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262" w:rsidRDefault="00256262">
      <w:pPr>
        <w:spacing w:line="600" w:lineRule="exact"/>
        <w:jc w:val="center"/>
        <w:outlineLvl w:val="0"/>
        <w:rPr>
          <w:rFonts w:ascii="方正小标宋简体" w:eastAsia="方正小标宋简体" w:hAnsi="宋体"/>
          <w:color w:val="000000"/>
          <w:sz w:val="72"/>
          <w:szCs w:val="72"/>
        </w:rPr>
      </w:pPr>
      <w:bookmarkStart w:id="0" w:name="_Toc15306267"/>
    </w:p>
    <w:p w:rsidR="00256262" w:rsidRDefault="00256262">
      <w:pPr>
        <w:spacing w:line="600" w:lineRule="exact"/>
        <w:jc w:val="center"/>
        <w:outlineLvl w:val="0"/>
        <w:rPr>
          <w:rFonts w:ascii="方正小标宋简体" w:eastAsia="方正小标宋简体" w:hAnsi="宋体"/>
          <w:color w:val="000000"/>
          <w:sz w:val="72"/>
          <w:szCs w:val="72"/>
        </w:rPr>
      </w:pPr>
    </w:p>
    <w:p w:rsidR="00256262" w:rsidRDefault="00256262">
      <w:pPr>
        <w:spacing w:line="600" w:lineRule="exact"/>
        <w:jc w:val="center"/>
        <w:outlineLvl w:val="0"/>
        <w:rPr>
          <w:rFonts w:ascii="方正小标宋简体" w:eastAsia="方正小标宋简体" w:hAnsi="宋体"/>
          <w:color w:val="000000"/>
          <w:sz w:val="72"/>
          <w:szCs w:val="72"/>
        </w:rPr>
      </w:pPr>
    </w:p>
    <w:p w:rsidR="00256262" w:rsidRPr="00CA68DE" w:rsidRDefault="00256262">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8441"/>
      <w:bookmarkStart w:id="3" w:name="_Toc15396475"/>
      <w:bookmarkStart w:id="4" w:name="_Toc15377425"/>
      <w:bookmarkStart w:id="5" w:name="_Toc15396597"/>
      <w:r w:rsidRPr="00CA68DE">
        <w:rPr>
          <w:rFonts w:ascii="黑体" w:eastAsia="黑体" w:hAnsi="黑体"/>
          <w:color w:val="000000"/>
          <w:sz w:val="72"/>
          <w:szCs w:val="72"/>
        </w:rPr>
        <w:t>2020</w:t>
      </w:r>
      <w:r w:rsidRPr="00CA68DE">
        <w:rPr>
          <w:rFonts w:ascii="方正小标宋简体" w:eastAsia="方正小标宋简体" w:hAnsi="宋体" w:hint="eastAsia"/>
          <w:color w:val="000000"/>
          <w:sz w:val="72"/>
          <w:szCs w:val="72"/>
        </w:rPr>
        <w:t>年度</w:t>
      </w:r>
      <w:bookmarkStart w:id="6" w:name="_Toc15377426"/>
      <w:bookmarkStart w:id="7" w:name="_Toc15378442"/>
      <w:bookmarkStart w:id="8" w:name="_Toc15396476"/>
      <w:bookmarkStart w:id="9" w:name="_Toc15396598"/>
      <w:bookmarkStart w:id="10" w:name="_Toc15377194"/>
      <w:bookmarkEnd w:id="1"/>
      <w:bookmarkEnd w:id="2"/>
      <w:bookmarkEnd w:id="3"/>
      <w:bookmarkEnd w:id="4"/>
      <w:bookmarkEnd w:id="5"/>
      <w:r w:rsidRPr="00CA68DE">
        <w:rPr>
          <w:rFonts w:ascii="方正小标宋简体" w:eastAsia="方正小标宋简体" w:hAnsi="宋体" w:hint="eastAsia"/>
          <w:color w:val="000000"/>
          <w:sz w:val="72"/>
          <w:szCs w:val="72"/>
        </w:rPr>
        <w:t>四川省</w:t>
      </w:r>
      <w:bookmarkStart w:id="11" w:name="_Toc15306268"/>
      <w:bookmarkEnd w:id="0"/>
      <w:r w:rsidR="00CA68DE" w:rsidRPr="00CA68DE">
        <w:rPr>
          <w:rFonts w:ascii="方正小标宋简体" w:eastAsia="方正小标宋简体" w:hAnsi="宋体" w:hint="eastAsia"/>
          <w:color w:val="000000"/>
          <w:sz w:val="72"/>
          <w:szCs w:val="72"/>
        </w:rPr>
        <w:t>攀枝花市</w:t>
      </w:r>
      <w:r w:rsidR="00CA68DE">
        <w:rPr>
          <w:rFonts w:ascii="方正小标宋简体" w:eastAsia="方正小标宋简体" w:hAnsi="宋体" w:hint="eastAsia"/>
          <w:color w:val="000000"/>
          <w:sz w:val="72"/>
          <w:szCs w:val="72"/>
        </w:rPr>
        <w:t xml:space="preserve">        </w:t>
      </w:r>
      <w:r w:rsidR="00CA68DE" w:rsidRPr="00CA68DE">
        <w:rPr>
          <w:rFonts w:ascii="方正小标宋简体" w:eastAsia="方正小标宋简体" w:hAnsi="宋体" w:hint="eastAsia"/>
          <w:color w:val="000000"/>
          <w:sz w:val="72"/>
          <w:szCs w:val="72"/>
        </w:rPr>
        <w:t>农业农村局</w:t>
      </w:r>
      <w:r w:rsidRPr="00CA68DE">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256262" w:rsidRDefault="00256262">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256262" w:rsidRDefault="00256262">
      <w:pPr>
        <w:widowControl/>
        <w:jc w:val="center"/>
        <w:rPr>
          <w:rFonts w:ascii="黑体" w:eastAsia="黑体" w:hAnsi="黑体"/>
          <w:sz w:val="28"/>
          <w:szCs w:val="28"/>
        </w:rPr>
      </w:pPr>
    </w:p>
    <w:p w:rsidR="00256262" w:rsidRDefault="00256262">
      <w:pPr>
        <w:pStyle w:val="11"/>
      </w:pPr>
      <w:r>
        <w:rPr>
          <w:rFonts w:hint="eastAsia"/>
        </w:rPr>
        <w:t>公开时间：</w:t>
      </w:r>
      <w:r>
        <w:t>2021</w:t>
      </w:r>
      <w:r>
        <w:rPr>
          <w:rFonts w:hint="eastAsia"/>
        </w:rPr>
        <w:t>年</w:t>
      </w:r>
      <w:r w:rsidR="00E32CAD">
        <w:rPr>
          <w:rFonts w:hint="eastAsia"/>
        </w:rPr>
        <w:t xml:space="preserve"> </w:t>
      </w:r>
      <w:r w:rsidR="009226BE">
        <w:rPr>
          <w:rFonts w:hint="eastAsia"/>
        </w:rPr>
        <w:t>9</w:t>
      </w:r>
      <w:r>
        <w:rPr>
          <w:rFonts w:hint="eastAsia"/>
        </w:rPr>
        <w:t>月</w:t>
      </w:r>
      <w:r w:rsidR="00E32CAD">
        <w:rPr>
          <w:rFonts w:hint="eastAsia"/>
        </w:rPr>
        <w:t xml:space="preserve"> </w:t>
      </w:r>
      <w:r w:rsidR="009226BE">
        <w:rPr>
          <w:rFonts w:hint="eastAsia"/>
        </w:rPr>
        <w:t>13</w:t>
      </w:r>
      <w:r>
        <w:rPr>
          <w:rFonts w:hint="eastAsia"/>
        </w:rPr>
        <w:t>日</w:t>
      </w:r>
    </w:p>
    <w:p w:rsidR="00256262" w:rsidRDefault="00256262"/>
    <w:p w:rsidR="00256262" w:rsidRDefault="00256262">
      <w:pPr>
        <w:pStyle w:val="11"/>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w:t>
      </w:r>
    </w:p>
    <w:p w:rsidR="00256262" w:rsidRDefault="00256262">
      <w:pPr>
        <w:pStyle w:val="21"/>
        <w:adjustRightInd w:val="0"/>
        <w:snapToGrid w:val="0"/>
        <w:spacing w:line="440" w:lineRule="exact"/>
        <w:jc w:val="left"/>
        <w:rPr>
          <w:rFonts w:ascii="仿宋" w:eastAsia="仿宋" w:hAnsi="仿宋"/>
          <w:sz w:val="24"/>
        </w:rPr>
      </w:pPr>
      <w:r>
        <w:rPr>
          <w:rFonts w:hint="eastAsia"/>
          <w:sz w:val="24"/>
        </w:rPr>
        <w:t>一、基本职能及主要工作</w:t>
      </w:r>
      <w:r w:rsidR="00337668">
        <w:rPr>
          <w:rFonts w:cs="宋体"/>
          <w:sz w:val="24"/>
        </w:rPr>
        <w:t>…….</w:t>
      </w:r>
      <w:proofErr w:type="gramStart"/>
      <w:r w:rsidR="00337668">
        <w:rPr>
          <w:rFonts w:cs="宋体"/>
          <w:sz w:val="24"/>
        </w:rPr>
        <w:t>..</w:t>
      </w:r>
      <w:proofErr w:type="gramEnd"/>
      <w:r w:rsidR="00337668">
        <w:rPr>
          <w:rFonts w:cs="宋体"/>
          <w:sz w:val="24"/>
        </w:rPr>
        <w:t>……...……………</w:t>
      </w:r>
      <w:r w:rsidR="00864FD5">
        <w:rPr>
          <w:rFonts w:cs="宋体"/>
          <w:sz w:val="24"/>
        </w:rPr>
        <w:t>………</w:t>
      </w:r>
      <w:r w:rsidR="00337668">
        <w:rPr>
          <w:rFonts w:cs="宋体"/>
          <w:sz w:val="24"/>
        </w:rPr>
        <w:t>…………</w:t>
      </w:r>
      <w:r w:rsidR="003474AD">
        <w:rPr>
          <w:rFonts w:cs="宋体" w:hint="eastAsia"/>
          <w:sz w:val="24"/>
        </w:rPr>
        <w:t>.</w:t>
      </w:r>
      <w:r w:rsidR="00337668">
        <w:rPr>
          <w:rFonts w:cs="宋体"/>
          <w:sz w:val="24"/>
        </w:rPr>
        <w:t>……</w:t>
      </w:r>
      <w:r w:rsidR="00337668">
        <w:rPr>
          <w:rFonts w:cs="宋体" w:hint="eastAsia"/>
          <w:sz w:val="24"/>
        </w:rPr>
        <w:t>.</w:t>
      </w:r>
      <w:r w:rsidR="00337668" w:rsidRPr="00503417">
        <w:rPr>
          <w:rFonts w:cs="宋体" w:hint="eastAsia"/>
          <w:sz w:val="24"/>
        </w:rPr>
        <w:t>4</w:t>
      </w:r>
    </w:p>
    <w:p w:rsidR="003474AD" w:rsidRDefault="00256262" w:rsidP="00B60789">
      <w:pPr>
        <w:pStyle w:val="21"/>
        <w:adjustRightInd w:val="0"/>
        <w:snapToGrid w:val="0"/>
        <w:spacing w:line="440" w:lineRule="exact"/>
        <w:jc w:val="left"/>
        <w:rPr>
          <w:rFonts w:ascii="仿宋" w:eastAsia="仿宋" w:hAnsi="仿宋"/>
          <w:sz w:val="24"/>
        </w:rPr>
      </w:pPr>
      <w:r>
        <w:rPr>
          <w:rFonts w:hint="eastAsia"/>
          <w:sz w:val="24"/>
        </w:rPr>
        <w:t>二、机构设置</w:t>
      </w:r>
      <w:r w:rsidR="00B60789">
        <w:rPr>
          <w:rFonts w:cs="宋体"/>
          <w:sz w:val="24"/>
        </w:rPr>
        <w:t>…….</w:t>
      </w:r>
      <w:proofErr w:type="gramStart"/>
      <w:r w:rsidR="00B60789">
        <w:rPr>
          <w:rFonts w:cs="宋体"/>
          <w:sz w:val="24"/>
        </w:rPr>
        <w:t>..</w:t>
      </w:r>
      <w:proofErr w:type="gramEnd"/>
      <w:r w:rsidR="00B60789">
        <w:rPr>
          <w:rFonts w:cs="宋体"/>
          <w:sz w:val="24"/>
        </w:rPr>
        <w:t>……...…………………………………………………</w:t>
      </w:r>
      <w:r w:rsidR="00B60789">
        <w:rPr>
          <w:rFonts w:cs="宋体" w:hint="eastAsia"/>
          <w:sz w:val="24"/>
        </w:rPr>
        <w:t>.</w:t>
      </w:r>
      <w:r w:rsidR="003474AD">
        <w:rPr>
          <w:rFonts w:cs="宋体" w:hint="eastAsia"/>
          <w:sz w:val="24"/>
        </w:rPr>
        <w:t>10</w:t>
      </w:r>
    </w:p>
    <w:p w:rsidR="00256262" w:rsidRPr="00B60789" w:rsidRDefault="00256262" w:rsidP="00B60789">
      <w:pPr>
        <w:pStyle w:val="21"/>
        <w:adjustRightInd w:val="0"/>
        <w:snapToGrid w:val="0"/>
        <w:spacing w:line="440" w:lineRule="exact"/>
        <w:jc w:val="left"/>
        <w:rPr>
          <w:rFonts w:ascii="仿宋" w:eastAsia="仿宋" w:hAnsi="仿宋"/>
          <w:sz w:val="24"/>
        </w:rPr>
      </w:pPr>
      <w:r>
        <w:rPr>
          <w:rFonts w:hint="eastAsia"/>
        </w:rPr>
        <w:t>第二部分</w:t>
      </w:r>
      <w:r w:rsidR="00A67633">
        <w:rPr>
          <w:rFonts w:hint="eastAsia"/>
        </w:rPr>
        <w:t xml:space="preserve"> </w:t>
      </w:r>
      <w:r w:rsidR="00824839">
        <w:t>2020</w:t>
      </w:r>
      <w:r w:rsidR="00824839">
        <w:rPr>
          <w:rFonts w:hint="eastAsia"/>
        </w:rPr>
        <w:t>年度</w:t>
      </w:r>
      <w:r>
        <w:rPr>
          <w:rFonts w:hint="eastAsia"/>
        </w:rPr>
        <w:t>部门决算情况说明</w:t>
      </w:r>
      <w:r w:rsidR="00A67633">
        <w:rPr>
          <w:rFonts w:cs="宋体"/>
          <w:sz w:val="24"/>
        </w:rPr>
        <w:t>…….</w:t>
      </w:r>
      <w:proofErr w:type="gramStart"/>
      <w:r w:rsidR="00A67633">
        <w:rPr>
          <w:rFonts w:cs="宋体"/>
          <w:sz w:val="24"/>
        </w:rPr>
        <w:t>..</w:t>
      </w:r>
      <w:proofErr w:type="gramEnd"/>
      <w:r w:rsidR="00A67633">
        <w:rPr>
          <w:rFonts w:cs="宋体"/>
          <w:sz w:val="24"/>
        </w:rPr>
        <w:t>……...…………</w:t>
      </w:r>
      <w:r w:rsidR="00A67633">
        <w:rPr>
          <w:rFonts w:cs="宋体" w:hint="eastAsia"/>
          <w:sz w:val="24"/>
        </w:rPr>
        <w:t>............</w:t>
      </w:r>
      <w:r w:rsidR="00824839">
        <w:rPr>
          <w:rFonts w:cs="宋体"/>
          <w:sz w:val="24"/>
        </w:rPr>
        <w:t>…………</w:t>
      </w:r>
      <w:bookmarkStart w:id="12" w:name="_GoBack"/>
      <w:bookmarkEnd w:id="12"/>
      <w:r w:rsidR="00A67633">
        <w:rPr>
          <w:rFonts w:cs="宋体" w:hint="eastAsia"/>
          <w:sz w:val="24"/>
        </w:rPr>
        <w:t>11</w:t>
      </w:r>
    </w:p>
    <w:p w:rsidR="00B60789" w:rsidRDefault="00256262" w:rsidP="00B60789">
      <w:pPr>
        <w:pStyle w:val="21"/>
        <w:adjustRightInd w:val="0"/>
        <w:snapToGrid w:val="0"/>
        <w:spacing w:line="440" w:lineRule="exact"/>
        <w:jc w:val="left"/>
        <w:rPr>
          <w:rFonts w:ascii="仿宋" w:eastAsia="仿宋" w:hAnsi="仿宋"/>
          <w:sz w:val="24"/>
        </w:rPr>
      </w:pPr>
      <w:r>
        <w:rPr>
          <w:rFonts w:hint="eastAsia"/>
          <w:sz w:val="24"/>
        </w:rPr>
        <w:t>一、收入支出决算总体情况说明</w:t>
      </w:r>
      <w:r w:rsidR="00B60789">
        <w:rPr>
          <w:rFonts w:cs="宋体"/>
          <w:sz w:val="24"/>
        </w:rPr>
        <w:t>…….</w:t>
      </w:r>
      <w:proofErr w:type="gramStart"/>
      <w:r w:rsidR="00B60789">
        <w:rPr>
          <w:rFonts w:cs="宋体"/>
          <w:sz w:val="24"/>
        </w:rPr>
        <w:t>..</w:t>
      </w:r>
      <w:proofErr w:type="gramEnd"/>
      <w:r w:rsidR="00B60789">
        <w:rPr>
          <w:rFonts w:cs="宋体"/>
          <w:sz w:val="24"/>
        </w:rPr>
        <w:t>……...……………………………</w:t>
      </w:r>
      <w:r w:rsidR="003474AD">
        <w:rPr>
          <w:rFonts w:cs="宋体" w:hint="eastAsia"/>
          <w:sz w:val="24"/>
        </w:rPr>
        <w:t>..11</w:t>
      </w:r>
    </w:p>
    <w:p w:rsidR="00B60789" w:rsidRDefault="00256262" w:rsidP="00B60789">
      <w:pPr>
        <w:pStyle w:val="21"/>
        <w:adjustRightInd w:val="0"/>
        <w:snapToGrid w:val="0"/>
        <w:spacing w:line="440" w:lineRule="exact"/>
        <w:jc w:val="left"/>
        <w:rPr>
          <w:rFonts w:ascii="仿宋" w:eastAsia="仿宋" w:hAnsi="仿宋"/>
          <w:sz w:val="24"/>
        </w:rPr>
      </w:pPr>
      <w:r>
        <w:rPr>
          <w:rFonts w:hint="eastAsia"/>
          <w:sz w:val="24"/>
        </w:rPr>
        <w:t>二、收入决算情况说明</w:t>
      </w:r>
      <w:r w:rsidR="00B60789">
        <w:rPr>
          <w:rFonts w:cs="宋体"/>
          <w:sz w:val="24"/>
        </w:rPr>
        <w:t>…….</w:t>
      </w:r>
      <w:proofErr w:type="gramStart"/>
      <w:r w:rsidR="00B60789">
        <w:rPr>
          <w:rFonts w:cs="宋体"/>
          <w:sz w:val="24"/>
        </w:rPr>
        <w:t>..</w:t>
      </w:r>
      <w:proofErr w:type="gramEnd"/>
      <w:r w:rsidR="00B60789">
        <w:rPr>
          <w:rFonts w:cs="宋体"/>
          <w:sz w:val="24"/>
        </w:rPr>
        <w:t>……...……………………………</w:t>
      </w:r>
      <w:r w:rsidR="003474AD">
        <w:rPr>
          <w:rFonts w:cs="宋体" w:hint="eastAsia"/>
          <w:sz w:val="24"/>
        </w:rPr>
        <w:t>.............</w:t>
      </w:r>
      <w:r w:rsidR="00B60789">
        <w:rPr>
          <w:rFonts w:cs="宋体"/>
          <w:sz w:val="24"/>
        </w:rPr>
        <w:t>…</w:t>
      </w:r>
      <w:r w:rsidR="00B60789">
        <w:rPr>
          <w:rFonts w:cs="宋体" w:hint="eastAsia"/>
          <w:sz w:val="24"/>
        </w:rPr>
        <w:t>.</w:t>
      </w:r>
      <w:r w:rsidR="003474AD">
        <w:rPr>
          <w:rFonts w:cs="宋体" w:hint="eastAsia"/>
          <w:sz w:val="24"/>
        </w:rPr>
        <w:t>11</w:t>
      </w:r>
    </w:p>
    <w:p w:rsidR="00B60789" w:rsidRDefault="00256262" w:rsidP="00B60789">
      <w:pPr>
        <w:pStyle w:val="21"/>
        <w:adjustRightInd w:val="0"/>
        <w:snapToGrid w:val="0"/>
        <w:spacing w:line="440" w:lineRule="exact"/>
        <w:jc w:val="left"/>
        <w:rPr>
          <w:rFonts w:ascii="仿宋" w:eastAsia="仿宋" w:hAnsi="仿宋"/>
          <w:sz w:val="24"/>
        </w:rPr>
      </w:pPr>
      <w:r>
        <w:rPr>
          <w:rFonts w:hint="eastAsia"/>
          <w:sz w:val="24"/>
        </w:rPr>
        <w:t>三、支出决算情况说明</w:t>
      </w:r>
      <w:r w:rsidR="00B60789">
        <w:rPr>
          <w:rFonts w:cs="宋体"/>
          <w:sz w:val="24"/>
        </w:rPr>
        <w:t>…….</w:t>
      </w:r>
      <w:proofErr w:type="gramStart"/>
      <w:r w:rsidR="00B60789">
        <w:rPr>
          <w:rFonts w:cs="宋体"/>
          <w:sz w:val="24"/>
        </w:rPr>
        <w:t>..</w:t>
      </w:r>
      <w:proofErr w:type="gramEnd"/>
      <w:r w:rsidR="00B60789">
        <w:rPr>
          <w:rFonts w:cs="宋体"/>
          <w:sz w:val="24"/>
        </w:rPr>
        <w:t>……...……………………</w:t>
      </w:r>
      <w:r w:rsidR="003474AD">
        <w:rPr>
          <w:rFonts w:cs="宋体" w:hint="eastAsia"/>
          <w:sz w:val="24"/>
        </w:rPr>
        <w:t>..........</w:t>
      </w:r>
      <w:r w:rsidR="000A20D0">
        <w:rPr>
          <w:rFonts w:cs="宋体" w:hint="eastAsia"/>
          <w:sz w:val="24"/>
        </w:rPr>
        <w:t>.</w:t>
      </w:r>
      <w:r w:rsidR="003474AD">
        <w:rPr>
          <w:rFonts w:cs="宋体" w:hint="eastAsia"/>
          <w:sz w:val="24"/>
        </w:rPr>
        <w:t>..</w:t>
      </w:r>
      <w:r w:rsidR="00B60789">
        <w:rPr>
          <w:rFonts w:cs="宋体"/>
          <w:sz w:val="24"/>
        </w:rPr>
        <w:t>…………</w:t>
      </w:r>
      <w:r w:rsidR="00B60789">
        <w:rPr>
          <w:rFonts w:cs="宋体" w:hint="eastAsia"/>
          <w:sz w:val="24"/>
        </w:rPr>
        <w:t>.</w:t>
      </w:r>
      <w:r w:rsidR="003474AD">
        <w:rPr>
          <w:rFonts w:cs="宋体" w:hint="eastAsia"/>
          <w:sz w:val="24"/>
        </w:rPr>
        <w:t>12</w:t>
      </w:r>
    </w:p>
    <w:p w:rsidR="00256262" w:rsidRPr="00B60789" w:rsidRDefault="00256262">
      <w:pPr>
        <w:pStyle w:val="21"/>
        <w:adjustRightInd w:val="0"/>
        <w:snapToGrid w:val="0"/>
        <w:spacing w:line="440" w:lineRule="exact"/>
        <w:jc w:val="left"/>
        <w:rPr>
          <w:rFonts w:ascii="仿宋" w:eastAsia="仿宋" w:hAnsi="仿宋"/>
          <w:sz w:val="24"/>
        </w:rPr>
      </w:pPr>
      <w:r>
        <w:rPr>
          <w:rFonts w:hint="eastAsia"/>
          <w:sz w:val="24"/>
        </w:rPr>
        <w:t>四、财政拨款收入支出决算总体情况说明</w:t>
      </w:r>
      <w:r w:rsidR="00B60789">
        <w:rPr>
          <w:rFonts w:cs="宋体"/>
          <w:sz w:val="24"/>
        </w:rPr>
        <w:t>…….</w:t>
      </w:r>
      <w:proofErr w:type="gramStart"/>
      <w:r w:rsidR="00B60789">
        <w:rPr>
          <w:rFonts w:cs="宋体"/>
          <w:sz w:val="24"/>
        </w:rPr>
        <w:t>..</w:t>
      </w:r>
      <w:proofErr w:type="gramEnd"/>
      <w:r w:rsidR="00B60789">
        <w:rPr>
          <w:rFonts w:cs="宋体"/>
          <w:sz w:val="24"/>
        </w:rPr>
        <w:t>…..…………</w:t>
      </w:r>
      <w:r w:rsidR="000A20D0">
        <w:rPr>
          <w:rFonts w:cs="宋体" w:hint="eastAsia"/>
          <w:sz w:val="24"/>
        </w:rPr>
        <w:t>...</w:t>
      </w:r>
      <w:r w:rsidR="00B60789">
        <w:rPr>
          <w:rFonts w:cs="宋体"/>
          <w:sz w:val="24"/>
        </w:rPr>
        <w:t>……</w:t>
      </w:r>
      <w:r w:rsidR="003474AD">
        <w:rPr>
          <w:rFonts w:cs="宋体" w:hint="eastAsia"/>
          <w:sz w:val="24"/>
        </w:rPr>
        <w:t>...</w:t>
      </w:r>
      <w:r w:rsidR="00B60789">
        <w:rPr>
          <w:rFonts w:cs="宋体"/>
          <w:sz w:val="24"/>
        </w:rPr>
        <w:t>…</w:t>
      </w:r>
      <w:r w:rsidR="00B60789">
        <w:rPr>
          <w:rFonts w:cs="宋体" w:hint="eastAsia"/>
          <w:sz w:val="24"/>
        </w:rPr>
        <w:t>.</w:t>
      </w:r>
      <w:r w:rsidR="003474AD">
        <w:rPr>
          <w:rFonts w:cs="宋体" w:hint="eastAsia"/>
          <w:sz w:val="24"/>
        </w:rPr>
        <w:t>12</w:t>
      </w:r>
    </w:p>
    <w:p w:rsidR="00256262" w:rsidRDefault="00256262">
      <w:pPr>
        <w:pStyle w:val="21"/>
        <w:adjustRightInd w:val="0"/>
        <w:snapToGrid w:val="0"/>
        <w:spacing w:line="440" w:lineRule="exact"/>
        <w:jc w:val="left"/>
        <w:rPr>
          <w:rFonts w:ascii="仿宋" w:eastAsia="仿宋" w:hAnsi="仿宋"/>
          <w:sz w:val="24"/>
        </w:rPr>
      </w:pPr>
      <w:r>
        <w:rPr>
          <w:rFonts w:hint="eastAsia"/>
          <w:sz w:val="24"/>
        </w:rPr>
        <w:t>五、一般公共预算财政拨款支出决算情况说明</w:t>
      </w:r>
      <w:r w:rsidR="00B60789">
        <w:rPr>
          <w:rFonts w:cs="宋体"/>
          <w:sz w:val="24"/>
        </w:rPr>
        <w:t>…….</w:t>
      </w:r>
      <w:proofErr w:type="gramStart"/>
      <w:r w:rsidR="00B60789">
        <w:rPr>
          <w:rFonts w:cs="宋体"/>
          <w:sz w:val="24"/>
        </w:rPr>
        <w:t>..</w:t>
      </w:r>
      <w:proofErr w:type="gramEnd"/>
      <w:r w:rsidR="00B60789">
        <w:rPr>
          <w:rFonts w:cs="宋体"/>
          <w:sz w:val="24"/>
        </w:rPr>
        <w:t>…..……</w:t>
      </w:r>
      <w:r w:rsidR="000A20D0">
        <w:rPr>
          <w:rFonts w:cs="宋体" w:hint="eastAsia"/>
          <w:sz w:val="24"/>
        </w:rPr>
        <w:t>...</w:t>
      </w:r>
      <w:r w:rsidR="00B60789">
        <w:rPr>
          <w:rFonts w:cs="宋体"/>
          <w:sz w:val="24"/>
        </w:rPr>
        <w:t>…………</w:t>
      </w:r>
      <w:r w:rsidR="003474AD">
        <w:rPr>
          <w:rFonts w:cs="宋体" w:hint="eastAsia"/>
          <w:sz w:val="24"/>
        </w:rPr>
        <w:t>13</w:t>
      </w:r>
    </w:p>
    <w:p w:rsidR="00256262" w:rsidRDefault="00256262">
      <w:pPr>
        <w:pStyle w:val="21"/>
        <w:adjustRightInd w:val="0"/>
        <w:snapToGrid w:val="0"/>
        <w:spacing w:line="440" w:lineRule="exact"/>
        <w:jc w:val="left"/>
        <w:rPr>
          <w:rFonts w:ascii="仿宋" w:eastAsia="仿宋" w:hAnsi="仿宋"/>
          <w:sz w:val="24"/>
        </w:rPr>
      </w:pPr>
      <w:r>
        <w:rPr>
          <w:rFonts w:hint="eastAsia"/>
          <w:sz w:val="24"/>
        </w:rPr>
        <w:t>六、一般公共预算财政拨款基本支出决算情况说明</w:t>
      </w:r>
      <w:r w:rsidR="00B60789">
        <w:rPr>
          <w:rFonts w:cs="宋体"/>
          <w:sz w:val="24"/>
        </w:rPr>
        <w:t>…….</w:t>
      </w:r>
      <w:proofErr w:type="gramStart"/>
      <w:r w:rsidR="00B60789">
        <w:rPr>
          <w:rFonts w:cs="宋体"/>
          <w:sz w:val="24"/>
        </w:rPr>
        <w:t>..</w:t>
      </w:r>
      <w:proofErr w:type="gramEnd"/>
      <w:r w:rsidR="00B60789">
        <w:rPr>
          <w:rFonts w:cs="宋体"/>
          <w:sz w:val="24"/>
        </w:rPr>
        <w:t>…..…</w:t>
      </w:r>
      <w:r w:rsidR="000A20D0">
        <w:rPr>
          <w:rFonts w:cs="宋体" w:hint="eastAsia"/>
          <w:sz w:val="24"/>
        </w:rPr>
        <w:t>...</w:t>
      </w:r>
      <w:r w:rsidR="00B60789">
        <w:rPr>
          <w:rFonts w:cs="宋体"/>
          <w:sz w:val="24"/>
        </w:rPr>
        <w:t>…</w:t>
      </w:r>
      <w:r w:rsidR="003474AD">
        <w:rPr>
          <w:rFonts w:cs="宋体" w:hint="eastAsia"/>
          <w:sz w:val="24"/>
        </w:rPr>
        <w:t>...</w:t>
      </w:r>
      <w:r w:rsidR="00B60789">
        <w:rPr>
          <w:rFonts w:cs="宋体"/>
          <w:sz w:val="24"/>
        </w:rPr>
        <w:t>…</w:t>
      </w:r>
      <w:r w:rsidR="003474AD">
        <w:rPr>
          <w:rFonts w:cs="宋体" w:hint="eastAsia"/>
          <w:sz w:val="24"/>
        </w:rPr>
        <w:t>.17</w:t>
      </w:r>
    </w:p>
    <w:p w:rsidR="00256262" w:rsidRDefault="00256262">
      <w:pPr>
        <w:pStyle w:val="21"/>
        <w:adjustRightInd w:val="0"/>
        <w:snapToGrid w:val="0"/>
        <w:spacing w:line="440" w:lineRule="exact"/>
        <w:jc w:val="left"/>
        <w:rPr>
          <w:rFonts w:ascii="仿宋" w:eastAsia="仿宋" w:hAnsi="仿宋"/>
          <w:sz w:val="24"/>
        </w:rPr>
      </w:pPr>
      <w:r>
        <w:rPr>
          <w:rFonts w:hint="eastAsia"/>
          <w:sz w:val="24"/>
        </w:rPr>
        <w:t>七、</w:t>
      </w:r>
      <w:r>
        <w:rPr>
          <w:sz w:val="24"/>
        </w:rPr>
        <w:t>“</w:t>
      </w:r>
      <w:r>
        <w:rPr>
          <w:rFonts w:hint="eastAsia"/>
          <w:sz w:val="24"/>
        </w:rPr>
        <w:t>三公”经费财政拨款支出决算情况说明</w:t>
      </w:r>
      <w:r w:rsidR="00B60789">
        <w:rPr>
          <w:rFonts w:cs="宋体"/>
          <w:sz w:val="24"/>
        </w:rPr>
        <w:t>…….</w:t>
      </w:r>
      <w:proofErr w:type="gramStart"/>
      <w:r w:rsidR="00B60789">
        <w:rPr>
          <w:rFonts w:cs="宋体"/>
          <w:sz w:val="24"/>
        </w:rPr>
        <w:t>..</w:t>
      </w:r>
      <w:proofErr w:type="gramEnd"/>
      <w:r w:rsidR="00B60789">
        <w:rPr>
          <w:rFonts w:cs="宋体"/>
          <w:sz w:val="24"/>
        </w:rPr>
        <w:t>…..…………</w:t>
      </w:r>
      <w:r w:rsidR="000A20D0">
        <w:rPr>
          <w:rFonts w:cs="宋体" w:hint="eastAsia"/>
          <w:sz w:val="24"/>
        </w:rPr>
        <w:t>...</w:t>
      </w:r>
      <w:r w:rsidR="003474AD">
        <w:rPr>
          <w:rFonts w:cs="宋体" w:hint="eastAsia"/>
          <w:sz w:val="24"/>
        </w:rPr>
        <w:t>.</w:t>
      </w:r>
      <w:r w:rsidR="00B60789">
        <w:rPr>
          <w:rFonts w:cs="宋体"/>
          <w:sz w:val="24"/>
        </w:rPr>
        <w:t>……</w:t>
      </w:r>
      <w:r w:rsidR="00B60789">
        <w:rPr>
          <w:rFonts w:cs="宋体" w:hint="eastAsia"/>
          <w:sz w:val="24"/>
        </w:rPr>
        <w:t>.</w:t>
      </w:r>
      <w:r w:rsidR="003474AD">
        <w:rPr>
          <w:rFonts w:cs="宋体" w:hint="eastAsia"/>
          <w:sz w:val="24"/>
        </w:rPr>
        <w:t>17</w:t>
      </w:r>
    </w:p>
    <w:p w:rsidR="00256262" w:rsidRDefault="00256262">
      <w:pPr>
        <w:pStyle w:val="21"/>
        <w:adjustRightInd w:val="0"/>
        <w:snapToGrid w:val="0"/>
        <w:spacing w:line="440" w:lineRule="exact"/>
        <w:jc w:val="left"/>
        <w:rPr>
          <w:rFonts w:ascii="仿宋" w:eastAsia="仿宋" w:hAnsi="仿宋"/>
          <w:sz w:val="24"/>
        </w:rPr>
      </w:pPr>
      <w:r>
        <w:rPr>
          <w:rFonts w:hint="eastAsia"/>
          <w:sz w:val="24"/>
        </w:rPr>
        <w:t>八、政府性基金预算支出决算情况说明</w:t>
      </w:r>
      <w:r w:rsidR="00B60789">
        <w:rPr>
          <w:rFonts w:cs="宋体"/>
          <w:sz w:val="24"/>
        </w:rPr>
        <w:t>…….</w:t>
      </w:r>
      <w:proofErr w:type="gramStart"/>
      <w:r w:rsidR="00B60789">
        <w:rPr>
          <w:rFonts w:cs="宋体"/>
          <w:sz w:val="24"/>
        </w:rPr>
        <w:t>..</w:t>
      </w:r>
      <w:proofErr w:type="gramEnd"/>
      <w:r w:rsidR="00B60789">
        <w:rPr>
          <w:rFonts w:cs="宋体"/>
          <w:sz w:val="24"/>
        </w:rPr>
        <w:t>…..………………</w:t>
      </w:r>
      <w:r w:rsidR="000A20D0">
        <w:rPr>
          <w:rFonts w:cs="宋体" w:hint="eastAsia"/>
          <w:sz w:val="24"/>
        </w:rPr>
        <w:t>...</w:t>
      </w:r>
      <w:r w:rsidR="00B60789">
        <w:rPr>
          <w:rFonts w:cs="宋体"/>
          <w:sz w:val="24"/>
        </w:rPr>
        <w:t>…</w:t>
      </w:r>
      <w:r w:rsidR="003474AD">
        <w:rPr>
          <w:rFonts w:cs="宋体" w:hint="eastAsia"/>
          <w:sz w:val="24"/>
        </w:rPr>
        <w:t>...</w:t>
      </w:r>
      <w:r w:rsidR="00B60789">
        <w:rPr>
          <w:rFonts w:cs="宋体"/>
          <w:sz w:val="24"/>
        </w:rPr>
        <w:t>…</w:t>
      </w:r>
      <w:r w:rsidR="00B60789">
        <w:rPr>
          <w:rFonts w:cs="宋体" w:hint="eastAsia"/>
          <w:sz w:val="24"/>
        </w:rPr>
        <w:t>.</w:t>
      </w:r>
      <w:r w:rsidR="003474AD">
        <w:rPr>
          <w:rFonts w:cs="宋体" w:hint="eastAsia"/>
          <w:sz w:val="24"/>
        </w:rPr>
        <w:t>20</w:t>
      </w:r>
    </w:p>
    <w:p w:rsidR="00256262" w:rsidRDefault="00256262">
      <w:pPr>
        <w:pStyle w:val="21"/>
        <w:adjustRightInd w:val="0"/>
        <w:snapToGrid w:val="0"/>
        <w:spacing w:line="440" w:lineRule="exact"/>
        <w:ind w:leftChars="0"/>
        <w:jc w:val="left"/>
        <w:rPr>
          <w:rFonts w:ascii="仿宋" w:eastAsia="仿宋" w:hAnsi="仿宋"/>
          <w:sz w:val="24"/>
        </w:rPr>
      </w:pPr>
      <w:r>
        <w:rPr>
          <w:rFonts w:ascii="仿宋" w:eastAsia="仿宋" w:hAnsi="仿宋" w:hint="eastAsia"/>
          <w:sz w:val="24"/>
        </w:rPr>
        <w:t>九、</w:t>
      </w:r>
      <w:r>
        <w:rPr>
          <w:sz w:val="24"/>
        </w:rPr>
        <w:t xml:space="preserve"> </w:t>
      </w:r>
      <w:r>
        <w:rPr>
          <w:rFonts w:hint="eastAsia"/>
          <w:sz w:val="24"/>
        </w:rPr>
        <w:t>国有资本经营预算支出决算情况说明</w:t>
      </w:r>
      <w:r w:rsidR="00B60789">
        <w:rPr>
          <w:rFonts w:cs="宋体"/>
          <w:sz w:val="24"/>
        </w:rPr>
        <w:t>…….</w:t>
      </w:r>
      <w:proofErr w:type="gramStart"/>
      <w:r w:rsidR="00B60789">
        <w:rPr>
          <w:rFonts w:cs="宋体"/>
          <w:sz w:val="24"/>
        </w:rPr>
        <w:t>..</w:t>
      </w:r>
      <w:proofErr w:type="gramEnd"/>
      <w:r w:rsidR="00B60789">
        <w:rPr>
          <w:rFonts w:cs="宋体"/>
          <w:sz w:val="24"/>
        </w:rPr>
        <w:t>…..…………</w:t>
      </w:r>
      <w:r w:rsidR="000A20D0">
        <w:rPr>
          <w:rFonts w:cs="宋体" w:hint="eastAsia"/>
          <w:sz w:val="24"/>
        </w:rPr>
        <w:t>.</w:t>
      </w:r>
      <w:r w:rsidR="00B60789">
        <w:rPr>
          <w:rFonts w:cs="宋体"/>
          <w:sz w:val="24"/>
        </w:rPr>
        <w:t>…</w:t>
      </w:r>
      <w:r w:rsidR="003474AD">
        <w:rPr>
          <w:rFonts w:cs="宋体" w:hint="eastAsia"/>
          <w:sz w:val="24"/>
        </w:rPr>
        <w:t>.</w:t>
      </w:r>
      <w:r w:rsidR="00B60789">
        <w:rPr>
          <w:rFonts w:cs="宋体"/>
          <w:sz w:val="24"/>
        </w:rPr>
        <w:t>…</w:t>
      </w:r>
      <w:r w:rsidR="003474AD">
        <w:rPr>
          <w:rFonts w:cs="宋体" w:hint="eastAsia"/>
          <w:sz w:val="24"/>
        </w:rPr>
        <w:t>..</w:t>
      </w:r>
      <w:r w:rsidR="00B60789">
        <w:rPr>
          <w:rFonts w:cs="宋体"/>
          <w:sz w:val="24"/>
        </w:rPr>
        <w:t>…</w:t>
      </w:r>
      <w:r w:rsidR="00B60789">
        <w:rPr>
          <w:rFonts w:cs="宋体" w:hint="eastAsia"/>
          <w:sz w:val="24"/>
        </w:rPr>
        <w:t>.</w:t>
      </w:r>
      <w:r w:rsidR="003474AD">
        <w:rPr>
          <w:rFonts w:cs="宋体" w:hint="eastAsia"/>
          <w:sz w:val="24"/>
        </w:rPr>
        <w:t>20</w:t>
      </w:r>
    </w:p>
    <w:p w:rsidR="00256262" w:rsidRDefault="00256262">
      <w:pPr>
        <w:adjustRightInd w:val="0"/>
        <w:snapToGrid w:val="0"/>
        <w:spacing w:line="440" w:lineRule="exact"/>
        <w:ind w:firstLineChars="200" w:firstLine="480"/>
        <w:jc w:val="left"/>
        <w:rPr>
          <w:rFonts w:ascii="仿宋" w:eastAsia="仿宋" w:hAnsi="仿宋"/>
          <w:sz w:val="24"/>
        </w:rPr>
      </w:pPr>
      <w:r>
        <w:rPr>
          <w:rStyle w:val="ac"/>
          <w:rFonts w:ascii="仿宋" w:eastAsia="仿宋" w:hAnsi="仿宋" w:hint="eastAsia"/>
          <w:color w:val="000000"/>
          <w:sz w:val="24"/>
          <w:u w:val="none"/>
        </w:rPr>
        <w:t>十、</w:t>
      </w:r>
      <w:r>
        <w:rPr>
          <w:rFonts w:hint="eastAsia"/>
          <w:sz w:val="24"/>
        </w:rPr>
        <w:t>其他重要事项的情况说明</w:t>
      </w:r>
      <w:r>
        <w:rPr>
          <w:rFonts w:ascii="仿宋" w:eastAsia="仿宋" w:hAnsi="仿宋"/>
          <w:sz w:val="24"/>
        </w:rPr>
        <w:tab/>
      </w:r>
      <w:r w:rsidR="00B60789">
        <w:rPr>
          <w:rFonts w:cs="宋体"/>
          <w:sz w:val="24"/>
        </w:rPr>
        <w:t>…….</w:t>
      </w:r>
      <w:proofErr w:type="gramStart"/>
      <w:r w:rsidR="00B60789">
        <w:rPr>
          <w:rFonts w:cs="宋体"/>
          <w:sz w:val="24"/>
        </w:rPr>
        <w:t>..</w:t>
      </w:r>
      <w:proofErr w:type="gramEnd"/>
      <w:r w:rsidR="00B60789">
        <w:rPr>
          <w:rFonts w:cs="宋体"/>
          <w:sz w:val="24"/>
        </w:rPr>
        <w:t>…..……………………</w:t>
      </w:r>
      <w:r w:rsidR="003474AD">
        <w:rPr>
          <w:rFonts w:cs="宋体" w:hint="eastAsia"/>
          <w:sz w:val="24"/>
        </w:rPr>
        <w:t>..............</w:t>
      </w:r>
      <w:r w:rsidR="00B60789">
        <w:rPr>
          <w:rFonts w:cs="宋体"/>
          <w:sz w:val="24"/>
        </w:rPr>
        <w:t>…</w:t>
      </w:r>
      <w:r w:rsidR="00B60789">
        <w:rPr>
          <w:rFonts w:cs="宋体" w:hint="eastAsia"/>
          <w:sz w:val="24"/>
        </w:rPr>
        <w:t>.</w:t>
      </w:r>
      <w:r w:rsidR="003474AD">
        <w:rPr>
          <w:rFonts w:cs="宋体" w:hint="eastAsia"/>
          <w:sz w:val="24"/>
        </w:rPr>
        <w:t>20</w:t>
      </w:r>
    </w:p>
    <w:p w:rsidR="00256262" w:rsidRPr="00A67633" w:rsidRDefault="00256262">
      <w:pPr>
        <w:pStyle w:val="11"/>
        <w:adjustRightInd w:val="0"/>
        <w:snapToGrid w:val="0"/>
        <w:spacing w:before="0" w:line="440" w:lineRule="exact"/>
        <w:jc w:val="left"/>
        <w:rPr>
          <w:rFonts w:ascii="Times New Roman" w:eastAsia="宋体" w:hAnsi="Times New Roman" w:cs="宋体"/>
          <w:sz w:val="24"/>
          <w:szCs w:val="24"/>
        </w:rPr>
      </w:pPr>
      <w:r>
        <w:rPr>
          <w:rFonts w:hint="eastAsia"/>
          <w:sz w:val="24"/>
        </w:rPr>
        <w:t>第三部分</w:t>
      </w:r>
      <w:r>
        <w:rPr>
          <w:sz w:val="24"/>
        </w:rPr>
        <w:t xml:space="preserve"> </w:t>
      </w:r>
      <w:r>
        <w:rPr>
          <w:rFonts w:hint="eastAsia"/>
          <w:sz w:val="24"/>
        </w:rPr>
        <w:t>名词解释</w:t>
      </w:r>
      <w:r w:rsidR="00A67633" w:rsidRPr="00A67633">
        <w:rPr>
          <w:rFonts w:ascii="Times New Roman" w:eastAsia="宋体" w:hAnsi="Times New Roman" w:cs="宋体"/>
          <w:sz w:val="24"/>
          <w:szCs w:val="24"/>
        </w:rPr>
        <w:t>……</w:t>
      </w:r>
      <w:proofErr w:type="gramStart"/>
      <w:r w:rsidR="00A67633" w:rsidRPr="00A67633">
        <w:rPr>
          <w:rFonts w:ascii="Times New Roman" w:eastAsia="宋体" w:hAnsi="Times New Roman" w:cs="宋体"/>
          <w:sz w:val="24"/>
          <w:szCs w:val="24"/>
        </w:rPr>
        <w:t>………</w:t>
      </w:r>
      <w:proofErr w:type="gramEnd"/>
      <w:r w:rsidR="00A67633">
        <w:rPr>
          <w:rFonts w:ascii="Times New Roman" w:eastAsia="宋体" w:hAnsi="Times New Roman" w:cs="宋体" w:hint="eastAsia"/>
          <w:sz w:val="24"/>
          <w:szCs w:val="24"/>
        </w:rPr>
        <w:t>..........................................</w:t>
      </w:r>
      <w:r w:rsidR="00A67633" w:rsidRPr="00A67633">
        <w:rPr>
          <w:rFonts w:ascii="Times New Roman" w:eastAsia="宋体" w:hAnsi="Times New Roman" w:cs="宋体"/>
          <w:sz w:val="24"/>
          <w:szCs w:val="24"/>
        </w:rPr>
        <w:t>…………</w:t>
      </w:r>
      <w:r w:rsidR="000A20D0">
        <w:rPr>
          <w:rFonts w:ascii="Times New Roman" w:eastAsia="宋体" w:hAnsi="Times New Roman" w:cs="宋体" w:hint="eastAsia"/>
          <w:sz w:val="24"/>
          <w:szCs w:val="24"/>
        </w:rPr>
        <w:t>...</w:t>
      </w:r>
      <w:r w:rsidR="00A67633" w:rsidRPr="00A67633">
        <w:rPr>
          <w:rFonts w:ascii="Times New Roman" w:eastAsia="宋体" w:hAnsi="Times New Roman" w:cs="宋体"/>
          <w:sz w:val="24"/>
          <w:szCs w:val="24"/>
        </w:rPr>
        <w:t>…………</w:t>
      </w:r>
      <w:r w:rsidR="000A20D0">
        <w:rPr>
          <w:rFonts w:ascii="Times New Roman" w:eastAsia="宋体" w:hAnsi="Times New Roman" w:cs="宋体" w:hint="eastAsia"/>
          <w:sz w:val="24"/>
          <w:szCs w:val="24"/>
        </w:rPr>
        <w:t>32</w:t>
      </w:r>
    </w:p>
    <w:p w:rsidR="00256262" w:rsidRPr="000A20D0" w:rsidRDefault="00256262">
      <w:pPr>
        <w:pStyle w:val="11"/>
        <w:adjustRightInd w:val="0"/>
        <w:snapToGrid w:val="0"/>
        <w:spacing w:before="0" w:line="440" w:lineRule="exact"/>
        <w:jc w:val="left"/>
        <w:rPr>
          <w:rFonts w:ascii="Times New Roman" w:eastAsia="宋体" w:hAnsi="Times New Roman" w:cs="宋体"/>
          <w:sz w:val="24"/>
          <w:szCs w:val="24"/>
        </w:rPr>
      </w:pPr>
      <w:r>
        <w:rPr>
          <w:rFonts w:hint="eastAsia"/>
          <w:sz w:val="24"/>
        </w:rPr>
        <w:t>第四部分</w:t>
      </w:r>
      <w:r>
        <w:rPr>
          <w:sz w:val="24"/>
        </w:rPr>
        <w:t xml:space="preserve"> </w:t>
      </w:r>
      <w:r>
        <w:rPr>
          <w:rFonts w:hint="eastAsia"/>
          <w:sz w:val="24"/>
        </w:rPr>
        <w:t>附件</w:t>
      </w:r>
      <w:r w:rsidR="000A20D0" w:rsidRPr="000A20D0">
        <w:rPr>
          <w:rFonts w:ascii="Times New Roman" w:eastAsia="宋体" w:hAnsi="Times New Roman" w:cs="宋体"/>
          <w:sz w:val="24"/>
          <w:szCs w:val="24"/>
        </w:rPr>
        <w:t>…….</w:t>
      </w:r>
      <w:proofErr w:type="gramStart"/>
      <w:r w:rsidR="000A20D0" w:rsidRPr="000A20D0">
        <w:rPr>
          <w:rFonts w:ascii="Times New Roman" w:eastAsia="宋体" w:hAnsi="Times New Roman" w:cs="宋体"/>
          <w:sz w:val="24"/>
          <w:szCs w:val="24"/>
        </w:rPr>
        <w:t>..</w:t>
      </w:r>
      <w:proofErr w:type="gramEnd"/>
      <w:r w:rsidR="000A20D0" w:rsidRPr="000A20D0">
        <w:rPr>
          <w:rFonts w:ascii="Times New Roman" w:eastAsia="宋体" w:hAnsi="Times New Roman" w:cs="宋体"/>
          <w:sz w:val="24"/>
          <w:szCs w:val="24"/>
        </w:rPr>
        <w:t>……...………</w:t>
      </w:r>
      <w:r w:rsidR="000A20D0">
        <w:rPr>
          <w:rFonts w:ascii="Times New Roman" w:eastAsia="宋体" w:hAnsi="Times New Roman" w:cs="宋体" w:hint="eastAsia"/>
          <w:sz w:val="24"/>
          <w:szCs w:val="24"/>
        </w:rPr>
        <w:t>........................</w:t>
      </w:r>
      <w:r w:rsidR="000A20D0" w:rsidRPr="000A20D0">
        <w:rPr>
          <w:rFonts w:ascii="Times New Roman" w:eastAsia="宋体" w:hAnsi="Times New Roman" w:cs="宋体"/>
          <w:sz w:val="24"/>
          <w:szCs w:val="24"/>
        </w:rPr>
        <w:t>………………</w:t>
      </w:r>
      <w:r w:rsidR="000A20D0">
        <w:rPr>
          <w:rFonts w:ascii="Times New Roman" w:eastAsia="宋体" w:hAnsi="Times New Roman" w:cs="宋体" w:hint="eastAsia"/>
          <w:sz w:val="24"/>
          <w:szCs w:val="24"/>
        </w:rPr>
        <w:t>.</w:t>
      </w:r>
      <w:r w:rsidR="000A20D0" w:rsidRPr="000A20D0">
        <w:rPr>
          <w:rFonts w:ascii="Times New Roman" w:eastAsia="宋体" w:hAnsi="Times New Roman" w:cs="宋体" w:hint="eastAsia"/>
          <w:sz w:val="24"/>
          <w:szCs w:val="24"/>
        </w:rPr>
        <w:t>............</w:t>
      </w:r>
      <w:r w:rsidR="000A20D0" w:rsidRPr="000A20D0">
        <w:rPr>
          <w:rFonts w:ascii="Times New Roman" w:eastAsia="宋体" w:hAnsi="Times New Roman" w:cs="宋体"/>
          <w:sz w:val="24"/>
          <w:szCs w:val="24"/>
        </w:rPr>
        <w:t>……</w:t>
      </w:r>
      <w:r w:rsidR="000A20D0" w:rsidRPr="000A20D0">
        <w:rPr>
          <w:rFonts w:ascii="Times New Roman" w:eastAsia="宋体" w:hAnsi="Times New Roman" w:cs="宋体" w:hint="eastAsia"/>
          <w:sz w:val="24"/>
          <w:szCs w:val="24"/>
        </w:rPr>
        <w:t>..35</w:t>
      </w:r>
    </w:p>
    <w:p w:rsidR="00256262" w:rsidRDefault="00256262">
      <w:pPr>
        <w:pStyle w:val="21"/>
        <w:adjustRightInd w:val="0"/>
        <w:snapToGrid w:val="0"/>
        <w:spacing w:line="440" w:lineRule="exact"/>
        <w:jc w:val="left"/>
        <w:rPr>
          <w:rFonts w:ascii="仿宋" w:eastAsia="仿宋" w:hAnsi="仿宋"/>
          <w:sz w:val="24"/>
        </w:rPr>
      </w:pPr>
      <w:r>
        <w:rPr>
          <w:rFonts w:hint="eastAsia"/>
          <w:sz w:val="24"/>
        </w:rPr>
        <w:t>附件</w:t>
      </w:r>
      <w:r>
        <w:rPr>
          <w:sz w:val="24"/>
        </w:rPr>
        <w:t>1</w:t>
      </w:r>
      <w:r w:rsidR="00B60789">
        <w:rPr>
          <w:rFonts w:cs="宋体"/>
          <w:sz w:val="24"/>
        </w:rPr>
        <w:t>…….</w:t>
      </w:r>
      <w:proofErr w:type="gramStart"/>
      <w:r w:rsidR="00B60789">
        <w:rPr>
          <w:rFonts w:cs="宋体"/>
          <w:sz w:val="24"/>
        </w:rPr>
        <w:t>..</w:t>
      </w:r>
      <w:proofErr w:type="gramEnd"/>
      <w:r w:rsidR="00B60789">
        <w:rPr>
          <w:rFonts w:cs="宋体"/>
          <w:sz w:val="24"/>
        </w:rPr>
        <w:t>……...……………………………………………</w:t>
      </w:r>
      <w:r w:rsidR="003474AD">
        <w:rPr>
          <w:rFonts w:cs="宋体" w:hint="eastAsia"/>
          <w:sz w:val="24"/>
        </w:rPr>
        <w:t>.</w:t>
      </w:r>
      <w:r w:rsidR="000A20D0">
        <w:rPr>
          <w:rFonts w:cs="宋体" w:hint="eastAsia"/>
          <w:sz w:val="24"/>
        </w:rPr>
        <w:t>.</w:t>
      </w:r>
      <w:r w:rsidR="003474AD">
        <w:rPr>
          <w:rFonts w:cs="宋体" w:hint="eastAsia"/>
          <w:sz w:val="24"/>
        </w:rPr>
        <w:t>...........</w:t>
      </w:r>
      <w:r w:rsidR="00B60789">
        <w:rPr>
          <w:rFonts w:cs="宋体"/>
          <w:sz w:val="24"/>
        </w:rPr>
        <w:t>……</w:t>
      </w:r>
      <w:r w:rsidR="00B60789">
        <w:rPr>
          <w:rFonts w:cs="宋体" w:hint="eastAsia"/>
          <w:sz w:val="24"/>
        </w:rPr>
        <w:t>.</w:t>
      </w:r>
      <w:r w:rsidR="003474AD">
        <w:rPr>
          <w:rFonts w:cs="宋体" w:hint="eastAsia"/>
          <w:sz w:val="24"/>
        </w:rPr>
        <w:t>.35</w:t>
      </w:r>
    </w:p>
    <w:p w:rsidR="00256262" w:rsidRDefault="00256262">
      <w:pPr>
        <w:pStyle w:val="21"/>
        <w:adjustRightInd w:val="0"/>
        <w:snapToGrid w:val="0"/>
        <w:spacing w:line="440" w:lineRule="exact"/>
        <w:jc w:val="left"/>
        <w:rPr>
          <w:rFonts w:ascii="仿宋" w:eastAsia="仿宋" w:hAnsi="仿宋"/>
          <w:sz w:val="24"/>
        </w:rPr>
      </w:pPr>
      <w:r>
        <w:rPr>
          <w:rFonts w:hint="eastAsia"/>
          <w:sz w:val="24"/>
        </w:rPr>
        <w:t>附件</w:t>
      </w:r>
      <w:r>
        <w:rPr>
          <w:sz w:val="24"/>
        </w:rPr>
        <w:t>2</w:t>
      </w:r>
      <w:r w:rsidR="00B60789">
        <w:rPr>
          <w:rFonts w:cs="宋体"/>
          <w:sz w:val="24"/>
        </w:rPr>
        <w:t>…….</w:t>
      </w:r>
      <w:proofErr w:type="gramStart"/>
      <w:r w:rsidR="00B60789">
        <w:rPr>
          <w:rFonts w:cs="宋体"/>
          <w:sz w:val="24"/>
        </w:rPr>
        <w:t>..</w:t>
      </w:r>
      <w:proofErr w:type="gramEnd"/>
      <w:r w:rsidR="00B60789">
        <w:rPr>
          <w:rFonts w:cs="宋体"/>
          <w:sz w:val="24"/>
        </w:rPr>
        <w:t>……...……………………………………………</w:t>
      </w:r>
      <w:r w:rsidR="003474AD">
        <w:rPr>
          <w:rFonts w:cs="宋体" w:hint="eastAsia"/>
          <w:sz w:val="24"/>
        </w:rPr>
        <w:t>.</w:t>
      </w:r>
      <w:r w:rsidR="000A20D0">
        <w:rPr>
          <w:rFonts w:cs="宋体" w:hint="eastAsia"/>
          <w:sz w:val="24"/>
        </w:rPr>
        <w:t>.</w:t>
      </w:r>
      <w:r w:rsidR="003474AD">
        <w:rPr>
          <w:rFonts w:cs="宋体" w:hint="eastAsia"/>
          <w:sz w:val="24"/>
        </w:rPr>
        <w:t>............</w:t>
      </w:r>
      <w:r w:rsidR="00B60789">
        <w:rPr>
          <w:rFonts w:cs="宋体"/>
          <w:sz w:val="24"/>
        </w:rPr>
        <w:t>……</w:t>
      </w:r>
      <w:r w:rsidR="00B60789">
        <w:rPr>
          <w:rFonts w:cs="宋体" w:hint="eastAsia"/>
          <w:sz w:val="24"/>
        </w:rPr>
        <w:t>.</w:t>
      </w:r>
      <w:r w:rsidR="003474AD">
        <w:rPr>
          <w:rFonts w:cs="宋体" w:hint="eastAsia"/>
          <w:sz w:val="24"/>
        </w:rPr>
        <w:t>44</w:t>
      </w:r>
    </w:p>
    <w:p w:rsidR="00256262" w:rsidRPr="000A20D0" w:rsidRDefault="00256262">
      <w:pPr>
        <w:pStyle w:val="11"/>
        <w:adjustRightInd w:val="0"/>
        <w:snapToGrid w:val="0"/>
        <w:spacing w:before="0" w:line="440" w:lineRule="exact"/>
        <w:jc w:val="left"/>
        <w:rPr>
          <w:rFonts w:ascii="Times New Roman" w:eastAsia="宋体" w:hAnsi="Times New Roman" w:cs="宋体"/>
          <w:sz w:val="24"/>
          <w:szCs w:val="24"/>
        </w:rPr>
      </w:pPr>
      <w:r>
        <w:rPr>
          <w:rFonts w:hint="eastAsia"/>
          <w:sz w:val="24"/>
        </w:rPr>
        <w:t>第五部分</w:t>
      </w:r>
      <w:r>
        <w:rPr>
          <w:sz w:val="24"/>
        </w:rPr>
        <w:t xml:space="preserve"> </w:t>
      </w:r>
      <w:r>
        <w:rPr>
          <w:rFonts w:hint="eastAsia"/>
          <w:sz w:val="24"/>
        </w:rPr>
        <w:t>附表</w:t>
      </w:r>
      <w:r w:rsidR="000A20D0" w:rsidRPr="000A20D0">
        <w:rPr>
          <w:rFonts w:ascii="Times New Roman" w:eastAsia="宋体" w:hAnsi="Times New Roman" w:cs="宋体"/>
          <w:sz w:val="24"/>
          <w:szCs w:val="24"/>
        </w:rPr>
        <w:t>…….</w:t>
      </w:r>
      <w:proofErr w:type="gramStart"/>
      <w:r w:rsidR="000A20D0" w:rsidRPr="000A20D0">
        <w:rPr>
          <w:rFonts w:ascii="Times New Roman" w:eastAsia="宋体" w:hAnsi="Times New Roman" w:cs="宋体"/>
          <w:sz w:val="24"/>
          <w:szCs w:val="24"/>
        </w:rPr>
        <w:t>..</w:t>
      </w:r>
      <w:proofErr w:type="gramEnd"/>
      <w:r w:rsidR="000A20D0" w:rsidRPr="000A20D0">
        <w:rPr>
          <w:rFonts w:ascii="Times New Roman" w:eastAsia="宋体" w:hAnsi="Times New Roman" w:cs="宋体"/>
          <w:sz w:val="24"/>
          <w:szCs w:val="24"/>
        </w:rPr>
        <w:t>……...………………</w:t>
      </w:r>
      <w:r w:rsidR="000A20D0" w:rsidRPr="000A20D0">
        <w:rPr>
          <w:rFonts w:ascii="Times New Roman" w:eastAsia="宋体" w:hAnsi="Times New Roman" w:cs="宋体" w:hint="eastAsia"/>
          <w:sz w:val="24"/>
          <w:szCs w:val="24"/>
        </w:rPr>
        <w:t>.</w:t>
      </w:r>
      <w:r w:rsidR="000A20D0" w:rsidRPr="000A20D0">
        <w:rPr>
          <w:rFonts w:ascii="Times New Roman" w:eastAsia="宋体" w:hAnsi="Times New Roman" w:cs="宋体"/>
          <w:sz w:val="24"/>
          <w:szCs w:val="24"/>
        </w:rPr>
        <w:t>……</w:t>
      </w:r>
      <w:r w:rsidR="000A20D0" w:rsidRPr="000A20D0">
        <w:rPr>
          <w:rFonts w:ascii="Times New Roman" w:eastAsia="宋体" w:hAnsi="Times New Roman" w:cs="宋体" w:hint="eastAsia"/>
          <w:sz w:val="24"/>
          <w:szCs w:val="24"/>
        </w:rPr>
        <w:t>...............</w:t>
      </w:r>
      <w:r w:rsidR="000A20D0" w:rsidRPr="000A20D0">
        <w:rPr>
          <w:rFonts w:ascii="Times New Roman" w:eastAsia="宋体" w:hAnsi="Times New Roman" w:cs="宋体"/>
          <w:sz w:val="24"/>
          <w:szCs w:val="24"/>
        </w:rPr>
        <w:t>…</w:t>
      </w:r>
      <w:r w:rsidR="000A20D0">
        <w:rPr>
          <w:rFonts w:ascii="Times New Roman" w:eastAsia="宋体" w:hAnsi="Times New Roman" w:cs="宋体" w:hint="eastAsia"/>
          <w:sz w:val="24"/>
          <w:szCs w:val="24"/>
        </w:rPr>
        <w:t>.....................</w:t>
      </w:r>
      <w:r w:rsidR="000A20D0" w:rsidRPr="000A20D0">
        <w:rPr>
          <w:rFonts w:ascii="Times New Roman" w:eastAsia="宋体" w:hAnsi="Times New Roman" w:cs="宋体"/>
          <w:sz w:val="24"/>
          <w:szCs w:val="24"/>
        </w:rPr>
        <w:t>……</w:t>
      </w:r>
      <w:r w:rsidR="000A20D0" w:rsidRPr="000A20D0">
        <w:rPr>
          <w:rFonts w:ascii="Times New Roman" w:eastAsia="宋体" w:hAnsi="Times New Roman" w:cs="宋体" w:hint="eastAsia"/>
          <w:sz w:val="24"/>
          <w:szCs w:val="24"/>
        </w:rPr>
        <w:t>..54</w:t>
      </w:r>
    </w:p>
    <w:p w:rsidR="00256262" w:rsidRDefault="00256262">
      <w:pPr>
        <w:pStyle w:val="21"/>
        <w:adjustRightInd w:val="0"/>
        <w:snapToGrid w:val="0"/>
        <w:spacing w:line="440" w:lineRule="exact"/>
        <w:jc w:val="left"/>
        <w:rPr>
          <w:rFonts w:ascii="仿宋" w:eastAsia="仿宋" w:hAnsi="仿宋"/>
          <w:sz w:val="24"/>
        </w:rPr>
      </w:pPr>
      <w:r>
        <w:rPr>
          <w:rFonts w:ascii="仿宋" w:eastAsia="仿宋" w:hAnsi="仿宋" w:hint="eastAsia"/>
          <w:sz w:val="24"/>
        </w:rPr>
        <w:t>一、</w:t>
      </w:r>
      <w:r>
        <w:rPr>
          <w:rFonts w:hint="eastAsia"/>
          <w:sz w:val="24"/>
        </w:rPr>
        <w:t>收入支出决算总表</w:t>
      </w:r>
      <w:r w:rsidR="00A67633">
        <w:rPr>
          <w:rFonts w:cs="宋体"/>
          <w:sz w:val="24"/>
        </w:rPr>
        <w:t>…….</w:t>
      </w:r>
      <w:proofErr w:type="gramStart"/>
      <w:r w:rsidR="00A67633">
        <w:rPr>
          <w:rFonts w:cs="宋体"/>
          <w:sz w:val="24"/>
        </w:rPr>
        <w:t>..</w:t>
      </w:r>
      <w:proofErr w:type="gramEnd"/>
      <w:r w:rsidR="00A67633">
        <w:rPr>
          <w:rFonts w:cs="宋体"/>
          <w:sz w:val="24"/>
        </w:rPr>
        <w:t>……...………………</w:t>
      </w:r>
      <w:r w:rsidR="000A20D0">
        <w:rPr>
          <w:rFonts w:cs="宋体" w:hint="eastAsia"/>
          <w:sz w:val="24"/>
        </w:rPr>
        <w:t>.</w:t>
      </w:r>
      <w:r w:rsidR="00A67633">
        <w:rPr>
          <w:rFonts w:cs="宋体"/>
          <w:sz w:val="24"/>
        </w:rPr>
        <w:t>……</w:t>
      </w:r>
      <w:r w:rsidR="000A20D0">
        <w:rPr>
          <w:rFonts w:cs="宋体" w:hint="eastAsia"/>
          <w:sz w:val="24"/>
        </w:rPr>
        <w:t>...............</w:t>
      </w:r>
      <w:r w:rsidR="00A67633">
        <w:rPr>
          <w:rFonts w:cs="宋体"/>
          <w:sz w:val="24"/>
        </w:rPr>
        <w:t>………</w:t>
      </w:r>
      <w:r w:rsidR="00A67633">
        <w:rPr>
          <w:rFonts w:cs="宋体" w:hint="eastAsia"/>
          <w:sz w:val="24"/>
        </w:rPr>
        <w:t>..</w:t>
      </w:r>
      <w:r w:rsidR="000A20D0">
        <w:rPr>
          <w:rFonts w:cs="宋体" w:hint="eastAsia"/>
          <w:sz w:val="24"/>
        </w:rPr>
        <w:t>54</w:t>
      </w:r>
    </w:p>
    <w:p w:rsidR="00256262" w:rsidRDefault="00256262">
      <w:pPr>
        <w:pStyle w:val="21"/>
        <w:adjustRightInd w:val="0"/>
        <w:snapToGrid w:val="0"/>
        <w:spacing w:line="440" w:lineRule="exact"/>
        <w:jc w:val="left"/>
        <w:rPr>
          <w:rFonts w:ascii="仿宋" w:eastAsia="仿宋" w:hAnsi="仿宋"/>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r w:rsidR="00A67633">
        <w:rPr>
          <w:rFonts w:cs="宋体"/>
          <w:sz w:val="24"/>
        </w:rPr>
        <w:t>…….</w:t>
      </w:r>
      <w:proofErr w:type="gramStart"/>
      <w:r w:rsidR="00A67633">
        <w:rPr>
          <w:rFonts w:cs="宋体"/>
          <w:sz w:val="24"/>
        </w:rPr>
        <w:t>..</w:t>
      </w:r>
      <w:proofErr w:type="gramEnd"/>
      <w:r w:rsidR="00A67633">
        <w:rPr>
          <w:rFonts w:cs="宋体"/>
          <w:sz w:val="24"/>
        </w:rPr>
        <w:t>……...…………………</w:t>
      </w:r>
      <w:r w:rsidR="000A20D0">
        <w:rPr>
          <w:rFonts w:cs="宋体" w:hint="eastAsia"/>
          <w:sz w:val="24"/>
        </w:rPr>
        <w:t>............................</w:t>
      </w:r>
      <w:r w:rsidR="00A67633">
        <w:rPr>
          <w:rFonts w:cs="宋体"/>
          <w:sz w:val="24"/>
        </w:rPr>
        <w:t>…………</w:t>
      </w:r>
      <w:r w:rsidR="00A67633">
        <w:rPr>
          <w:rFonts w:cs="宋体" w:hint="eastAsia"/>
          <w:sz w:val="24"/>
        </w:rPr>
        <w:t>..</w:t>
      </w:r>
      <w:r w:rsidR="000A20D0">
        <w:rPr>
          <w:rFonts w:cs="宋体" w:hint="eastAsia"/>
          <w:sz w:val="24"/>
        </w:rPr>
        <w:t>54</w:t>
      </w:r>
    </w:p>
    <w:p w:rsidR="00256262" w:rsidRDefault="00256262">
      <w:pPr>
        <w:pStyle w:val="21"/>
        <w:adjustRightInd w:val="0"/>
        <w:snapToGrid w:val="0"/>
        <w:spacing w:line="440" w:lineRule="exact"/>
        <w:jc w:val="left"/>
        <w:rPr>
          <w:rFonts w:ascii="仿宋" w:eastAsia="仿宋" w:hAnsi="仿宋"/>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r w:rsidR="00A67633">
        <w:rPr>
          <w:rFonts w:cs="宋体"/>
          <w:sz w:val="24"/>
        </w:rPr>
        <w:t>…….</w:t>
      </w:r>
      <w:proofErr w:type="gramStart"/>
      <w:r w:rsidR="00A67633">
        <w:rPr>
          <w:rFonts w:cs="宋体"/>
          <w:sz w:val="24"/>
        </w:rPr>
        <w:t>..</w:t>
      </w:r>
      <w:proofErr w:type="gramEnd"/>
      <w:r w:rsidR="00A67633">
        <w:rPr>
          <w:rFonts w:cs="宋体"/>
          <w:sz w:val="24"/>
        </w:rPr>
        <w:t>……...…………………</w:t>
      </w:r>
      <w:r w:rsidR="000A20D0">
        <w:rPr>
          <w:rFonts w:cs="宋体" w:hint="eastAsia"/>
          <w:sz w:val="24"/>
        </w:rPr>
        <w:t>............................</w:t>
      </w:r>
      <w:r w:rsidR="00A67633">
        <w:rPr>
          <w:rFonts w:cs="宋体"/>
          <w:sz w:val="24"/>
        </w:rPr>
        <w:t>…………</w:t>
      </w:r>
      <w:r w:rsidR="00A67633">
        <w:rPr>
          <w:rFonts w:cs="宋体" w:hint="eastAsia"/>
          <w:sz w:val="24"/>
        </w:rPr>
        <w:t>..</w:t>
      </w:r>
      <w:r w:rsidR="000A20D0">
        <w:rPr>
          <w:rFonts w:cs="宋体" w:hint="eastAsia"/>
          <w:sz w:val="24"/>
        </w:rPr>
        <w:t>54</w:t>
      </w:r>
    </w:p>
    <w:p w:rsidR="00256262" w:rsidRDefault="00256262">
      <w:pPr>
        <w:pStyle w:val="21"/>
        <w:adjustRightInd w:val="0"/>
        <w:snapToGrid w:val="0"/>
        <w:spacing w:line="440" w:lineRule="exact"/>
        <w:jc w:val="left"/>
        <w:rPr>
          <w:rFonts w:ascii="仿宋" w:eastAsia="仿宋" w:hAnsi="仿宋"/>
          <w:sz w:val="24"/>
        </w:rPr>
      </w:pPr>
      <w:r>
        <w:rPr>
          <w:rFonts w:ascii="仿宋" w:eastAsia="仿宋" w:hAnsi="仿宋" w:hint="eastAsia"/>
          <w:sz w:val="24"/>
        </w:rPr>
        <w:t>四、</w:t>
      </w:r>
      <w:r>
        <w:rPr>
          <w:rFonts w:hint="eastAsia"/>
          <w:sz w:val="24"/>
        </w:rPr>
        <w:t>财政拨款收入支出决算总表</w:t>
      </w:r>
      <w:r w:rsidR="00A67633">
        <w:rPr>
          <w:rFonts w:cs="宋体"/>
          <w:sz w:val="24"/>
        </w:rPr>
        <w:t>…….</w:t>
      </w:r>
      <w:proofErr w:type="gramStart"/>
      <w:r w:rsidR="00A67633">
        <w:rPr>
          <w:rFonts w:cs="宋体"/>
          <w:sz w:val="24"/>
        </w:rPr>
        <w:t>..</w:t>
      </w:r>
      <w:proofErr w:type="gramEnd"/>
      <w:r w:rsidR="00A67633">
        <w:rPr>
          <w:rFonts w:cs="宋体"/>
          <w:sz w:val="24"/>
        </w:rPr>
        <w:t>……...……………………………</w:t>
      </w:r>
      <w:r w:rsidR="00A67633">
        <w:rPr>
          <w:rFonts w:cs="宋体" w:hint="eastAsia"/>
          <w:sz w:val="24"/>
        </w:rPr>
        <w:t>..</w:t>
      </w:r>
      <w:r w:rsidR="000A20D0">
        <w:rPr>
          <w:rFonts w:cs="宋体" w:hint="eastAsia"/>
          <w:sz w:val="24"/>
        </w:rPr>
        <w:t>54</w:t>
      </w:r>
    </w:p>
    <w:p w:rsidR="00256262" w:rsidRDefault="00256262">
      <w:pPr>
        <w:pStyle w:val="21"/>
        <w:adjustRightInd w:val="0"/>
        <w:snapToGrid w:val="0"/>
        <w:spacing w:line="440" w:lineRule="exact"/>
        <w:jc w:val="left"/>
        <w:rPr>
          <w:rFonts w:ascii="仿宋" w:eastAsia="仿宋" w:hAnsi="仿宋"/>
          <w:sz w:val="24"/>
        </w:rPr>
      </w:pPr>
      <w:r>
        <w:rPr>
          <w:rFonts w:ascii="仿宋" w:eastAsia="仿宋" w:hAnsi="仿宋" w:hint="eastAsia"/>
          <w:sz w:val="24"/>
        </w:rPr>
        <w:t>五、财政拨款支出决算明细表</w:t>
      </w:r>
      <w:r w:rsidR="00A67633">
        <w:rPr>
          <w:rFonts w:cs="宋体"/>
          <w:sz w:val="24"/>
        </w:rPr>
        <w:t>…….</w:t>
      </w:r>
      <w:proofErr w:type="gramStart"/>
      <w:r w:rsidR="00A67633">
        <w:rPr>
          <w:rFonts w:cs="宋体"/>
          <w:sz w:val="24"/>
        </w:rPr>
        <w:t>..</w:t>
      </w:r>
      <w:proofErr w:type="gramEnd"/>
      <w:r w:rsidR="00A67633">
        <w:rPr>
          <w:rFonts w:cs="宋体"/>
          <w:sz w:val="24"/>
        </w:rPr>
        <w:t>……...……</w:t>
      </w:r>
      <w:r w:rsidR="000A20D0">
        <w:rPr>
          <w:rFonts w:cs="宋体" w:hint="eastAsia"/>
          <w:sz w:val="24"/>
        </w:rPr>
        <w:t>.....</w:t>
      </w:r>
      <w:r w:rsidR="00A67633">
        <w:rPr>
          <w:rFonts w:cs="宋体"/>
          <w:sz w:val="24"/>
        </w:rPr>
        <w:t>………</w:t>
      </w:r>
      <w:r w:rsidR="000A20D0">
        <w:rPr>
          <w:rFonts w:cs="宋体" w:hint="eastAsia"/>
          <w:sz w:val="24"/>
        </w:rPr>
        <w:t>...</w:t>
      </w:r>
      <w:r w:rsidR="00A67633">
        <w:rPr>
          <w:rFonts w:cs="宋体"/>
          <w:sz w:val="24"/>
        </w:rPr>
        <w:t>……………</w:t>
      </w:r>
      <w:r w:rsidR="00A67633">
        <w:rPr>
          <w:rFonts w:cs="宋体" w:hint="eastAsia"/>
          <w:sz w:val="24"/>
        </w:rPr>
        <w:t>..</w:t>
      </w:r>
      <w:r w:rsidR="000A20D0">
        <w:rPr>
          <w:rFonts w:cs="宋体" w:hint="eastAsia"/>
          <w:sz w:val="24"/>
        </w:rPr>
        <w:t>54</w:t>
      </w:r>
    </w:p>
    <w:p w:rsidR="00256262" w:rsidRDefault="00256262">
      <w:pPr>
        <w:pStyle w:val="21"/>
        <w:adjustRightInd w:val="0"/>
        <w:snapToGrid w:val="0"/>
        <w:spacing w:line="440" w:lineRule="exact"/>
        <w:jc w:val="left"/>
        <w:rPr>
          <w:rFonts w:ascii="仿宋" w:eastAsia="仿宋" w:hAnsi="仿宋"/>
          <w:sz w:val="24"/>
        </w:rPr>
      </w:pPr>
      <w:r>
        <w:rPr>
          <w:rFonts w:ascii="仿宋" w:eastAsia="仿宋" w:hAnsi="仿宋" w:hint="eastAsia"/>
          <w:sz w:val="24"/>
        </w:rPr>
        <w:t>六、</w:t>
      </w:r>
      <w:r>
        <w:rPr>
          <w:rFonts w:hint="eastAsia"/>
          <w:sz w:val="24"/>
        </w:rPr>
        <w:t>一般公共预算财政拨款支出决算表</w:t>
      </w:r>
      <w:r w:rsidR="00A67633">
        <w:rPr>
          <w:rFonts w:cs="宋体"/>
          <w:sz w:val="24"/>
        </w:rPr>
        <w:t>…….</w:t>
      </w:r>
      <w:proofErr w:type="gramStart"/>
      <w:r w:rsidR="00A67633">
        <w:rPr>
          <w:rFonts w:cs="宋体"/>
          <w:sz w:val="24"/>
        </w:rPr>
        <w:t>..</w:t>
      </w:r>
      <w:proofErr w:type="gramEnd"/>
      <w:r w:rsidR="00A67633">
        <w:rPr>
          <w:rFonts w:cs="宋体"/>
          <w:sz w:val="24"/>
        </w:rPr>
        <w:t>……...……</w:t>
      </w:r>
      <w:r w:rsidR="000A20D0">
        <w:rPr>
          <w:rFonts w:cs="宋体" w:hint="eastAsia"/>
          <w:sz w:val="24"/>
        </w:rPr>
        <w:t>.....</w:t>
      </w:r>
      <w:r w:rsidR="00A67633">
        <w:rPr>
          <w:rFonts w:cs="宋体"/>
          <w:sz w:val="24"/>
        </w:rPr>
        <w:t>……………</w:t>
      </w:r>
      <w:r w:rsidR="00A67633">
        <w:rPr>
          <w:rFonts w:cs="宋体" w:hint="eastAsia"/>
          <w:sz w:val="24"/>
        </w:rPr>
        <w:t>.</w:t>
      </w:r>
      <w:r w:rsidR="000A20D0">
        <w:rPr>
          <w:rFonts w:cs="宋体" w:hint="eastAsia"/>
          <w:sz w:val="24"/>
        </w:rPr>
        <w:t>54</w:t>
      </w:r>
    </w:p>
    <w:p w:rsidR="00256262" w:rsidRDefault="00256262">
      <w:pPr>
        <w:pStyle w:val="21"/>
        <w:adjustRightInd w:val="0"/>
        <w:snapToGrid w:val="0"/>
        <w:spacing w:line="440" w:lineRule="exact"/>
        <w:jc w:val="left"/>
        <w:rPr>
          <w:rFonts w:ascii="仿宋" w:eastAsia="仿宋" w:hAnsi="仿宋"/>
          <w:sz w:val="24"/>
        </w:rPr>
      </w:pPr>
      <w:r>
        <w:rPr>
          <w:rFonts w:ascii="仿宋" w:eastAsia="仿宋" w:hAnsi="仿宋" w:hint="eastAsia"/>
          <w:sz w:val="24"/>
        </w:rPr>
        <w:t>七、</w:t>
      </w:r>
      <w:r>
        <w:rPr>
          <w:rFonts w:hint="eastAsia"/>
          <w:sz w:val="24"/>
        </w:rPr>
        <w:t>一般公共预算财政拨款支出决算明细表</w:t>
      </w:r>
      <w:r w:rsidR="00A67633">
        <w:rPr>
          <w:rFonts w:cs="宋体"/>
          <w:sz w:val="24"/>
        </w:rPr>
        <w:t>…….</w:t>
      </w:r>
      <w:proofErr w:type="gramStart"/>
      <w:r w:rsidR="00A67633">
        <w:rPr>
          <w:rFonts w:cs="宋体"/>
          <w:sz w:val="24"/>
        </w:rPr>
        <w:t>..</w:t>
      </w:r>
      <w:proofErr w:type="gramEnd"/>
      <w:r w:rsidR="00A67633">
        <w:rPr>
          <w:rFonts w:cs="宋体"/>
          <w:sz w:val="24"/>
        </w:rPr>
        <w:t>…….…</w:t>
      </w:r>
      <w:r w:rsidR="000A20D0">
        <w:rPr>
          <w:rFonts w:cs="宋体" w:hint="eastAsia"/>
          <w:sz w:val="24"/>
        </w:rPr>
        <w:t>..</w:t>
      </w:r>
      <w:r w:rsidR="00A67633">
        <w:rPr>
          <w:rFonts w:cs="宋体"/>
          <w:sz w:val="24"/>
        </w:rPr>
        <w:t>……………</w:t>
      </w:r>
      <w:r w:rsidR="00A67633">
        <w:rPr>
          <w:rFonts w:cs="宋体" w:hint="eastAsia"/>
          <w:sz w:val="24"/>
        </w:rPr>
        <w:t>..</w:t>
      </w:r>
      <w:r w:rsidR="000A20D0">
        <w:rPr>
          <w:rFonts w:cs="宋体" w:hint="eastAsia"/>
          <w:sz w:val="24"/>
        </w:rPr>
        <w:t>54</w:t>
      </w:r>
    </w:p>
    <w:p w:rsidR="000A20D0" w:rsidRDefault="00256262">
      <w:pPr>
        <w:pStyle w:val="21"/>
        <w:adjustRightInd w:val="0"/>
        <w:snapToGrid w:val="0"/>
        <w:spacing w:line="440" w:lineRule="exact"/>
        <w:jc w:val="left"/>
        <w:rPr>
          <w:rFonts w:cs="宋体"/>
          <w:sz w:val="24"/>
        </w:rPr>
      </w:pPr>
      <w:r>
        <w:rPr>
          <w:rFonts w:ascii="仿宋" w:eastAsia="仿宋" w:hAnsi="仿宋" w:hint="eastAsia"/>
          <w:sz w:val="24"/>
        </w:rPr>
        <w:lastRenderedPageBreak/>
        <w:t>八、</w:t>
      </w:r>
      <w:r>
        <w:rPr>
          <w:rFonts w:hint="eastAsia"/>
          <w:sz w:val="24"/>
        </w:rPr>
        <w:t>一般公共预算财政拨款基本支出决算表</w:t>
      </w:r>
      <w:r w:rsidR="00A67633">
        <w:rPr>
          <w:rFonts w:cs="宋体"/>
          <w:sz w:val="24"/>
        </w:rPr>
        <w:t>….</w:t>
      </w:r>
      <w:proofErr w:type="gramStart"/>
      <w:r w:rsidR="00A67633">
        <w:rPr>
          <w:rFonts w:cs="宋体"/>
          <w:sz w:val="24"/>
        </w:rPr>
        <w:t>..</w:t>
      </w:r>
      <w:proofErr w:type="gramEnd"/>
      <w:r w:rsidR="00A67633">
        <w:rPr>
          <w:rFonts w:cs="宋体"/>
          <w:sz w:val="24"/>
        </w:rPr>
        <w:t>……...</w:t>
      </w:r>
      <w:r w:rsidR="000A20D0">
        <w:rPr>
          <w:rFonts w:cs="宋体" w:hint="eastAsia"/>
          <w:sz w:val="24"/>
        </w:rPr>
        <w:t>...</w:t>
      </w:r>
      <w:r w:rsidR="00A67633">
        <w:rPr>
          <w:rFonts w:cs="宋体"/>
          <w:sz w:val="24"/>
        </w:rPr>
        <w:t>………………</w:t>
      </w:r>
      <w:r w:rsidR="00A67633">
        <w:rPr>
          <w:rFonts w:cs="宋体" w:hint="eastAsia"/>
          <w:sz w:val="24"/>
        </w:rPr>
        <w:t>..</w:t>
      </w:r>
      <w:r w:rsidR="000A20D0">
        <w:rPr>
          <w:rFonts w:cs="宋体" w:hint="eastAsia"/>
          <w:sz w:val="24"/>
        </w:rPr>
        <w:t>54</w:t>
      </w:r>
    </w:p>
    <w:p w:rsidR="000A20D0" w:rsidRDefault="00256262">
      <w:pPr>
        <w:pStyle w:val="21"/>
        <w:adjustRightInd w:val="0"/>
        <w:snapToGrid w:val="0"/>
        <w:spacing w:line="440" w:lineRule="exact"/>
        <w:jc w:val="left"/>
        <w:rPr>
          <w:rFonts w:cs="宋体"/>
          <w:sz w:val="24"/>
        </w:rPr>
      </w:pPr>
      <w:r>
        <w:rPr>
          <w:rFonts w:ascii="仿宋" w:eastAsia="仿宋" w:hAnsi="仿宋" w:hint="eastAsia"/>
          <w:sz w:val="24"/>
        </w:rPr>
        <w:t>九、</w:t>
      </w:r>
      <w:r>
        <w:rPr>
          <w:rFonts w:hint="eastAsia"/>
          <w:sz w:val="24"/>
        </w:rPr>
        <w:t>一般公共预算财政拨款项目支出决算表</w:t>
      </w:r>
      <w:r w:rsidR="000A20D0">
        <w:rPr>
          <w:rFonts w:cs="宋体"/>
          <w:sz w:val="24"/>
        </w:rPr>
        <w:t>….</w:t>
      </w:r>
      <w:proofErr w:type="gramStart"/>
      <w:r w:rsidR="000A20D0">
        <w:rPr>
          <w:rFonts w:cs="宋体"/>
          <w:sz w:val="24"/>
        </w:rPr>
        <w:t>..</w:t>
      </w:r>
      <w:proofErr w:type="gramEnd"/>
      <w:r w:rsidR="000A20D0">
        <w:rPr>
          <w:rFonts w:cs="宋体"/>
          <w:sz w:val="24"/>
        </w:rPr>
        <w:t>……...…</w:t>
      </w:r>
      <w:r w:rsidR="000A20D0">
        <w:rPr>
          <w:rFonts w:cs="宋体" w:hint="eastAsia"/>
          <w:sz w:val="24"/>
        </w:rPr>
        <w:t>...</w:t>
      </w:r>
      <w:r w:rsidR="000A20D0">
        <w:rPr>
          <w:rFonts w:cs="宋体"/>
          <w:sz w:val="24"/>
        </w:rPr>
        <w:t>……</w:t>
      </w:r>
      <w:r w:rsidR="000A20D0">
        <w:rPr>
          <w:rFonts w:cs="宋体" w:hint="eastAsia"/>
          <w:sz w:val="24"/>
        </w:rPr>
        <w:t>.</w:t>
      </w:r>
      <w:r w:rsidR="000A20D0">
        <w:rPr>
          <w:rFonts w:cs="宋体"/>
          <w:sz w:val="24"/>
        </w:rPr>
        <w:t>………</w:t>
      </w:r>
      <w:r w:rsidR="000A20D0">
        <w:rPr>
          <w:rFonts w:cs="宋体" w:hint="eastAsia"/>
          <w:sz w:val="24"/>
        </w:rPr>
        <w:t>..54</w:t>
      </w:r>
    </w:p>
    <w:p w:rsidR="00256262" w:rsidRDefault="00256262">
      <w:pPr>
        <w:pStyle w:val="21"/>
        <w:adjustRightInd w:val="0"/>
        <w:snapToGrid w:val="0"/>
        <w:spacing w:line="440" w:lineRule="exact"/>
        <w:jc w:val="left"/>
        <w:rPr>
          <w:rFonts w:ascii="仿宋" w:eastAsia="仿宋" w:hAnsi="仿宋"/>
          <w:sz w:val="24"/>
        </w:rPr>
      </w:pPr>
      <w:r>
        <w:rPr>
          <w:rFonts w:ascii="仿宋" w:eastAsia="仿宋" w:hAnsi="仿宋" w:hint="eastAsia"/>
          <w:sz w:val="24"/>
        </w:rPr>
        <w:t>十、</w:t>
      </w:r>
      <w:r>
        <w:rPr>
          <w:rFonts w:hint="eastAsia"/>
          <w:sz w:val="24"/>
        </w:rPr>
        <w:t>一般公共预算财政拨款“三公”经费支出决算表</w:t>
      </w:r>
      <w:r w:rsidR="000A20D0">
        <w:rPr>
          <w:rFonts w:cs="宋体"/>
          <w:sz w:val="24"/>
        </w:rPr>
        <w:t>….</w:t>
      </w:r>
      <w:proofErr w:type="gramStart"/>
      <w:r w:rsidR="000A20D0">
        <w:rPr>
          <w:rFonts w:cs="宋体"/>
          <w:sz w:val="24"/>
        </w:rPr>
        <w:t>..</w:t>
      </w:r>
      <w:proofErr w:type="gramEnd"/>
      <w:r w:rsidR="000A20D0">
        <w:rPr>
          <w:rFonts w:cs="宋体"/>
          <w:sz w:val="24"/>
        </w:rPr>
        <w:t>…</w:t>
      </w:r>
      <w:r w:rsidR="000A20D0">
        <w:rPr>
          <w:rFonts w:cs="宋体" w:hint="eastAsia"/>
          <w:sz w:val="24"/>
        </w:rPr>
        <w:t>.</w:t>
      </w:r>
      <w:r w:rsidR="000A20D0">
        <w:rPr>
          <w:rFonts w:cs="宋体"/>
          <w:sz w:val="24"/>
        </w:rPr>
        <w:t>..…………</w:t>
      </w:r>
      <w:r w:rsidR="000A20D0">
        <w:rPr>
          <w:rFonts w:cs="宋体" w:hint="eastAsia"/>
          <w:sz w:val="24"/>
        </w:rPr>
        <w:t>..54</w:t>
      </w:r>
      <w:r>
        <w:rPr>
          <w:rFonts w:ascii="仿宋" w:eastAsia="仿宋" w:hAnsi="仿宋" w:hint="eastAsia"/>
          <w:sz w:val="24"/>
        </w:rPr>
        <w:t>十一、</w:t>
      </w:r>
      <w:r>
        <w:rPr>
          <w:rFonts w:hint="eastAsia"/>
          <w:sz w:val="24"/>
        </w:rPr>
        <w:t>政府性基金预算财政拨款收入支出决算表</w:t>
      </w:r>
      <w:r w:rsidR="000A20D0">
        <w:rPr>
          <w:rFonts w:cs="宋体"/>
          <w:sz w:val="24"/>
        </w:rPr>
        <w:t>…...……...……………</w:t>
      </w:r>
      <w:r w:rsidR="000A20D0">
        <w:rPr>
          <w:rFonts w:cs="宋体" w:hint="eastAsia"/>
          <w:sz w:val="24"/>
        </w:rPr>
        <w:t>..54</w:t>
      </w:r>
    </w:p>
    <w:p w:rsidR="00256262" w:rsidRDefault="00256262">
      <w:pPr>
        <w:pStyle w:val="21"/>
        <w:adjustRightInd w:val="0"/>
        <w:snapToGrid w:val="0"/>
        <w:spacing w:line="440" w:lineRule="exact"/>
        <w:jc w:val="left"/>
        <w:rPr>
          <w:rFonts w:ascii="仿宋" w:eastAsia="仿宋" w:hAnsi="仿宋"/>
          <w:sz w:val="24"/>
        </w:rPr>
      </w:pPr>
      <w:r>
        <w:rPr>
          <w:rFonts w:ascii="仿宋" w:eastAsia="仿宋" w:hAnsi="仿宋" w:hint="eastAsia"/>
          <w:sz w:val="24"/>
        </w:rPr>
        <w:t>十二、</w:t>
      </w:r>
      <w:r>
        <w:rPr>
          <w:rFonts w:hint="eastAsia"/>
          <w:sz w:val="24"/>
        </w:rPr>
        <w:t>政府性基金预算财政拨款“三公”经费支出决算表</w:t>
      </w:r>
      <w:r w:rsidR="000A20D0">
        <w:rPr>
          <w:rFonts w:cs="宋体"/>
          <w:sz w:val="24"/>
        </w:rPr>
        <w:t>…...</w:t>
      </w:r>
      <w:r w:rsidR="000A20D0">
        <w:rPr>
          <w:rFonts w:cs="宋体" w:hint="eastAsia"/>
          <w:sz w:val="24"/>
        </w:rPr>
        <w:t>..</w:t>
      </w:r>
      <w:r w:rsidR="000A20D0">
        <w:rPr>
          <w:rFonts w:cs="宋体"/>
          <w:sz w:val="24"/>
        </w:rPr>
        <w:t>…...……</w:t>
      </w:r>
      <w:r w:rsidR="000A20D0">
        <w:rPr>
          <w:rFonts w:cs="宋体" w:hint="eastAsia"/>
          <w:sz w:val="24"/>
        </w:rPr>
        <w:t>54</w:t>
      </w:r>
    </w:p>
    <w:p w:rsidR="00256262" w:rsidRPr="00B90E4E" w:rsidRDefault="00256262">
      <w:pPr>
        <w:pStyle w:val="21"/>
        <w:adjustRightInd w:val="0"/>
        <w:snapToGrid w:val="0"/>
        <w:spacing w:line="440" w:lineRule="exact"/>
        <w:jc w:val="left"/>
        <w:rPr>
          <w:rFonts w:ascii="仿宋" w:eastAsia="仿宋" w:hAnsi="仿宋"/>
          <w:sz w:val="24"/>
        </w:rPr>
      </w:pPr>
      <w:r>
        <w:rPr>
          <w:rFonts w:ascii="仿宋" w:eastAsia="仿宋" w:hAnsi="仿宋" w:hint="eastAsia"/>
          <w:sz w:val="24"/>
        </w:rPr>
        <w:t>十三、</w:t>
      </w:r>
      <w:r w:rsidRPr="00B90E4E">
        <w:rPr>
          <w:rFonts w:ascii="仿宋" w:eastAsia="仿宋" w:hAnsi="仿宋" w:hint="eastAsia"/>
          <w:sz w:val="24"/>
        </w:rPr>
        <w:t>国有资本经营预算</w:t>
      </w:r>
      <w:r w:rsidR="00B965DC" w:rsidRPr="00B90E4E">
        <w:rPr>
          <w:rFonts w:ascii="仿宋" w:eastAsia="仿宋" w:hAnsi="仿宋" w:hint="eastAsia"/>
          <w:sz w:val="24"/>
        </w:rPr>
        <w:t>财政拨款收入</w:t>
      </w:r>
      <w:r w:rsidRPr="00B90E4E">
        <w:rPr>
          <w:rFonts w:ascii="仿宋" w:eastAsia="仿宋" w:hAnsi="仿宋" w:hint="eastAsia"/>
          <w:sz w:val="24"/>
        </w:rPr>
        <w:t>支出决算表</w:t>
      </w:r>
      <w:r w:rsidR="000A20D0">
        <w:rPr>
          <w:rFonts w:cs="宋体"/>
          <w:sz w:val="24"/>
        </w:rPr>
        <w:t>….</w:t>
      </w:r>
      <w:proofErr w:type="gramStart"/>
      <w:r w:rsidR="000A20D0">
        <w:rPr>
          <w:rFonts w:cs="宋体"/>
          <w:sz w:val="24"/>
        </w:rPr>
        <w:t>..</w:t>
      </w:r>
      <w:proofErr w:type="gramEnd"/>
      <w:r w:rsidR="000A20D0">
        <w:rPr>
          <w:rFonts w:cs="宋体"/>
          <w:sz w:val="24"/>
        </w:rPr>
        <w:t>……...</w:t>
      </w:r>
      <w:r w:rsidR="000A20D0">
        <w:rPr>
          <w:rFonts w:cs="宋体" w:hint="eastAsia"/>
          <w:sz w:val="24"/>
        </w:rPr>
        <w:t>....</w:t>
      </w:r>
      <w:r w:rsidR="000A20D0">
        <w:rPr>
          <w:rFonts w:cs="宋体"/>
          <w:sz w:val="24"/>
        </w:rPr>
        <w:t>………</w:t>
      </w:r>
      <w:r w:rsidR="000A20D0">
        <w:rPr>
          <w:rFonts w:cs="宋体" w:hint="eastAsia"/>
          <w:sz w:val="24"/>
        </w:rPr>
        <w:t>..54</w:t>
      </w:r>
    </w:p>
    <w:p w:rsidR="00A67633" w:rsidRPr="00B965DC" w:rsidRDefault="00B965DC" w:rsidP="00A67633">
      <w:pPr>
        <w:pStyle w:val="21"/>
        <w:adjustRightInd w:val="0"/>
        <w:snapToGrid w:val="0"/>
        <w:spacing w:line="440" w:lineRule="exact"/>
        <w:jc w:val="left"/>
        <w:rPr>
          <w:rFonts w:ascii="仿宋" w:eastAsia="仿宋" w:hAnsi="仿宋"/>
          <w:sz w:val="24"/>
        </w:rPr>
      </w:pPr>
      <w:r w:rsidRPr="00B965DC">
        <w:rPr>
          <w:rFonts w:hint="eastAsia"/>
        </w:rPr>
        <w:t>十四、</w:t>
      </w:r>
      <w:r w:rsidRPr="00B90E4E">
        <w:rPr>
          <w:rFonts w:hint="eastAsia"/>
        </w:rPr>
        <w:t>国有资本经营预算财政拨款支出决算表</w:t>
      </w:r>
      <w:r w:rsidR="000A20D0">
        <w:rPr>
          <w:rFonts w:cs="宋体"/>
          <w:sz w:val="24"/>
        </w:rPr>
        <w:t>….</w:t>
      </w:r>
      <w:proofErr w:type="gramStart"/>
      <w:r w:rsidR="000A20D0">
        <w:rPr>
          <w:rFonts w:cs="宋体"/>
          <w:sz w:val="24"/>
        </w:rPr>
        <w:t>..</w:t>
      </w:r>
      <w:proofErr w:type="gramEnd"/>
      <w:r w:rsidR="000A20D0">
        <w:rPr>
          <w:rFonts w:cs="宋体"/>
          <w:sz w:val="24"/>
        </w:rPr>
        <w:t>……...…</w:t>
      </w:r>
      <w:r w:rsidR="000A20D0">
        <w:rPr>
          <w:rFonts w:cs="宋体" w:hint="eastAsia"/>
          <w:sz w:val="24"/>
        </w:rPr>
        <w:t>..........</w:t>
      </w:r>
      <w:r w:rsidR="000A20D0">
        <w:rPr>
          <w:rFonts w:cs="宋体"/>
          <w:sz w:val="24"/>
        </w:rPr>
        <w:t>……………</w:t>
      </w:r>
      <w:r w:rsidR="000A20D0">
        <w:rPr>
          <w:rFonts w:cs="宋体" w:hint="eastAsia"/>
          <w:sz w:val="24"/>
        </w:rPr>
        <w:t>..54</w:t>
      </w:r>
    </w:p>
    <w:p w:rsidR="00256262" w:rsidRDefault="00256262">
      <w:pPr>
        <w:widowControl/>
        <w:spacing w:line="440" w:lineRule="exact"/>
        <w:jc w:val="left"/>
        <w:rPr>
          <w:rFonts w:ascii="仿宋" w:eastAsia="仿宋" w:hAnsi="仿宋"/>
          <w:bCs/>
          <w:kern w:val="44"/>
          <w:sz w:val="24"/>
        </w:rPr>
      </w:pPr>
      <w:bookmarkStart w:id="13" w:name="_Toc15377196"/>
      <w:bookmarkStart w:id="14" w:name="_Toc15396599"/>
      <w:r>
        <w:rPr>
          <w:rFonts w:ascii="仿宋" w:eastAsia="仿宋" w:hAnsi="仿宋"/>
          <w:b/>
          <w:sz w:val="24"/>
        </w:rPr>
        <w:br w:type="page"/>
      </w:r>
    </w:p>
    <w:p w:rsidR="00256262" w:rsidRDefault="00256262">
      <w:pPr>
        <w:pStyle w:val="1"/>
        <w:jc w:val="center"/>
        <w:rPr>
          <w:rStyle w:val="10"/>
          <w:rFonts w:ascii="黑体" w:eastAsia="黑体" w:hAnsi="黑体"/>
          <w:b/>
        </w:rPr>
      </w:pPr>
      <w:r>
        <w:rPr>
          <w:rFonts w:ascii="黑体" w:eastAsia="黑体" w:hAnsi="黑体" w:hint="eastAsia"/>
          <w:b w:val="0"/>
        </w:rPr>
        <w:lastRenderedPageBreak/>
        <w:t>第一部分</w:t>
      </w:r>
      <w:r>
        <w:rPr>
          <w:rFonts w:ascii="黑体" w:eastAsia="黑体" w:hAnsi="黑体"/>
          <w:b w:val="0"/>
        </w:rPr>
        <w:t xml:space="preserve"> </w:t>
      </w:r>
      <w:r>
        <w:rPr>
          <w:rStyle w:val="10"/>
          <w:rFonts w:ascii="黑体" w:eastAsia="黑体" w:hAnsi="黑体" w:hint="eastAsia"/>
        </w:rPr>
        <w:t>部门概况</w:t>
      </w:r>
      <w:bookmarkEnd w:id="13"/>
      <w:bookmarkEnd w:id="14"/>
    </w:p>
    <w:p w:rsidR="00256262" w:rsidRDefault="00256262">
      <w:pPr>
        <w:widowControl/>
        <w:jc w:val="left"/>
        <w:rPr>
          <w:rFonts w:ascii="黑体" w:eastAsia="黑体"/>
          <w:color w:val="000000"/>
          <w:sz w:val="32"/>
          <w:szCs w:val="32"/>
        </w:rPr>
      </w:pPr>
    </w:p>
    <w:p w:rsidR="00256262" w:rsidRDefault="00256262">
      <w:pPr>
        <w:pStyle w:val="2"/>
        <w:rPr>
          <w:rStyle w:val="20"/>
          <w:rFonts w:ascii="仿宋" w:eastAsia="仿宋" w:hAnsi="仿宋"/>
        </w:rPr>
      </w:pPr>
      <w:bookmarkStart w:id="15" w:name="_Toc15396600"/>
      <w:bookmarkStart w:id="16" w:name="_Toc15377197"/>
      <w:r>
        <w:rPr>
          <w:rFonts w:ascii="黑体" w:eastAsia="黑体" w:hAnsi="黑体" w:hint="eastAsia"/>
          <w:b w:val="0"/>
          <w:color w:val="000000"/>
        </w:rPr>
        <w:t>一、基</w:t>
      </w:r>
      <w:r>
        <w:rPr>
          <w:rStyle w:val="20"/>
          <w:rFonts w:ascii="黑体" w:eastAsia="黑体" w:hAnsi="黑体" w:hint="eastAsia"/>
        </w:rPr>
        <w:t>本职能及主要工作</w:t>
      </w:r>
      <w:bookmarkEnd w:id="15"/>
      <w:bookmarkEnd w:id="16"/>
    </w:p>
    <w:p w:rsidR="00256262" w:rsidRDefault="00256262" w:rsidP="003621D7">
      <w:pPr>
        <w:pStyle w:val="a3"/>
        <w:adjustRightInd w:val="0"/>
        <w:snapToGrid w:val="0"/>
        <w:spacing w:before="93" w:line="600" w:lineRule="exact"/>
        <w:ind w:firstLineChars="210" w:firstLine="672"/>
        <w:outlineLvl w:val="2"/>
        <w:rPr>
          <w:rFonts w:ascii="仿宋" w:eastAsia="仿宋" w:hAnsi="仿宋"/>
          <w:bCs/>
          <w:color w:val="000000"/>
          <w:sz w:val="32"/>
          <w:szCs w:val="32"/>
          <w:lang w:eastAsia="zh-CN"/>
        </w:rPr>
      </w:pPr>
      <w:bookmarkStart w:id="17" w:name="_Toc15378445"/>
      <w:bookmarkStart w:id="18" w:name="_Toc15377198"/>
      <w:r>
        <w:rPr>
          <w:rFonts w:ascii="仿宋" w:eastAsia="仿宋" w:hAnsi="仿宋" w:hint="eastAsia"/>
          <w:bCs/>
          <w:color w:val="000000"/>
          <w:sz w:val="32"/>
          <w:szCs w:val="32"/>
        </w:rPr>
        <w:t>（一）主要职能。</w:t>
      </w:r>
      <w:bookmarkEnd w:id="17"/>
      <w:bookmarkEnd w:id="18"/>
    </w:p>
    <w:p w:rsidR="003621D7" w:rsidRPr="00794DF5" w:rsidRDefault="003621D7" w:rsidP="003621D7">
      <w:pPr>
        <w:adjustRightInd w:val="0"/>
        <w:snapToGrid w:val="0"/>
        <w:spacing w:line="576" w:lineRule="exact"/>
        <w:ind w:firstLineChars="200" w:firstLine="660"/>
        <w:jc w:val="left"/>
        <w:rPr>
          <w:rFonts w:ascii="仿宋_GB2312" w:eastAsia="仿宋_GB2312" w:hAnsi="仿宋"/>
          <w:sz w:val="33"/>
          <w:szCs w:val="33"/>
        </w:rPr>
      </w:pPr>
      <w:r>
        <w:rPr>
          <w:rFonts w:ascii="仿宋_GB2312" w:eastAsia="仿宋_GB2312" w:hAnsi="仿宋" w:hint="eastAsia"/>
          <w:sz w:val="33"/>
          <w:szCs w:val="33"/>
        </w:rPr>
        <w:t xml:space="preserve"> 1、</w:t>
      </w:r>
      <w:r w:rsidRPr="00794DF5">
        <w:rPr>
          <w:rFonts w:ascii="仿宋_GB2312" w:eastAsia="仿宋_GB2312" w:hAnsi="仿宋" w:hint="eastAsia"/>
          <w:sz w:val="33"/>
          <w:szCs w:val="33"/>
        </w:rPr>
        <w:t>贯彻落实党中央关于“三农”工作的方针政策和省委、市委的决策部署，在履行职责过程中坚持和加强党对“三农”工作的集中统一领导。</w:t>
      </w:r>
    </w:p>
    <w:p w:rsidR="003621D7" w:rsidRPr="00794DF5" w:rsidRDefault="003621D7" w:rsidP="003621D7">
      <w:pPr>
        <w:adjustRightInd w:val="0"/>
        <w:snapToGrid w:val="0"/>
        <w:spacing w:line="576" w:lineRule="exact"/>
        <w:ind w:firstLineChars="200" w:firstLine="660"/>
        <w:jc w:val="left"/>
        <w:rPr>
          <w:rFonts w:ascii="仿宋_GB2312" w:eastAsia="仿宋_GB2312" w:hAnsi="仿宋"/>
          <w:sz w:val="33"/>
          <w:szCs w:val="33"/>
        </w:rPr>
      </w:pPr>
      <w:r>
        <w:rPr>
          <w:rFonts w:ascii="仿宋_GB2312" w:eastAsia="仿宋_GB2312" w:hAnsi="仿宋" w:hint="eastAsia"/>
          <w:sz w:val="33"/>
          <w:szCs w:val="33"/>
        </w:rPr>
        <w:t>2</w:t>
      </w:r>
      <w:r w:rsidRPr="00794DF5">
        <w:rPr>
          <w:rFonts w:ascii="仿宋_GB2312" w:eastAsia="仿宋_GB2312" w:hAnsi="仿宋" w:hint="eastAsia"/>
          <w:sz w:val="33"/>
          <w:szCs w:val="33"/>
        </w:rPr>
        <w:t>、统筹研究和组织实施全市“三农”工作发展战略、中长期规划、重大政策。贯彻执行国家有关种植业、畜牧业（草原牧业）、渔业、农业机械化、农垦等农业领域工作的法律、法规、政策以及市委、市政府关于“三农”方面的决策部署，组织起草全市“三农”有关政策。参与涉农的财税、价格、收储、金融保险、进出口等政策制定。</w:t>
      </w:r>
    </w:p>
    <w:p w:rsidR="003621D7" w:rsidRPr="00794DF5" w:rsidRDefault="003621D7" w:rsidP="003621D7">
      <w:pPr>
        <w:adjustRightInd w:val="0"/>
        <w:snapToGrid w:val="0"/>
        <w:spacing w:line="576" w:lineRule="exact"/>
        <w:ind w:firstLineChars="200" w:firstLine="660"/>
        <w:jc w:val="left"/>
        <w:rPr>
          <w:rFonts w:ascii="仿宋_GB2312" w:eastAsia="仿宋_GB2312" w:hAnsi="仿宋"/>
          <w:sz w:val="33"/>
          <w:szCs w:val="33"/>
        </w:rPr>
      </w:pPr>
      <w:r>
        <w:rPr>
          <w:rFonts w:ascii="仿宋_GB2312" w:eastAsia="仿宋_GB2312" w:hAnsi="仿宋" w:hint="eastAsia"/>
          <w:sz w:val="33"/>
          <w:szCs w:val="33"/>
        </w:rPr>
        <w:t>3</w:t>
      </w:r>
      <w:r w:rsidRPr="00794DF5">
        <w:rPr>
          <w:rFonts w:ascii="仿宋_GB2312" w:eastAsia="仿宋_GB2312" w:hAnsi="仿宋" w:hint="eastAsia"/>
          <w:sz w:val="33"/>
          <w:szCs w:val="33"/>
        </w:rPr>
        <w:t>、统筹实施乡村振兴战略，牵头组织改善全市农村人居环境。拟订深化全市农村经济体制改革和巩固完善农村基本经营制度的政策措施。指导全市乡村特色产业、农产品加工业（产地初加工）、休闲农业和乡村企业发展工作。负责全市种植业、畜牧业（草原牧业）、渔业、农垦、农业机械化等农业各产业的监督管理。</w:t>
      </w:r>
    </w:p>
    <w:p w:rsidR="003621D7" w:rsidRPr="00794DF5" w:rsidRDefault="003621D7" w:rsidP="003621D7">
      <w:pPr>
        <w:adjustRightInd w:val="0"/>
        <w:snapToGrid w:val="0"/>
        <w:spacing w:line="576" w:lineRule="exact"/>
        <w:ind w:firstLineChars="200" w:firstLine="660"/>
        <w:jc w:val="left"/>
        <w:rPr>
          <w:rFonts w:ascii="仿宋_GB2312" w:eastAsia="仿宋_GB2312" w:hAnsi="仿宋"/>
          <w:sz w:val="33"/>
          <w:szCs w:val="33"/>
        </w:rPr>
      </w:pPr>
      <w:r>
        <w:rPr>
          <w:rFonts w:ascii="仿宋_GB2312" w:eastAsia="仿宋_GB2312" w:hAnsi="仿宋" w:hint="eastAsia"/>
          <w:sz w:val="33"/>
          <w:szCs w:val="33"/>
        </w:rPr>
        <w:t>4</w:t>
      </w:r>
      <w:r w:rsidRPr="00794DF5">
        <w:rPr>
          <w:rFonts w:ascii="仿宋_GB2312" w:eastAsia="仿宋_GB2312" w:hAnsi="仿宋" w:hint="eastAsia"/>
          <w:sz w:val="33"/>
          <w:szCs w:val="33"/>
        </w:rPr>
        <w:t>、负责制定全市农业全产业机械化、智能化、数字化发展规划并组织实施。负责全市农产品质</w:t>
      </w:r>
      <w:proofErr w:type="gramStart"/>
      <w:r w:rsidRPr="00794DF5">
        <w:rPr>
          <w:rFonts w:ascii="仿宋_GB2312" w:eastAsia="仿宋_GB2312" w:hAnsi="仿宋" w:hint="eastAsia"/>
          <w:sz w:val="33"/>
          <w:szCs w:val="33"/>
        </w:rPr>
        <w:t>量安全</w:t>
      </w:r>
      <w:proofErr w:type="gramEnd"/>
      <w:r w:rsidRPr="00794DF5">
        <w:rPr>
          <w:rFonts w:ascii="仿宋_GB2312" w:eastAsia="仿宋_GB2312" w:hAnsi="仿宋" w:hint="eastAsia"/>
          <w:sz w:val="33"/>
          <w:szCs w:val="33"/>
        </w:rPr>
        <w:t>监督管</w:t>
      </w:r>
      <w:r w:rsidRPr="00794DF5">
        <w:rPr>
          <w:rFonts w:ascii="仿宋_GB2312" w:eastAsia="仿宋_GB2312" w:hAnsi="仿宋" w:hint="eastAsia"/>
          <w:sz w:val="33"/>
          <w:szCs w:val="33"/>
        </w:rPr>
        <w:lastRenderedPageBreak/>
        <w:t>理。组织开展农产品质</w:t>
      </w:r>
      <w:proofErr w:type="gramStart"/>
      <w:r w:rsidRPr="00794DF5">
        <w:rPr>
          <w:rFonts w:ascii="仿宋_GB2312" w:eastAsia="仿宋_GB2312" w:hAnsi="仿宋" w:hint="eastAsia"/>
          <w:sz w:val="33"/>
          <w:szCs w:val="33"/>
        </w:rPr>
        <w:t>量安全</w:t>
      </w:r>
      <w:proofErr w:type="gramEnd"/>
      <w:r w:rsidRPr="00794DF5">
        <w:rPr>
          <w:rFonts w:ascii="仿宋_GB2312" w:eastAsia="仿宋_GB2312" w:hAnsi="仿宋" w:hint="eastAsia"/>
          <w:sz w:val="33"/>
          <w:szCs w:val="33"/>
        </w:rPr>
        <w:t>监测、追溯、风险评估。组织开展全市农业资源区划和资源保护工作。负责全市有关农业生产资料和农业投入品的监督管理。负责全市农业防灾减灾、农作物重大病虫害防治工作。负责全市农业投资管理和农田建设管理。</w:t>
      </w:r>
    </w:p>
    <w:p w:rsidR="003621D7" w:rsidRPr="00794DF5" w:rsidRDefault="003621D7" w:rsidP="003621D7">
      <w:pPr>
        <w:adjustRightInd w:val="0"/>
        <w:snapToGrid w:val="0"/>
        <w:spacing w:line="576" w:lineRule="exact"/>
        <w:ind w:firstLineChars="200" w:firstLine="660"/>
        <w:jc w:val="left"/>
        <w:rPr>
          <w:rFonts w:ascii="仿宋_GB2312" w:eastAsia="仿宋_GB2312" w:hAnsi="仿宋"/>
          <w:sz w:val="33"/>
          <w:szCs w:val="33"/>
        </w:rPr>
      </w:pPr>
      <w:r>
        <w:rPr>
          <w:rFonts w:ascii="仿宋_GB2312" w:eastAsia="仿宋_GB2312" w:hAnsi="仿宋" w:hint="eastAsia"/>
          <w:sz w:val="33"/>
          <w:szCs w:val="33"/>
        </w:rPr>
        <w:t>5</w:t>
      </w:r>
      <w:r w:rsidRPr="00794DF5">
        <w:rPr>
          <w:rFonts w:ascii="仿宋_GB2312" w:eastAsia="仿宋_GB2312" w:hAnsi="仿宋" w:hint="eastAsia"/>
          <w:sz w:val="33"/>
          <w:szCs w:val="33"/>
        </w:rPr>
        <w:t>、制定全市农业科研、农技推广的规划、计划和有关政策并组织实施，牵头推动农业科技体制改革和农业科技创新体系建设。指导全市农业农村人才工作。牵头开展全市农业对外合作工作。编制全市烟叶种植规划方案，督促检查烟叶种植方案贯彻落实。负责农业领域综合行政执法工作。负责全市国有农场土地的保护、利用和管理，指导国有农场的改革与发展。依法依规负责农业安全生产和职业</w:t>
      </w:r>
      <w:proofErr w:type="gramStart"/>
      <w:r w:rsidRPr="00794DF5">
        <w:rPr>
          <w:rFonts w:ascii="仿宋_GB2312" w:eastAsia="仿宋_GB2312" w:hAnsi="仿宋" w:hint="eastAsia"/>
          <w:sz w:val="33"/>
          <w:szCs w:val="33"/>
        </w:rPr>
        <w:t>健康监督</w:t>
      </w:r>
      <w:proofErr w:type="gramEnd"/>
      <w:r w:rsidRPr="00794DF5">
        <w:rPr>
          <w:rFonts w:ascii="仿宋_GB2312" w:eastAsia="仿宋_GB2312" w:hAnsi="仿宋" w:hint="eastAsia"/>
          <w:sz w:val="33"/>
          <w:szCs w:val="33"/>
        </w:rPr>
        <w:t>管理工作。负责职责范围内的生态环境保护、审批服务便民化等工作。</w:t>
      </w:r>
    </w:p>
    <w:p w:rsidR="003621D7" w:rsidRPr="00304355" w:rsidRDefault="003621D7" w:rsidP="00304355">
      <w:pPr>
        <w:adjustRightInd w:val="0"/>
        <w:snapToGrid w:val="0"/>
        <w:spacing w:line="576" w:lineRule="exact"/>
        <w:ind w:firstLineChars="200" w:firstLine="660"/>
        <w:jc w:val="left"/>
        <w:rPr>
          <w:rFonts w:ascii="仿宋_GB2312" w:eastAsia="仿宋_GB2312" w:hAnsi="仿宋"/>
          <w:sz w:val="33"/>
          <w:szCs w:val="33"/>
        </w:rPr>
      </w:pPr>
      <w:r>
        <w:rPr>
          <w:rFonts w:hAnsi="仿宋" w:hint="eastAsia"/>
          <w:sz w:val="33"/>
          <w:szCs w:val="33"/>
        </w:rPr>
        <w:t>6</w:t>
      </w:r>
      <w:r w:rsidRPr="00304355">
        <w:rPr>
          <w:rFonts w:ascii="仿宋_GB2312" w:eastAsia="仿宋_GB2312" w:hAnsi="仿宋" w:hint="eastAsia"/>
          <w:sz w:val="33"/>
          <w:szCs w:val="33"/>
        </w:rPr>
        <w:t>、完成市委、市政府交办的其他任务。</w:t>
      </w:r>
    </w:p>
    <w:p w:rsidR="00256262" w:rsidRPr="00304355" w:rsidRDefault="00256262" w:rsidP="00304355">
      <w:pPr>
        <w:adjustRightInd w:val="0"/>
        <w:snapToGrid w:val="0"/>
        <w:spacing w:line="576" w:lineRule="exact"/>
        <w:ind w:firstLineChars="200" w:firstLine="660"/>
        <w:jc w:val="left"/>
        <w:rPr>
          <w:rFonts w:ascii="仿宋_GB2312" w:eastAsia="仿宋_GB2312" w:hAnsi="仿宋"/>
          <w:sz w:val="33"/>
          <w:szCs w:val="33"/>
        </w:rPr>
      </w:pPr>
      <w:bookmarkStart w:id="19" w:name="_Toc15378446"/>
      <w:bookmarkStart w:id="20" w:name="_Toc15377199"/>
      <w:r w:rsidRPr="00304355">
        <w:rPr>
          <w:rFonts w:ascii="仿宋_GB2312" w:eastAsia="仿宋_GB2312" w:hAnsi="仿宋" w:hint="eastAsia"/>
          <w:sz w:val="33"/>
          <w:szCs w:val="33"/>
        </w:rPr>
        <w:t>（二）</w:t>
      </w:r>
      <w:r w:rsidRPr="00304355">
        <w:rPr>
          <w:rFonts w:ascii="仿宋_GB2312" w:eastAsia="仿宋_GB2312" w:hAnsi="仿宋"/>
          <w:sz w:val="33"/>
          <w:szCs w:val="33"/>
        </w:rPr>
        <w:t>2020</w:t>
      </w:r>
      <w:r w:rsidRPr="00304355">
        <w:rPr>
          <w:rFonts w:ascii="仿宋_GB2312" w:eastAsia="仿宋_GB2312" w:hAnsi="仿宋" w:hint="eastAsia"/>
          <w:sz w:val="33"/>
          <w:szCs w:val="33"/>
        </w:rPr>
        <w:t>年重点工作完成情况。</w:t>
      </w:r>
      <w:bookmarkEnd w:id="19"/>
      <w:bookmarkEnd w:id="20"/>
    </w:p>
    <w:p w:rsidR="008B13FB" w:rsidRPr="00304355" w:rsidRDefault="008B13FB" w:rsidP="00304355">
      <w:pPr>
        <w:adjustRightInd w:val="0"/>
        <w:snapToGrid w:val="0"/>
        <w:spacing w:line="576" w:lineRule="exact"/>
        <w:ind w:firstLineChars="200" w:firstLine="660"/>
        <w:jc w:val="left"/>
        <w:rPr>
          <w:rFonts w:ascii="仿宋_GB2312" w:eastAsia="仿宋_GB2312" w:hAnsi="仿宋"/>
          <w:sz w:val="33"/>
          <w:szCs w:val="33"/>
        </w:rPr>
      </w:pPr>
      <w:r w:rsidRPr="00304355">
        <w:rPr>
          <w:rFonts w:ascii="仿宋_GB2312" w:eastAsia="仿宋_GB2312" w:hAnsi="仿宋"/>
          <w:sz w:val="33"/>
          <w:szCs w:val="33"/>
        </w:rPr>
        <w:t>2020年，市农业农村局深入贯彻落实市委、市政府促进农业农村发展的各项部署，深入实施乡村振兴战略，紧紧围绕</w:t>
      </w:r>
      <w:r w:rsidRPr="00304355">
        <w:rPr>
          <w:rFonts w:ascii="仿宋_GB2312" w:eastAsia="仿宋_GB2312" w:hAnsi="仿宋"/>
          <w:sz w:val="33"/>
          <w:szCs w:val="33"/>
        </w:rPr>
        <w:t>“</w:t>
      </w:r>
      <w:r w:rsidRPr="00304355">
        <w:rPr>
          <w:rFonts w:ascii="仿宋_GB2312" w:eastAsia="仿宋_GB2312" w:hAnsi="仿宋"/>
          <w:sz w:val="33"/>
          <w:szCs w:val="33"/>
        </w:rPr>
        <w:t>保障粮食生猪生产、构建现代特色产业体系、打造宜居乡村、建设现代农业园区、促进农民增收、狠抓长江禁捕退捕</w:t>
      </w:r>
      <w:r w:rsidRPr="00304355">
        <w:rPr>
          <w:rFonts w:ascii="仿宋_GB2312" w:eastAsia="仿宋_GB2312" w:hAnsi="仿宋"/>
          <w:sz w:val="33"/>
          <w:szCs w:val="33"/>
        </w:rPr>
        <w:t>”</w:t>
      </w:r>
      <w:r w:rsidRPr="00304355">
        <w:rPr>
          <w:rFonts w:ascii="仿宋_GB2312" w:eastAsia="仿宋_GB2312" w:hAnsi="仿宋"/>
          <w:sz w:val="33"/>
          <w:szCs w:val="33"/>
        </w:rPr>
        <w:t>等重点工作，实现了农业产业稳步发展，农村面貌持续改善，农民收入稳定增长。预计全年实现农林牧渔总产值150亿元左右，增长5%左右；第一产业增加值增长4%左右；全市农民人均可支配收入2万元左</w:t>
      </w:r>
      <w:r w:rsidRPr="00304355">
        <w:rPr>
          <w:rFonts w:ascii="仿宋_GB2312" w:eastAsia="仿宋_GB2312" w:hAnsi="仿宋"/>
          <w:sz w:val="33"/>
          <w:szCs w:val="33"/>
        </w:rPr>
        <w:lastRenderedPageBreak/>
        <w:t>右，增长8.5%左右。</w:t>
      </w:r>
    </w:p>
    <w:p w:rsidR="008B13FB" w:rsidRPr="00304355" w:rsidRDefault="008B13FB" w:rsidP="00304355">
      <w:pPr>
        <w:adjustRightInd w:val="0"/>
        <w:snapToGrid w:val="0"/>
        <w:spacing w:line="576" w:lineRule="exact"/>
        <w:ind w:firstLineChars="200" w:firstLine="660"/>
        <w:jc w:val="left"/>
        <w:rPr>
          <w:rFonts w:ascii="仿宋_GB2312" w:eastAsia="仿宋_GB2312" w:hAnsi="仿宋"/>
          <w:sz w:val="33"/>
          <w:szCs w:val="33"/>
        </w:rPr>
      </w:pPr>
      <w:r w:rsidRPr="00304355">
        <w:rPr>
          <w:rFonts w:ascii="仿宋_GB2312" w:eastAsia="仿宋_GB2312" w:hAnsi="仿宋"/>
          <w:sz w:val="33"/>
          <w:szCs w:val="33"/>
        </w:rPr>
        <w:t>（一）特色产业提质增效。认真贯彻省委彭清华书记</w:t>
      </w:r>
      <w:r w:rsidRPr="00304355">
        <w:rPr>
          <w:rFonts w:ascii="仿宋_GB2312" w:eastAsia="仿宋_GB2312" w:hAnsi="仿宋"/>
          <w:sz w:val="33"/>
          <w:szCs w:val="33"/>
        </w:rPr>
        <w:t>“</w:t>
      </w:r>
      <w:r w:rsidRPr="00304355">
        <w:rPr>
          <w:rFonts w:ascii="仿宋_GB2312" w:eastAsia="仿宋_GB2312" w:hAnsi="仿宋"/>
          <w:sz w:val="33"/>
          <w:szCs w:val="33"/>
        </w:rPr>
        <w:t>确保春耕生产应播尽播、应种尽种</w:t>
      </w:r>
      <w:r w:rsidRPr="00304355">
        <w:rPr>
          <w:rFonts w:ascii="仿宋_GB2312" w:eastAsia="仿宋_GB2312" w:hAnsi="仿宋"/>
          <w:sz w:val="33"/>
          <w:szCs w:val="33"/>
        </w:rPr>
        <w:t>”</w:t>
      </w:r>
      <w:r w:rsidRPr="00304355">
        <w:rPr>
          <w:rFonts w:ascii="仿宋_GB2312" w:eastAsia="仿宋_GB2312" w:hAnsi="仿宋"/>
          <w:sz w:val="33"/>
          <w:szCs w:val="33"/>
        </w:rPr>
        <w:t xml:space="preserve">的要求，在做好新冠肺炎疫情防控的同时，毫不放松农村经济发展，把稳定粮食播种面积，扎实做好菜、果、畜等农业生产作为工作的重中之重抓。印发了《关于进一步加强春季农业生产工作的通知》《关于下发扩种粮食面积任务的通知》等文件，将今年大春扩种任务和大春生产同部署同安排。预计全年全市完成小春粮食种植面积11.22万亩、产量2.06万吨，大春种植粮食面积56.79万亩、产量23.77万吨；早春蔬菜面积14.8万亩、产量52.6万吨、产值21.57亿元，外销率达72.72%；枇杷1.3万吨、产值3.2亿元，桑葚13万亩、产量7.6万吨、产值1.9亿元，芒果种植面积达70万亩，产量29万吨，烤烟种植7.5万亩，预计收购烟叶19万担，产值2.16亿元（不含烟叶税返还）。 </w:t>
      </w:r>
    </w:p>
    <w:p w:rsidR="008B13FB" w:rsidRPr="00304355" w:rsidRDefault="008B13FB" w:rsidP="00304355">
      <w:pPr>
        <w:adjustRightInd w:val="0"/>
        <w:snapToGrid w:val="0"/>
        <w:spacing w:line="576" w:lineRule="exact"/>
        <w:ind w:firstLineChars="200" w:firstLine="660"/>
        <w:jc w:val="left"/>
        <w:rPr>
          <w:rFonts w:ascii="仿宋_GB2312" w:eastAsia="仿宋_GB2312" w:hAnsi="仿宋"/>
          <w:sz w:val="33"/>
          <w:szCs w:val="33"/>
        </w:rPr>
      </w:pPr>
      <w:r w:rsidRPr="00304355">
        <w:rPr>
          <w:rFonts w:ascii="仿宋_GB2312" w:eastAsia="仿宋_GB2312" w:hAnsi="仿宋"/>
          <w:sz w:val="33"/>
          <w:szCs w:val="33"/>
        </w:rPr>
        <w:t>（二）生猪生产形势向好。一是出台专项政策。对新建年出栏生猪达1000头及以上的标准化规模生猪养殖场，给予最高20万元的补助，并在仔猪调运、疫病防控、技术服务等方面作了具体安排部署。二是细化任务。及时将45万头出栏任务分解细化至各县（区），并纳入市政府重点督查考核事项，建立仔猪产销对接平台，对全市19家生猪规模养殖场进行点对点服务。三是引进优质项目。成功与巨星集团签订了总投资额45亿元，预计年出栏生猪150万头的框架合作协议，目前项目正在推进中。</w:t>
      </w:r>
      <w:r w:rsidRPr="00304355">
        <w:rPr>
          <w:rFonts w:ascii="仿宋_GB2312" w:eastAsia="仿宋_GB2312" w:hAnsi="仿宋"/>
          <w:sz w:val="33"/>
          <w:szCs w:val="33"/>
        </w:rPr>
        <w:lastRenderedPageBreak/>
        <w:t>四是加强疫情防控。严格落实各项防控措施，以县为防控作战单位，严格</w:t>
      </w:r>
      <w:r w:rsidRPr="00304355">
        <w:rPr>
          <w:rFonts w:ascii="仿宋_GB2312" w:eastAsia="仿宋_GB2312" w:hAnsi="仿宋"/>
          <w:sz w:val="33"/>
          <w:szCs w:val="33"/>
        </w:rPr>
        <w:t>“</w:t>
      </w:r>
      <w:r w:rsidRPr="00304355">
        <w:rPr>
          <w:rFonts w:ascii="仿宋_GB2312" w:eastAsia="仿宋_GB2312" w:hAnsi="仿宋"/>
          <w:sz w:val="33"/>
          <w:szCs w:val="33"/>
        </w:rPr>
        <w:t>3+1</w:t>
      </w:r>
      <w:r w:rsidRPr="00304355">
        <w:rPr>
          <w:rFonts w:ascii="仿宋_GB2312" w:eastAsia="仿宋_GB2312" w:hAnsi="仿宋"/>
          <w:sz w:val="33"/>
          <w:szCs w:val="33"/>
        </w:rPr>
        <w:t>”</w:t>
      </w:r>
      <w:r w:rsidRPr="00304355">
        <w:rPr>
          <w:rFonts w:ascii="仿宋_GB2312" w:eastAsia="仿宋_GB2312" w:hAnsi="仿宋"/>
          <w:sz w:val="33"/>
          <w:szCs w:val="33"/>
        </w:rPr>
        <w:t>网格化监管；采取严禁泔水喂猪、关闭全市生猪交易市场、强化生猪屠宰监管、强化冻库及市场监管等各项措施，持续保持全市养殖环节非洲猪瘟清净无</w:t>
      </w:r>
      <w:proofErr w:type="gramStart"/>
      <w:r w:rsidRPr="00304355">
        <w:rPr>
          <w:rFonts w:ascii="仿宋_GB2312" w:eastAsia="仿宋_GB2312" w:hAnsi="仿宋"/>
          <w:sz w:val="33"/>
          <w:szCs w:val="33"/>
        </w:rPr>
        <w:t>疫</w:t>
      </w:r>
      <w:proofErr w:type="gramEnd"/>
      <w:r w:rsidRPr="00304355">
        <w:rPr>
          <w:rFonts w:ascii="仿宋_GB2312" w:eastAsia="仿宋_GB2312" w:hAnsi="仿宋"/>
          <w:sz w:val="33"/>
          <w:szCs w:val="33"/>
        </w:rPr>
        <w:t>。截至</w:t>
      </w:r>
      <w:smartTag w:uri="urn:schemas-microsoft-com:office:smarttags" w:element="chsdate">
        <w:smartTagPr>
          <w:attr w:name="Year" w:val="2021"/>
          <w:attr w:name="Month" w:val="12"/>
          <w:attr w:name="Day" w:val="4"/>
          <w:attr w:name="IsLunarDate" w:val="False"/>
          <w:attr w:name="IsROCDate" w:val="False"/>
        </w:smartTagPr>
        <w:r w:rsidRPr="00304355">
          <w:rPr>
            <w:rFonts w:ascii="仿宋_GB2312" w:eastAsia="仿宋_GB2312" w:hAnsi="仿宋"/>
            <w:sz w:val="33"/>
            <w:szCs w:val="33"/>
          </w:rPr>
          <w:t>12月4日</w:t>
        </w:r>
      </w:smartTag>
      <w:r w:rsidRPr="00304355">
        <w:rPr>
          <w:rFonts w:ascii="仿宋_GB2312" w:eastAsia="仿宋_GB2312" w:hAnsi="仿宋"/>
          <w:sz w:val="33"/>
          <w:szCs w:val="33"/>
        </w:rPr>
        <w:t>，全市生猪出栏52.38万头。</w:t>
      </w:r>
    </w:p>
    <w:p w:rsidR="008B13FB" w:rsidRPr="00304355" w:rsidRDefault="008B13FB" w:rsidP="00304355">
      <w:pPr>
        <w:adjustRightInd w:val="0"/>
        <w:snapToGrid w:val="0"/>
        <w:spacing w:line="576" w:lineRule="exact"/>
        <w:ind w:firstLineChars="200" w:firstLine="660"/>
        <w:jc w:val="left"/>
        <w:rPr>
          <w:rFonts w:ascii="仿宋_GB2312" w:eastAsia="仿宋_GB2312" w:hAnsi="仿宋"/>
          <w:sz w:val="33"/>
          <w:szCs w:val="33"/>
        </w:rPr>
      </w:pPr>
      <w:r w:rsidRPr="00304355">
        <w:rPr>
          <w:rFonts w:ascii="仿宋_GB2312" w:eastAsia="仿宋_GB2312" w:hAnsi="仿宋"/>
          <w:sz w:val="33"/>
          <w:szCs w:val="33"/>
        </w:rPr>
        <w:t>（三）高标准农田建设稳步推进。全市2019</w:t>
      </w:r>
      <w:r w:rsidRPr="00304355">
        <w:rPr>
          <w:rFonts w:ascii="仿宋_GB2312" w:eastAsia="仿宋_GB2312" w:hAnsi="仿宋"/>
          <w:sz w:val="33"/>
          <w:szCs w:val="33"/>
        </w:rPr>
        <w:t>—</w:t>
      </w:r>
      <w:r w:rsidRPr="00304355">
        <w:rPr>
          <w:rFonts w:ascii="仿宋_GB2312" w:eastAsia="仿宋_GB2312" w:hAnsi="仿宋"/>
          <w:sz w:val="33"/>
          <w:szCs w:val="33"/>
        </w:rPr>
        <w:t>2020年度高标准农田建设任务6.4万亩（含2.8万亩高效节水灌溉），分别在仁和区、盐边县和米易县的8个乡镇实施，受新冠肺炎疫情影响、农时生产冲突等原因，前期建设项目进度有所滞后，通过采取</w:t>
      </w:r>
      <w:r w:rsidRPr="00304355">
        <w:rPr>
          <w:rFonts w:ascii="仿宋_GB2312" w:eastAsia="仿宋_GB2312" w:hAnsi="仿宋"/>
          <w:sz w:val="33"/>
          <w:szCs w:val="33"/>
        </w:rPr>
        <w:t>“</w:t>
      </w:r>
      <w:r w:rsidRPr="00304355">
        <w:rPr>
          <w:rFonts w:ascii="仿宋_GB2312" w:eastAsia="仿宋_GB2312" w:hAnsi="仿宋"/>
          <w:sz w:val="33"/>
          <w:szCs w:val="33"/>
        </w:rPr>
        <w:t>一县一策、一标段一方案</w:t>
      </w:r>
      <w:r w:rsidRPr="00304355">
        <w:rPr>
          <w:rFonts w:ascii="仿宋_GB2312" w:eastAsia="仿宋_GB2312" w:hAnsi="仿宋"/>
          <w:sz w:val="33"/>
          <w:szCs w:val="33"/>
        </w:rPr>
        <w:t>”</w:t>
      </w:r>
      <w:r w:rsidRPr="00304355">
        <w:rPr>
          <w:rFonts w:ascii="仿宋_GB2312" w:eastAsia="仿宋_GB2312" w:hAnsi="仿宋"/>
          <w:sz w:val="33"/>
          <w:szCs w:val="33"/>
        </w:rPr>
        <w:t>，实行倒排工期，明确时间节点、阶段建设内容，抢抓施工时节等措施，已于5月底全面完成建设任务，完成投资12403.22万元（包含群众投资投劳资金）、占任务数100%。现正抓紧谋划2020</w:t>
      </w:r>
      <w:r w:rsidRPr="00304355">
        <w:rPr>
          <w:rFonts w:ascii="仿宋_GB2312" w:eastAsia="仿宋_GB2312" w:hAnsi="仿宋"/>
          <w:sz w:val="33"/>
          <w:szCs w:val="33"/>
        </w:rPr>
        <w:t>—</w:t>
      </w:r>
      <w:r w:rsidRPr="00304355">
        <w:rPr>
          <w:rFonts w:ascii="仿宋_GB2312" w:eastAsia="仿宋_GB2312" w:hAnsi="仿宋"/>
          <w:sz w:val="33"/>
          <w:szCs w:val="33"/>
        </w:rPr>
        <w:t>2021跨年度高标准农田建设工作（已拨付资金4866万元）。目前，已完成建设进度37%。</w:t>
      </w:r>
    </w:p>
    <w:p w:rsidR="008B13FB" w:rsidRPr="00304355" w:rsidRDefault="008B13FB" w:rsidP="00304355">
      <w:pPr>
        <w:adjustRightInd w:val="0"/>
        <w:snapToGrid w:val="0"/>
        <w:spacing w:line="576" w:lineRule="exact"/>
        <w:ind w:firstLineChars="200" w:firstLine="660"/>
        <w:jc w:val="left"/>
        <w:rPr>
          <w:rFonts w:ascii="仿宋_GB2312" w:eastAsia="仿宋_GB2312" w:hAnsi="仿宋"/>
          <w:sz w:val="33"/>
          <w:szCs w:val="33"/>
        </w:rPr>
      </w:pPr>
      <w:r w:rsidRPr="00304355">
        <w:rPr>
          <w:rFonts w:ascii="仿宋_GB2312" w:eastAsia="仿宋_GB2312" w:hAnsi="仿宋"/>
          <w:sz w:val="33"/>
          <w:szCs w:val="33"/>
        </w:rPr>
        <w:t>（四）农业园区建设取得新突破。今年以来，全市农业系统立足区域实际，弥补发展短板，注入工业发展理念，积极构建从国家级到县级的农业园区梯次发展体系。出台了《构建现代农业</w:t>
      </w:r>
      <w:r w:rsidRPr="00304355">
        <w:rPr>
          <w:rFonts w:ascii="仿宋_GB2312" w:eastAsia="仿宋_GB2312" w:hAnsi="仿宋"/>
          <w:sz w:val="33"/>
          <w:szCs w:val="33"/>
        </w:rPr>
        <w:t>“</w:t>
      </w:r>
      <w:r w:rsidRPr="00304355">
        <w:rPr>
          <w:rFonts w:ascii="仿宋_GB2312" w:eastAsia="仿宋_GB2312" w:hAnsi="仿宋"/>
          <w:sz w:val="33"/>
          <w:szCs w:val="33"/>
        </w:rPr>
        <w:t>7+3</w:t>
      </w:r>
      <w:r w:rsidRPr="00304355">
        <w:rPr>
          <w:rFonts w:ascii="仿宋_GB2312" w:eastAsia="仿宋_GB2312" w:hAnsi="仿宋"/>
          <w:sz w:val="33"/>
          <w:szCs w:val="33"/>
        </w:rPr>
        <w:t>”</w:t>
      </w:r>
      <w:r w:rsidRPr="00304355">
        <w:rPr>
          <w:rFonts w:ascii="仿宋_GB2312" w:eastAsia="仿宋_GB2312" w:hAnsi="仿宋"/>
          <w:sz w:val="33"/>
          <w:szCs w:val="33"/>
        </w:rPr>
        <w:t>产业体系加快推进现代农业示范基地建设的意见》《攀枝花市现代农业园区建设考评激励方案》等文件，对全市农业产业体系和园区建设进行统筹安排，推进现代农业高质量发展。全市已建设1个</w:t>
      </w:r>
      <w:r w:rsidRPr="00304355">
        <w:rPr>
          <w:rFonts w:ascii="仿宋_GB2312" w:eastAsia="仿宋_GB2312" w:hAnsi="仿宋"/>
          <w:sz w:val="33"/>
          <w:szCs w:val="33"/>
        </w:rPr>
        <w:lastRenderedPageBreak/>
        <w:t>省级现代农业园区、9个市级现代农业园区、20个县级现代农业园区。2019年实施建设的仁和区芒果和米易县蔬菜+水稻2个省级培育现代农业园区，均已完成全部建设内容。2020年，省级现代农业园区培育项目盐边县芒果现代农业园区已完成建设内容55%以上。</w:t>
      </w:r>
    </w:p>
    <w:p w:rsidR="008B13FB" w:rsidRPr="00304355" w:rsidRDefault="008B13FB" w:rsidP="00304355">
      <w:pPr>
        <w:adjustRightInd w:val="0"/>
        <w:snapToGrid w:val="0"/>
        <w:spacing w:line="576" w:lineRule="exact"/>
        <w:ind w:firstLineChars="200" w:firstLine="660"/>
        <w:jc w:val="left"/>
        <w:rPr>
          <w:rFonts w:ascii="仿宋_GB2312" w:eastAsia="仿宋_GB2312" w:hAnsi="仿宋"/>
          <w:sz w:val="33"/>
          <w:szCs w:val="33"/>
        </w:rPr>
      </w:pPr>
      <w:r w:rsidRPr="00304355">
        <w:rPr>
          <w:rFonts w:ascii="仿宋_GB2312" w:eastAsia="仿宋_GB2312" w:hAnsi="仿宋"/>
          <w:sz w:val="33"/>
          <w:szCs w:val="33"/>
        </w:rPr>
        <w:t>（五）农村人居环境明显改善。从全市230个村筛选先行村，围绕环境整治、乡村治理等重点工作，开展了</w:t>
      </w:r>
      <w:r w:rsidRPr="00304355">
        <w:rPr>
          <w:rFonts w:ascii="仿宋_GB2312" w:eastAsia="仿宋_GB2312" w:hAnsi="仿宋"/>
          <w:sz w:val="33"/>
          <w:szCs w:val="33"/>
        </w:rPr>
        <w:t>“</w:t>
      </w:r>
      <w:r w:rsidRPr="00304355">
        <w:rPr>
          <w:rFonts w:ascii="仿宋_GB2312" w:eastAsia="仿宋_GB2312" w:hAnsi="仿宋"/>
          <w:sz w:val="33"/>
          <w:szCs w:val="33"/>
        </w:rPr>
        <w:t>美丽四川</w:t>
      </w:r>
      <w:r w:rsidRPr="00304355">
        <w:rPr>
          <w:rFonts w:ascii="仿宋_GB2312" w:eastAsia="仿宋_GB2312" w:hAnsi="仿宋"/>
          <w:sz w:val="33"/>
          <w:szCs w:val="33"/>
        </w:rPr>
        <w:t>·</w:t>
      </w:r>
      <w:r w:rsidRPr="00304355">
        <w:rPr>
          <w:rFonts w:ascii="仿宋_GB2312" w:eastAsia="仿宋_GB2312" w:hAnsi="仿宋"/>
          <w:sz w:val="33"/>
          <w:szCs w:val="33"/>
        </w:rPr>
        <w:t>宜居乡村</w:t>
      </w:r>
      <w:r w:rsidRPr="00304355">
        <w:rPr>
          <w:rFonts w:ascii="仿宋_GB2312" w:eastAsia="仿宋_GB2312" w:hAnsi="仿宋"/>
          <w:sz w:val="33"/>
          <w:szCs w:val="33"/>
        </w:rPr>
        <w:t>”</w:t>
      </w:r>
      <w:r w:rsidRPr="00304355">
        <w:rPr>
          <w:rFonts w:ascii="仿宋_GB2312" w:eastAsia="仿宋_GB2312" w:hAnsi="仿宋"/>
          <w:sz w:val="33"/>
          <w:szCs w:val="33"/>
        </w:rPr>
        <w:t>达标村创建，同步开展乡村振兴先进和示范单位创建。今年以来，结合农村疫情防控，通过争取资金、制定方案、开展培训、督导进度、严格验收等措施，实施了厕所革命重点县、人居环境整治重点县、整村推进厕所革命等3个中央及省级财政项目（到位资金4337万），扎实推进了厕所改造、垃圾分类、污水治理、村庄清洁、畜禽粪污资源化利用等农村人居环境整治</w:t>
      </w:r>
      <w:r w:rsidRPr="00304355">
        <w:rPr>
          <w:rFonts w:ascii="仿宋_GB2312" w:eastAsia="仿宋_GB2312" w:hAnsi="仿宋"/>
          <w:sz w:val="33"/>
          <w:szCs w:val="33"/>
        </w:rPr>
        <w:t>“</w:t>
      </w:r>
      <w:r w:rsidRPr="00304355">
        <w:rPr>
          <w:rFonts w:ascii="仿宋_GB2312" w:eastAsia="仿宋_GB2312" w:hAnsi="仿宋"/>
          <w:sz w:val="33"/>
          <w:szCs w:val="33"/>
        </w:rPr>
        <w:t>五大行动</w:t>
      </w:r>
      <w:r w:rsidRPr="00304355">
        <w:rPr>
          <w:rFonts w:ascii="仿宋_GB2312" w:eastAsia="仿宋_GB2312" w:hAnsi="仿宋"/>
          <w:sz w:val="33"/>
          <w:szCs w:val="33"/>
        </w:rPr>
        <w:t>”</w:t>
      </w:r>
      <w:r w:rsidRPr="00304355">
        <w:rPr>
          <w:rFonts w:ascii="仿宋_GB2312" w:eastAsia="仿宋_GB2312" w:hAnsi="仿宋"/>
          <w:sz w:val="33"/>
          <w:szCs w:val="33"/>
        </w:rPr>
        <w:t>，以高分通过全省农村人居环境整治三年行动考核。试点推进了以</w:t>
      </w:r>
      <w:r w:rsidRPr="00304355">
        <w:rPr>
          <w:rFonts w:ascii="仿宋_GB2312" w:eastAsia="仿宋_GB2312" w:hAnsi="仿宋"/>
          <w:sz w:val="33"/>
          <w:szCs w:val="33"/>
        </w:rPr>
        <w:t>“</w:t>
      </w:r>
      <w:r w:rsidRPr="00304355">
        <w:rPr>
          <w:rFonts w:ascii="仿宋_GB2312" w:eastAsia="仿宋_GB2312" w:hAnsi="仿宋"/>
          <w:sz w:val="33"/>
          <w:szCs w:val="33"/>
        </w:rPr>
        <w:t>探索完善乡村服务供给体系和机制、村民自治德治法制相结合</w:t>
      </w:r>
      <w:r w:rsidRPr="00304355">
        <w:rPr>
          <w:rFonts w:ascii="仿宋_GB2312" w:eastAsia="仿宋_GB2312" w:hAnsi="仿宋"/>
          <w:sz w:val="33"/>
          <w:szCs w:val="33"/>
        </w:rPr>
        <w:t>”</w:t>
      </w:r>
      <w:r w:rsidRPr="00304355">
        <w:rPr>
          <w:rFonts w:ascii="仿宋_GB2312" w:eastAsia="仿宋_GB2312" w:hAnsi="仿宋"/>
          <w:sz w:val="33"/>
          <w:szCs w:val="33"/>
        </w:rPr>
        <w:t>为核心内容的乡村治理建设，实施了米易县全国乡村治理体系示范县、米易县全省农村生产生活遗产保护示范县等2个乡村治理试点项目，创建并申报了1个省级乡村治理示范乡镇、10个市级乡村治理示范村，为全市乡村治理工作探索了经验。围绕全市康养产业发展目标，牵头开展了10个特色康养村建设，配合相关部门制定了建设和验收标准，推进了钒钛新城区斑鸠湾康养村建设，明确了今年内要启动的6个建设项目。</w:t>
      </w:r>
      <w:r w:rsidRPr="00304355">
        <w:rPr>
          <w:rFonts w:ascii="仿宋_GB2312" w:eastAsia="仿宋_GB2312" w:hAnsi="仿宋"/>
          <w:sz w:val="33"/>
          <w:szCs w:val="33"/>
        </w:rPr>
        <w:lastRenderedPageBreak/>
        <w:t>对标</w:t>
      </w:r>
      <w:r w:rsidRPr="00304355">
        <w:rPr>
          <w:rFonts w:ascii="仿宋_GB2312" w:eastAsia="仿宋_GB2312" w:hAnsi="仿宋"/>
          <w:sz w:val="33"/>
          <w:szCs w:val="33"/>
        </w:rPr>
        <w:t>“</w:t>
      </w:r>
      <w:r w:rsidRPr="00304355">
        <w:rPr>
          <w:rFonts w:ascii="仿宋_GB2312" w:eastAsia="仿宋_GB2312" w:hAnsi="仿宋"/>
          <w:sz w:val="33"/>
          <w:szCs w:val="33"/>
        </w:rPr>
        <w:t>美丽四川</w:t>
      </w:r>
      <w:r w:rsidRPr="00304355">
        <w:rPr>
          <w:rFonts w:ascii="仿宋_GB2312" w:eastAsia="仿宋_GB2312" w:hAnsi="仿宋"/>
          <w:sz w:val="33"/>
          <w:szCs w:val="33"/>
        </w:rPr>
        <w:t>·</w:t>
      </w:r>
      <w:r w:rsidRPr="00304355">
        <w:rPr>
          <w:rFonts w:ascii="仿宋_GB2312" w:eastAsia="仿宋_GB2312" w:hAnsi="仿宋"/>
          <w:sz w:val="33"/>
          <w:szCs w:val="33"/>
        </w:rPr>
        <w:t>宜居乡村</w:t>
      </w:r>
      <w:r w:rsidRPr="00304355">
        <w:rPr>
          <w:rFonts w:ascii="仿宋_GB2312" w:eastAsia="仿宋_GB2312" w:hAnsi="仿宋"/>
          <w:sz w:val="33"/>
          <w:szCs w:val="33"/>
        </w:rPr>
        <w:t>”</w:t>
      </w:r>
      <w:r w:rsidRPr="00304355">
        <w:rPr>
          <w:rFonts w:ascii="仿宋_GB2312" w:eastAsia="仿宋_GB2312" w:hAnsi="仿宋"/>
          <w:sz w:val="33"/>
          <w:szCs w:val="33"/>
        </w:rPr>
        <w:t>达标村10条创建标准，结合农村人居环境整治开展了67个达标村创建工作，全市力争年底累计创建168个达标村，使全市宜居乡村覆盖率超过70%。成功创建省级乡村振兴先进县1个、先进乡镇1个、示范村7个。</w:t>
      </w:r>
    </w:p>
    <w:p w:rsidR="008B13FB" w:rsidRPr="00304355" w:rsidRDefault="008B13FB" w:rsidP="00304355">
      <w:pPr>
        <w:adjustRightInd w:val="0"/>
        <w:snapToGrid w:val="0"/>
        <w:spacing w:line="576" w:lineRule="exact"/>
        <w:ind w:firstLineChars="200" w:firstLine="660"/>
        <w:jc w:val="left"/>
        <w:rPr>
          <w:rFonts w:ascii="仿宋_GB2312" w:eastAsia="仿宋_GB2312" w:hAnsi="仿宋"/>
          <w:sz w:val="33"/>
          <w:szCs w:val="33"/>
        </w:rPr>
      </w:pPr>
      <w:r w:rsidRPr="00304355">
        <w:rPr>
          <w:rFonts w:ascii="仿宋_GB2312" w:eastAsia="仿宋_GB2312" w:hAnsi="仿宋"/>
          <w:sz w:val="33"/>
          <w:szCs w:val="33"/>
        </w:rPr>
        <w:t>（六）农民收入稳定增长。一是制定指导意见。制定印发《关于进一步促进农民增收的意见》《新冠肺炎疫情防控期间助农增收工作十条措施》并会同各级抓好落实，指导全市助农增收工作。二是落实助农增收联席会议制度和会商制度。共召开联席会议、会商会议3次以上，通过联合指导、电话沟通等方式，加强沟通协调会商，分析短板问题，制定并落实应对措施，综合形成定期形势分析报告。三是开展调研指导。利用新冠疫情排查、产业指导等，指导县（区）农民增收，提出工作建议。四是督导县（区）开展记账户记账质量提升专项整治行动，不定期开展抽查，严把记账质量关，争取全面真实反映记账户收入。五是拓展农产品营销渠道。积极协调外地调运攀枝花农产品，鼓励本地经营主体拓展销售渠道，让实体零售业与第三方电商平台合作，进行网络销售。指导县（区）开展防疫期间特色</w:t>
      </w:r>
      <w:r w:rsidRPr="00304355">
        <w:rPr>
          <w:rFonts w:ascii="仿宋_GB2312" w:eastAsia="仿宋_GB2312" w:hAnsi="仿宋"/>
          <w:sz w:val="33"/>
          <w:szCs w:val="33"/>
        </w:rPr>
        <w:t>“</w:t>
      </w:r>
      <w:r w:rsidRPr="00304355">
        <w:rPr>
          <w:rFonts w:ascii="仿宋_GB2312" w:eastAsia="仿宋_GB2312" w:hAnsi="仿宋"/>
          <w:sz w:val="33"/>
          <w:szCs w:val="33"/>
        </w:rPr>
        <w:t>宅配送</w:t>
      </w:r>
      <w:r w:rsidRPr="00304355">
        <w:rPr>
          <w:rFonts w:ascii="仿宋_GB2312" w:eastAsia="仿宋_GB2312" w:hAnsi="仿宋"/>
          <w:sz w:val="33"/>
          <w:szCs w:val="33"/>
        </w:rPr>
        <w:t>”“</w:t>
      </w:r>
      <w:r w:rsidRPr="00304355">
        <w:rPr>
          <w:rFonts w:ascii="仿宋_GB2312" w:eastAsia="仿宋_GB2312" w:hAnsi="仿宋"/>
          <w:sz w:val="33"/>
          <w:szCs w:val="33"/>
        </w:rPr>
        <w:t>攀枝花十百千万网购节</w:t>
      </w:r>
      <w:r w:rsidRPr="00304355">
        <w:rPr>
          <w:rFonts w:ascii="仿宋_GB2312" w:eastAsia="仿宋_GB2312" w:hAnsi="仿宋"/>
          <w:sz w:val="33"/>
          <w:szCs w:val="33"/>
        </w:rPr>
        <w:t>·</w:t>
      </w:r>
      <w:r w:rsidRPr="00304355">
        <w:rPr>
          <w:rFonts w:ascii="仿宋_GB2312" w:eastAsia="仿宋_GB2312" w:hAnsi="仿宋"/>
          <w:sz w:val="33"/>
          <w:szCs w:val="33"/>
        </w:rPr>
        <w:t>抗疫保供稳增长</w:t>
      </w:r>
      <w:r w:rsidRPr="00304355">
        <w:rPr>
          <w:rFonts w:ascii="仿宋_GB2312" w:eastAsia="仿宋_GB2312" w:hAnsi="仿宋"/>
          <w:sz w:val="33"/>
          <w:szCs w:val="33"/>
        </w:rPr>
        <w:t>”</w:t>
      </w:r>
      <w:r w:rsidRPr="00304355">
        <w:rPr>
          <w:rFonts w:ascii="仿宋_GB2312" w:eastAsia="仿宋_GB2312" w:hAnsi="仿宋"/>
          <w:sz w:val="33"/>
          <w:szCs w:val="33"/>
        </w:rPr>
        <w:t>等活动。六是做好向上汇报对接，积极对接省委农办秘书处、督查处、家庭农场处，汇报攀枝花农民增收情况，争取省级支持。收集整理市级部门和县（区）农业经济运行形势及农民增收形势分析材料，会同</w:t>
      </w:r>
      <w:r w:rsidRPr="00304355">
        <w:rPr>
          <w:rFonts w:ascii="仿宋_GB2312" w:eastAsia="仿宋_GB2312" w:hAnsi="仿宋"/>
          <w:sz w:val="33"/>
          <w:szCs w:val="33"/>
        </w:rPr>
        <w:lastRenderedPageBreak/>
        <w:t>国调、统计形成全市一季度、上半年、前三季度农业经济运行形势分析上报省级部门。</w:t>
      </w:r>
    </w:p>
    <w:p w:rsidR="008B13FB" w:rsidRPr="00304355" w:rsidRDefault="008B13FB" w:rsidP="00304355">
      <w:pPr>
        <w:adjustRightInd w:val="0"/>
        <w:snapToGrid w:val="0"/>
        <w:spacing w:line="576" w:lineRule="exact"/>
        <w:ind w:firstLineChars="200" w:firstLine="660"/>
        <w:jc w:val="left"/>
        <w:rPr>
          <w:rFonts w:ascii="仿宋_GB2312" w:eastAsia="仿宋_GB2312" w:hAnsi="仿宋"/>
          <w:sz w:val="33"/>
          <w:szCs w:val="33"/>
        </w:rPr>
      </w:pPr>
      <w:r w:rsidRPr="00304355">
        <w:rPr>
          <w:rFonts w:ascii="仿宋_GB2312" w:eastAsia="仿宋_GB2312" w:hAnsi="仿宋"/>
          <w:sz w:val="33"/>
          <w:szCs w:val="33"/>
        </w:rPr>
        <w:t>（七）禁捕退捕成效显著。一是强化责任。按照党中央国务院和省委省政府决策部署，扎实有效做好我市长江流域禁捕退捕各项工作，成立以虞平市长为组长的领导小组，将此项工作纳入政府绩效考核（河湖长制考核）体系。二是制定方案。印发关于加强长江流域重点水域禁捕退捕、建立补偿制度、打击长江流域非法捕捞专项整治等方案。三是狠抓落实。摸清渔船及渔民信息并完成建档立卡工作，积极争取到位资金1924.63万元（其中中省资金1271.33，市县资金653.3万元），经过市、县（区）两级有关部门的紧密配合、共同努力，我市的长江流域重点水域139艘渔船禁捕退捕工作已于</w:t>
      </w:r>
      <w:smartTag w:uri="urn:schemas-microsoft-com:office:smarttags" w:element="chsdate">
        <w:smartTagPr>
          <w:attr w:name="Year" w:val="2021"/>
          <w:attr w:name="Month" w:val="9"/>
          <w:attr w:name="Day" w:val="17"/>
          <w:attr w:name="IsLunarDate" w:val="False"/>
          <w:attr w:name="IsROCDate" w:val="False"/>
        </w:smartTagPr>
        <w:r w:rsidRPr="00304355">
          <w:rPr>
            <w:rFonts w:ascii="仿宋_GB2312" w:eastAsia="仿宋_GB2312" w:hAnsi="仿宋"/>
            <w:sz w:val="33"/>
            <w:szCs w:val="33"/>
          </w:rPr>
          <w:t>9月17日</w:t>
        </w:r>
      </w:smartTag>
      <w:r w:rsidRPr="00304355">
        <w:rPr>
          <w:rFonts w:ascii="仿宋_GB2312" w:eastAsia="仿宋_GB2312" w:hAnsi="仿宋"/>
          <w:sz w:val="33"/>
          <w:szCs w:val="33"/>
        </w:rPr>
        <w:t>全面完成。</w:t>
      </w:r>
    </w:p>
    <w:p w:rsidR="00256262" w:rsidRDefault="00256262">
      <w:pPr>
        <w:pStyle w:val="2"/>
        <w:rPr>
          <w:rStyle w:val="20"/>
        </w:rPr>
      </w:pPr>
      <w:bookmarkStart w:id="21" w:name="_Toc15396601"/>
      <w:bookmarkStart w:id="22" w:name="_Toc15377200"/>
      <w:r>
        <w:rPr>
          <w:rFonts w:ascii="黑体" w:eastAsia="黑体" w:hint="eastAsia"/>
          <w:b w:val="0"/>
          <w:color w:val="000000"/>
        </w:rPr>
        <w:t>二、</w:t>
      </w:r>
      <w:r>
        <w:rPr>
          <w:rFonts w:ascii="黑体" w:eastAsia="黑体" w:hAnsi="黑体" w:hint="eastAsia"/>
          <w:b w:val="0"/>
          <w:color w:val="000000"/>
        </w:rPr>
        <w:t>机</w:t>
      </w:r>
      <w:r>
        <w:rPr>
          <w:rStyle w:val="20"/>
          <w:rFonts w:ascii="黑体" w:eastAsia="黑体" w:hAnsi="黑体" w:hint="eastAsia"/>
        </w:rPr>
        <w:t>构设置</w:t>
      </w:r>
      <w:bookmarkEnd w:id="21"/>
      <w:bookmarkEnd w:id="22"/>
    </w:p>
    <w:p w:rsidR="00256262" w:rsidRDefault="00D77F27">
      <w:pPr>
        <w:ind w:firstLineChars="250" w:firstLine="800"/>
        <w:rPr>
          <w:rFonts w:ascii="仿宋" w:eastAsia="仿宋" w:hAnsi="仿宋"/>
          <w:sz w:val="32"/>
          <w:szCs w:val="32"/>
        </w:rPr>
      </w:pPr>
      <w:r>
        <w:rPr>
          <w:rFonts w:ascii="仿宋" w:eastAsia="仿宋" w:hAnsi="仿宋" w:hint="eastAsia"/>
          <w:sz w:val="32"/>
          <w:szCs w:val="32"/>
        </w:rPr>
        <w:t>四川省攀枝花市农业农村局</w:t>
      </w:r>
      <w:r w:rsidR="00256262">
        <w:rPr>
          <w:rFonts w:ascii="仿宋" w:eastAsia="仿宋" w:hAnsi="仿宋" w:hint="eastAsia"/>
          <w:sz w:val="32"/>
          <w:szCs w:val="32"/>
        </w:rPr>
        <w:t>下属二级单位</w:t>
      </w:r>
      <w:r>
        <w:rPr>
          <w:rFonts w:ascii="仿宋" w:eastAsia="仿宋" w:hAnsi="仿宋" w:hint="eastAsia"/>
          <w:sz w:val="32"/>
          <w:szCs w:val="32"/>
        </w:rPr>
        <w:t>1</w:t>
      </w:r>
      <w:r w:rsidR="00256262">
        <w:rPr>
          <w:rFonts w:ascii="仿宋" w:eastAsia="仿宋" w:hAnsi="仿宋" w:hint="eastAsia"/>
          <w:sz w:val="32"/>
          <w:szCs w:val="32"/>
        </w:rPr>
        <w:t>个，其中行政单位</w:t>
      </w:r>
      <w:r>
        <w:rPr>
          <w:rFonts w:ascii="仿宋" w:eastAsia="仿宋" w:hAnsi="仿宋" w:hint="eastAsia"/>
          <w:sz w:val="32"/>
          <w:szCs w:val="32"/>
        </w:rPr>
        <w:t>0</w:t>
      </w:r>
      <w:r w:rsidR="00256262">
        <w:rPr>
          <w:rFonts w:ascii="仿宋" w:eastAsia="仿宋" w:hAnsi="仿宋" w:hint="eastAsia"/>
          <w:sz w:val="32"/>
          <w:szCs w:val="32"/>
        </w:rPr>
        <w:t>个，参照公务员法管理的事业单位</w:t>
      </w:r>
      <w:r>
        <w:rPr>
          <w:rFonts w:ascii="仿宋" w:eastAsia="仿宋" w:hAnsi="仿宋" w:hint="eastAsia"/>
          <w:bCs/>
          <w:sz w:val="32"/>
          <w:szCs w:val="32"/>
        </w:rPr>
        <w:t>0</w:t>
      </w:r>
      <w:r w:rsidR="00256262">
        <w:rPr>
          <w:rFonts w:ascii="仿宋" w:eastAsia="仿宋" w:hAnsi="仿宋" w:hint="eastAsia"/>
          <w:sz w:val="32"/>
          <w:szCs w:val="32"/>
        </w:rPr>
        <w:t>个，其他事业单位</w:t>
      </w:r>
      <w:r>
        <w:rPr>
          <w:rFonts w:ascii="仿宋" w:eastAsia="仿宋" w:hAnsi="仿宋" w:hint="eastAsia"/>
          <w:sz w:val="32"/>
          <w:szCs w:val="32"/>
        </w:rPr>
        <w:t>1</w:t>
      </w:r>
      <w:r w:rsidR="00256262">
        <w:rPr>
          <w:rFonts w:ascii="仿宋" w:eastAsia="仿宋" w:hAnsi="仿宋" w:hint="eastAsia"/>
          <w:sz w:val="32"/>
          <w:szCs w:val="32"/>
        </w:rPr>
        <w:t>个。</w:t>
      </w:r>
    </w:p>
    <w:p w:rsidR="00256262" w:rsidRDefault="00256262">
      <w:pPr>
        <w:pStyle w:val="a3"/>
        <w:adjustRightInd w:val="0"/>
        <w:snapToGrid w:val="0"/>
        <w:spacing w:before="93" w:line="600" w:lineRule="exact"/>
        <w:ind w:firstLineChars="210" w:firstLine="672"/>
        <w:rPr>
          <w:rFonts w:ascii="仿宋" w:eastAsia="仿宋" w:hAnsi="仿宋"/>
          <w:color w:val="000000"/>
          <w:sz w:val="32"/>
          <w:szCs w:val="32"/>
        </w:rPr>
      </w:pPr>
      <w:r>
        <w:rPr>
          <w:rFonts w:ascii="仿宋" w:eastAsia="仿宋" w:hAnsi="仿宋" w:hint="eastAsia"/>
          <w:color w:val="000000"/>
          <w:sz w:val="32"/>
          <w:szCs w:val="32"/>
        </w:rPr>
        <w:t>纳入</w:t>
      </w:r>
      <w:r w:rsidR="00D77F27">
        <w:rPr>
          <w:rFonts w:ascii="仿宋" w:eastAsia="仿宋" w:hAnsi="仿宋" w:hint="eastAsia"/>
          <w:sz w:val="32"/>
          <w:szCs w:val="32"/>
        </w:rPr>
        <w:t>四川省攀枝花市农业农村局</w:t>
      </w:r>
      <w:r>
        <w:rPr>
          <w:rFonts w:ascii="仿宋" w:eastAsia="仿宋" w:hAnsi="仿宋"/>
          <w:color w:val="000000"/>
          <w:sz w:val="32"/>
          <w:szCs w:val="32"/>
        </w:rPr>
        <w:t>2020</w:t>
      </w:r>
      <w:r>
        <w:rPr>
          <w:rFonts w:ascii="仿宋" w:eastAsia="仿宋" w:hAnsi="仿宋" w:hint="eastAsia"/>
          <w:color w:val="000000"/>
          <w:sz w:val="32"/>
          <w:szCs w:val="32"/>
        </w:rPr>
        <w:t>年度部门决算编制范围的二级预算单位包括：</w:t>
      </w:r>
    </w:p>
    <w:p w:rsidR="00256262" w:rsidRDefault="00D77F27">
      <w:pPr>
        <w:pStyle w:val="a3"/>
        <w:numPr>
          <w:ilvl w:val="0"/>
          <w:numId w:val="1"/>
        </w:numPr>
        <w:adjustRightInd w:val="0"/>
        <w:snapToGrid w:val="0"/>
        <w:spacing w:before="93" w:line="600" w:lineRule="exact"/>
        <w:outlineLvl w:val="2"/>
        <w:rPr>
          <w:rFonts w:ascii="仿宋" w:eastAsia="仿宋" w:hAnsi="仿宋"/>
          <w:color w:val="000000"/>
          <w:sz w:val="32"/>
          <w:szCs w:val="32"/>
        </w:rPr>
      </w:pPr>
      <w:bookmarkStart w:id="23" w:name="_Toc15377433"/>
      <w:bookmarkStart w:id="24" w:name="_Toc15306276"/>
      <w:bookmarkStart w:id="25" w:name="_Toc15377202"/>
      <w:bookmarkStart w:id="26" w:name="_Toc15378449"/>
      <w:r w:rsidRPr="00D77F27">
        <w:rPr>
          <w:rFonts w:ascii="仿宋" w:eastAsia="仿宋" w:hAnsi="仿宋" w:hint="eastAsia"/>
          <w:color w:val="000000"/>
          <w:sz w:val="32"/>
          <w:szCs w:val="32"/>
        </w:rPr>
        <w:t>四川省攀西无公害农产品监测中心</w:t>
      </w:r>
      <w:bookmarkEnd w:id="23"/>
      <w:bookmarkEnd w:id="24"/>
      <w:bookmarkEnd w:id="25"/>
      <w:bookmarkEnd w:id="26"/>
    </w:p>
    <w:p w:rsidR="00256262" w:rsidRDefault="00256262">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256262" w:rsidRDefault="00256262">
      <w:pPr>
        <w:pStyle w:val="1"/>
        <w:ind w:right="440"/>
        <w:jc w:val="right"/>
        <w:rPr>
          <w:rStyle w:val="10"/>
          <w:rFonts w:ascii="黑体" w:eastAsia="黑体" w:hAnsi="黑体"/>
        </w:rPr>
      </w:pPr>
      <w:bookmarkStart w:id="27" w:name="_Toc15396602"/>
      <w:bookmarkStart w:id="28" w:name="_Toc15377204"/>
      <w:r>
        <w:rPr>
          <w:rFonts w:ascii="黑体" w:eastAsia="黑体" w:hAnsi="黑体" w:hint="eastAsia"/>
          <w:b w:val="0"/>
          <w:color w:val="000000"/>
        </w:rPr>
        <w:lastRenderedPageBreak/>
        <w:t>第二部分</w:t>
      </w:r>
      <w:r>
        <w:rPr>
          <w:rFonts w:ascii="黑体" w:eastAsia="黑体" w:hAnsi="黑体"/>
          <w:color w:val="000000"/>
        </w:rPr>
        <w:t xml:space="preserve"> </w:t>
      </w:r>
      <w:r>
        <w:rPr>
          <w:rStyle w:val="10"/>
          <w:rFonts w:ascii="黑体" w:eastAsia="黑体" w:hAnsi="黑体"/>
        </w:rPr>
        <w:t>2020</w:t>
      </w:r>
      <w:r>
        <w:rPr>
          <w:rStyle w:val="10"/>
          <w:rFonts w:ascii="黑体" w:eastAsia="黑体" w:hAnsi="黑体" w:hint="eastAsia"/>
        </w:rPr>
        <w:t>年度部门决算情况说明</w:t>
      </w:r>
      <w:bookmarkEnd w:id="27"/>
      <w:bookmarkEnd w:id="28"/>
    </w:p>
    <w:p w:rsidR="00256262" w:rsidRDefault="00256262"/>
    <w:p w:rsidR="00256262" w:rsidRDefault="00256262">
      <w:pPr>
        <w:pStyle w:val="12"/>
        <w:numPr>
          <w:ilvl w:val="0"/>
          <w:numId w:val="2"/>
        </w:numPr>
        <w:spacing w:line="600" w:lineRule="exact"/>
        <w:ind w:firstLineChars="0"/>
        <w:outlineLvl w:val="1"/>
        <w:rPr>
          <w:rStyle w:val="20"/>
          <w:rFonts w:ascii="黑体" w:eastAsia="黑体" w:hAnsi="黑体"/>
          <w:b w:val="0"/>
        </w:rPr>
      </w:pPr>
      <w:bookmarkStart w:id="29" w:name="_Toc15377205"/>
      <w:bookmarkStart w:id="30" w:name="_Toc15396603"/>
      <w:r>
        <w:rPr>
          <w:rFonts w:ascii="黑体" w:eastAsia="黑体" w:hAnsi="黑体" w:hint="eastAsia"/>
          <w:color w:val="000000"/>
          <w:sz w:val="32"/>
          <w:szCs w:val="32"/>
        </w:rPr>
        <w:t>收</w:t>
      </w:r>
      <w:r>
        <w:rPr>
          <w:rStyle w:val="20"/>
          <w:rFonts w:ascii="黑体" w:eastAsia="黑体" w:hAnsi="黑体" w:hint="eastAsia"/>
          <w:b w:val="0"/>
        </w:rPr>
        <w:t>入支出决算总体情况说明</w:t>
      </w:r>
      <w:bookmarkEnd w:id="29"/>
      <w:bookmarkEnd w:id="30"/>
    </w:p>
    <w:p w:rsidR="00256262" w:rsidRDefault="00256262">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年度收、支总计</w:t>
      </w:r>
      <w:r w:rsidR="004D75C3">
        <w:rPr>
          <w:rFonts w:ascii="仿宋" w:eastAsia="仿宋" w:hAnsi="仿宋" w:hint="eastAsia"/>
          <w:color w:val="000000"/>
          <w:sz w:val="32"/>
          <w:szCs w:val="32"/>
        </w:rPr>
        <w:t>4418.30</w:t>
      </w:r>
      <w:r>
        <w:rPr>
          <w:rFonts w:ascii="仿宋" w:eastAsia="仿宋" w:hAnsi="仿宋" w:hint="eastAsia"/>
          <w:color w:val="000000"/>
          <w:sz w:val="32"/>
          <w:szCs w:val="32"/>
        </w:rPr>
        <w:t>万元。与</w:t>
      </w:r>
      <w:r>
        <w:rPr>
          <w:rFonts w:ascii="仿宋" w:eastAsia="仿宋" w:hAnsi="仿宋"/>
          <w:color w:val="000000"/>
          <w:sz w:val="32"/>
          <w:szCs w:val="32"/>
        </w:rPr>
        <w:t>2019</w:t>
      </w:r>
      <w:r>
        <w:rPr>
          <w:rFonts w:ascii="仿宋" w:eastAsia="仿宋" w:hAnsi="仿宋" w:hint="eastAsia"/>
          <w:color w:val="000000"/>
          <w:sz w:val="32"/>
          <w:szCs w:val="32"/>
        </w:rPr>
        <w:t>年相比，收、支总计减少</w:t>
      </w:r>
      <w:r w:rsidR="00A57646">
        <w:rPr>
          <w:rFonts w:ascii="仿宋" w:eastAsia="仿宋" w:hAnsi="仿宋" w:hint="eastAsia"/>
          <w:color w:val="000000"/>
          <w:sz w:val="32"/>
          <w:szCs w:val="32"/>
        </w:rPr>
        <w:t>216.70</w:t>
      </w:r>
      <w:r w:rsidR="00B4537F">
        <w:rPr>
          <w:rFonts w:ascii="仿宋" w:eastAsia="仿宋" w:hAnsi="仿宋" w:hint="eastAsia"/>
          <w:color w:val="000000"/>
          <w:sz w:val="32"/>
          <w:szCs w:val="32"/>
        </w:rPr>
        <w:t>万元，</w:t>
      </w:r>
      <w:r>
        <w:rPr>
          <w:rFonts w:ascii="仿宋" w:eastAsia="仿宋" w:hAnsi="仿宋" w:hint="eastAsia"/>
          <w:color w:val="000000"/>
          <w:sz w:val="32"/>
          <w:szCs w:val="32"/>
        </w:rPr>
        <w:t>下降</w:t>
      </w:r>
      <w:r w:rsidR="00A57646">
        <w:rPr>
          <w:rFonts w:ascii="仿宋" w:eastAsia="仿宋" w:hAnsi="仿宋" w:hint="eastAsia"/>
          <w:color w:val="000000"/>
          <w:sz w:val="32"/>
          <w:szCs w:val="32"/>
        </w:rPr>
        <w:t>4.68</w:t>
      </w:r>
      <w:r>
        <w:rPr>
          <w:rFonts w:ascii="仿宋" w:eastAsia="仿宋" w:hAnsi="仿宋"/>
          <w:color w:val="000000"/>
          <w:sz w:val="32"/>
          <w:szCs w:val="32"/>
        </w:rPr>
        <w:t>%</w:t>
      </w:r>
      <w:r w:rsidR="003724C9">
        <w:rPr>
          <w:rFonts w:ascii="仿宋" w:eastAsia="仿宋" w:hAnsi="仿宋" w:hint="eastAsia"/>
          <w:color w:val="000000"/>
          <w:sz w:val="32"/>
          <w:szCs w:val="32"/>
        </w:rPr>
        <w:t>。主要变动原因</w:t>
      </w:r>
      <w:r w:rsidR="00B4537F">
        <w:rPr>
          <w:rFonts w:ascii="仿宋" w:eastAsia="仿宋" w:hAnsi="仿宋" w:hint="eastAsia"/>
          <w:color w:val="000000"/>
          <w:sz w:val="32"/>
          <w:szCs w:val="32"/>
        </w:rPr>
        <w:t>:</w:t>
      </w:r>
      <w:r w:rsidR="003724C9">
        <w:rPr>
          <w:rFonts w:ascii="仿宋" w:eastAsia="仿宋" w:hAnsi="仿宋" w:hint="eastAsia"/>
          <w:color w:val="000000"/>
          <w:sz w:val="32"/>
          <w:szCs w:val="32"/>
        </w:rPr>
        <w:t>一是人员减少造成基本</w:t>
      </w:r>
      <w:r w:rsidR="00F83C8D">
        <w:rPr>
          <w:rFonts w:ascii="仿宋" w:eastAsia="仿宋" w:hAnsi="仿宋" w:hint="eastAsia"/>
          <w:color w:val="000000"/>
          <w:sz w:val="32"/>
          <w:szCs w:val="32"/>
        </w:rPr>
        <w:t>收入</w:t>
      </w:r>
      <w:r w:rsidR="003724C9">
        <w:rPr>
          <w:rFonts w:ascii="仿宋" w:eastAsia="仿宋" w:hAnsi="仿宋" w:hint="eastAsia"/>
          <w:color w:val="000000"/>
          <w:sz w:val="32"/>
          <w:szCs w:val="32"/>
        </w:rPr>
        <w:t>支出</w:t>
      </w:r>
      <w:r w:rsidR="00F83C8D">
        <w:rPr>
          <w:rFonts w:ascii="仿宋" w:eastAsia="仿宋" w:hAnsi="仿宋" w:hint="eastAsia"/>
          <w:color w:val="000000"/>
          <w:sz w:val="32"/>
          <w:szCs w:val="32"/>
        </w:rPr>
        <w:t>下</w:t>
      </w:r>
      <w:r w:rsidR="003724C9">
        <w:rPr>
          <w:rFonts w:ascii="仿宋" w:eastAsia="仿宋" w:hAnsi="仿宋" w:hint="eastAsia"/>
          <w:color w:val="000000"/>
          <w:sz w:val="32"/>
          <w:szCs w:val="32"/>
        </w:rPr>
        <w:t>降，二是项目经费</w:t>
      </w:r>
      <w:r w:rsidR="00F83C8D">
        <w:rPr>
          <w:rFonts w:ascii="仿宋" w:eastAsia="仿宋" w:hAnsi="仿宋" w:hint="eastAsia"/>
          <w:color w:val="000000"/>
          <w:sz w:val="32"/>
          <w:szCs w:val="32"/>
        </w:rPr>
        <w:t>收入支出</w:t>
      </w:r>
      <w:r w:rsidR="003724C9">
        <w:rPr>
          <w:rFonts w:ascii="仿宋" w:eastAsia="仿宋" w:hAnsi="仿宋" w:hint="eastAsia"/>
          <w:color w:val="000000"/>
          <w:sz w:val="32"/>
          <w:szCs w:val="32"/>
        </w:rPr>
        <w:t>减少</w:t>
      </w:r>
      <w:r w:rsidR="00807776">
        <w:rPr>
          <w:rFonts w:ascii="仿宋" w:eastAsia="仿宋" w:hAnsi="仿宋" w:hint="eastAsia"/>
          <w:color w:val="000000"/>
          <w:sz w:val="32"/>
          <w:szCs w:val="32"/>
        </w:rPr>
        <w:t>。</w:t>
      </w:r>
    </w:p>
    <w:p w:rsidR="00256262" w:rsidRDefault="00256262">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w:t>
      </w:r>
    </w:p>
    <w:p w:rsidR="003724C9" w:rsidRDefault="003419C4">
      <w:pPr>
        <w:spacing w:line="600" w:lineRule="exact"/>
        <w:ind w:firstLineChars="200" w:firstLine="640"/>
        <w:rPr>
          <w:rFonts w:ascii="仿宋" w:eastAsia="仿宋" w:hAnsi="仿宋"/>
          <w:color w:val="000000"/>
          <w:sz w:val="32"/>
          <w:szCs w:val="32"/>
        </w:rPr>
      </w:pPr>
      <w:r>
        <w:rPr>
          <w:rFonts w:ascii="仿宋_GB2312" w:eastAsia="仿宋_GB2312" w:hint="eastAsia"/>
          <w:noProof/>
          <w:color w:val="000000"/>
          <w:sz w:val="32"/>
          <w:szCs w:val="32"/>
        </w:rPr>
        <w:drawing>
          <wp:anchor distT="0" distB="0" distL="114300" distR="114300" simplePos="0" relativeHeight="251657216" behindDoc="0" locked="0" layoutInCell="1" allowOverlap="1">
            <wp:simplePos x="0" y="0"/>
            <wp:positionH relativeFrom="column">
              <wp:posOffset>-66675</wp:posOffset>
            </wp:positionH>
            <wp:positionV relativeFrom="paragraph">
              <wp:posOffset>278765</wp:posOffset>
            </wp:positionV>
            <wp:extent cx="5143500" cy="2552700"/>
            <wp:effectExtent l="0" t="3810" r="0" b="0"/>
            <wp:wrapNone/>
            <wp:docPr id="6" name="对象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256262" w:rsidRDefault="00256262">
      <w:pPr>
        <w:spacing w:line="600" w:lineRule="exact"/>
        <w:ind w:firstLineChars="200" w:firstLine="640"/>
        <w:jc w:val="left"/>
        <w:rPr>
          <w:rFonts w:ascii="仿宋_GB2312" w:eastAsia="仿宋_GB2312"/>
          <w:color w:val="000000"/>
          <w:sz w:val="32"/>
          <w:szCs w:val="32"/>
        </w:rPr>
      </w:pPr>
    </w:p>
    <w:p w:rsidR="003724C9" w:rsidRDefault="003724C9">
      <w:pPr>
        <w:spacing w:line="600" w:lineRule="exact"/>
        <w:ind w:firstLineChars="200" w:firstLine="640"/>
        <w:jc w:val="left"/>
        <w:rPr>
          <w:rFonts w:ascii="仿宋_GB2312" w:eastAsia="仿宋_GB2312"/>
          <w:color w:val="000000"/>
          <w:sz w:val="32"/>
          <w:szCs w:val="32"/>
        </w:rPr>
      </w:pPr>
    </w:p>
    <w:p w:rsidR="003724C9" w:rsidRDefault="003724C9">
      <w:pPr>
        <w:spacing w:line="600" w:lineRule="exact"/>
        <w:ind w:firstLineChars="200" w:firstLine="640"/>
        <w:jc w:val="left"/>
        <w:rPr>
          <w:rFonts w:ascii="仿宋_GB2312" w:eastAsia="仿宋_GB2312"/>
          <w:color w:val="000000"/>
          <w:sz w:val="32"/>
          <w:szCs w:val="32"/>
        </w:rPr>
      </w:pPr>
    </w:p>
    <w:p w:rsidR="003724C9" w:rsidRDefault="003724C9">
      <w:pPr>
        <w:spacing w:line="600" w:lineRule="exact"/>
        <w:ind w:firstLineChars="200" w:firstLine="640"/>
        <w:jc w:val="left"/>
        <w:rPr>
          <w:rFonts w:ascii="仿宋_GB2312" w:eastAsia="仿宋_GB2312"/>
          <w:color w:val="000000"/>
          <w:sz w:val="32"/>
          <w:szCs w:val="32"/>
        </w:rPr>
      </w:pPr>
    </w:p>
    <w:p w:rsidR="003724C9" w:rsidRDefault="003724C9">
      <w:pPr>
        <w:spacing w:line="600" w:lineRule="exact"/>
        <w:ind w:firstLineChars="200" w:firstLine="640"/>
        <w:jc w:val="left"/>
        <w:rPr>
          <w:rFonts w:ascii="仿宋_GB2312" w:eastAsia="仿宋_GB2312"/>
          <w:color w:val="000000"/>
          <w:sz w:val="32"/>
          <w:szCs w:val="32"/>
        </w:rPr>
      </w:pPr>
    </w:p>
    <w:p w:rsidR="003724C9" w:rsidRDefault="003724C9">
      <w:pPr>
        <w:spacing w:line="600" w:lineRule="exact"/>
        <w:ind w:firstLineChars="200" w:firstLine="640"/>
        <w:jc w:val="left"/>
        <w:rPr>
          <w:rFonts w:ascii="仿宋_GB2312" w:eastAsia="仿宋_GB2312"/>
          <w:color w:val="000000"/>
          <w:sz w:val="32"/>
          <w:szCs w:val="32"/>
        </w:rPr>
      </w:pPr>
    </w:p>
    <w:p w:rsidR="003724C9" w:rsidRDefault="003724C9">
      <w:pPr>
        <w:spacing w:line="600" w:lineRule="exact"/>
        <w:ind w:firstLineChars="200" w:firstLine="640"/>
        <w:jc w:val="left"/>
        <w:rPr>
          <w:rFonts w:ascii="仿宋_GB2312" w:eastAsia="仿宋_GB2312"/>
          <w:color w:val="000000"/>
          <w:sz w:val="32"/>
          <w:szCs w:val="32"/>
        </w:rPr>
      </w:pPr>
    </w:p>
    <w:p w:rsidR="00256262" w:rsidRDefault="00256262" w:rsidP="003724C9">
      <w:pPr>
        <w:pStyle w:val="12"/>
        <w:numPr>
          <w:ilvl w:val="0"/>
          <w:numId w:val="2"/>
        </w:numPr>
        <w:spacing w:line="600" w:lineRule="exact"/>
        <w:ind w:firstLineChars="0"/>
        <w:outlineLvl w:val="1"/>
        <w:rPr>
          <w:rStyle w:val="20"/>
          <w:rFonts w:ascii="黑体" w:eastAsia="黑体" w:hAnsi="黑体"/>
          <w:b w:val="0"/>
        </w:rPr>
      </w:pPr>
      <w:bookmarkStart w:id="31" w:name="_Toc15396604"/>
      <w:bookmarkStart w:id="32" w:name="_Toc15377206"/>
      <w:r>
        <w:rPr>
          <w:rFonts w:ascii="黑体" w:eastAsia="黑体" w:hAnsi="黑体" w:hint="eastAsia"/>
          <w:color w:val="000000"/>
          <w:sz w:val="32"/>
          <w:szCs w:val="32"/>
        </w:rPr>
        <w:t>收</w:t>
      </w:r>
      <w:r>
        <w:rPr>
          <w:rStyle w:val="20"/>
          <w:rFonts w:ascii="黑体" w:eastAsia="黑体" w:hAnsi="黑体" w:hint="eastAsia"/>
          <w:b w:val="0"/>
        </w:rPr>
        <w:t>入决算情况说明</w:t>
      </w:r>
      <w:bookmarkEnd w:id="31"/>
      <w:bookmarkEnd w:id="32"/>
    </w:p>
    <w:p w:rsidR="00256262" w:rsidRDefault="00256262">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年本年收入合计</w:t>
      </w:r>
      <w:r w:rsidR="000619D3">
        <w:rPr>
          <w:rFonts w:ascii="仿宋" w:eastAsia="仿宋" w:hAnsi="仿宋" w:hint="eastAsia"/>
          <w:color w:val="000000"/>
          <w:sz w:val="32"/>
          <w:szCs w:val="32"/>
        </w:rPr>
        <w:t>4117.84</w:t>
      </w:r>
      <w:r>
        <w:rPr>
          <w:rFonts w:ascii="仿宋" w:eastAsia="仿宋" w:hAnsi="仿宋" w:hint="eastAsia"/>
          <w:color w:val="000000"/>
          <w:sz w:val="32"/>
          <w:szCs w:val="32"/>
        </w:rPr>
        <w:t>万元，其中：一般公共预算财政拨款收入</w:t>
      </w:r>
      <w:r w:rsidR="000619D3">
        <w:rPr>
          <w:rFonts w:ascii="仿宋" w:eastAsia="仿宋" w:hAnsi="仿宋" w:hint="eastAsia"/>
          <w:color w:val="000000"/>
          <w:sz w:val="32"/>
          <w:szCs w:val="32"/>
        </w:rPr>
        <w:t>4117.83</w:t>
      </w:r>
      <w:r>
        <w:rPr>
          <w:rFonts w:ascii="仿宋" w:eastAsia="仿宋" w:hAnsi="仿宋" w:hint="eastAsia"/>
          <w:color w:val="000000"/>
          <w:sz w:val="32"/>
          <w:szCs w:val="32"/>
        </w:rPr>
        <w:t>万元，占</w:t>
      </w:r>
      <w:r w:rsidR="00FF583B">
        <w:rPr>
          <w:rFonts w:ascii="仿宋" w:eastAsia="仿宋" w:hAnsi="仿宋" w:hint="eastAsia"/>
          <w:color w:val="000000"/>
          <w:sz w:val="32"/>
          <w:szCs w:val="32"/>
        </w:rPr>
        <w:t>99.9998</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sidR="00FF583B">
        <w:rPr>
          <w:rFonts w:ascii="仿宋" w:eastAsia="仿宋" w:hAnsi="仿宋" w:hint="eastAsia"/>
          <w:color w:val="000000"/>
          <w:sz w:val="32"/>
          <w:szCs w:val="32"/>
        </w:rPr>
        <w:t>0.01</w:t>
      </w:r>
      <w:r>
        <w:rPr>
          <w:rFonts w:ascii="仿宋" w:eastAsia="仿宋" w:hAnsi="仿宋" w:hint="eastAsia"/>
          <w:color w:val="000000"/>
          <w:sz w:val="32"/>
          <w:szCs w:val="32"/>
        </w:rPr>
        <w:t>万元，占</w:t>
      </w:r>
      <w:r w:rsidR="00FF583B">
        <w:rPr>
          <w:rFonts w:ascii="仿宋" w:eastAsia="仿宋" w:hAnsi="仿宋" w:hint="eastAsia"/>
          <w:color w:val="000000"/>
          <w:sz w:val="32"/>
          <w:szCs w:val="32"/>
        </w:rPr>
        <w:t>0.0002</w:t>
      </w:r>
      <w:r>
        <w:rPr>
          <w:rFonts w:ascii="仿宋" w:eastAsia="仿宋" w:hAnsi="仿宋"/>
          <w:color w:val="000000"/>
          <w:sz w:val="32"/>
          <w:szCs w:val="32"/>
        </w:rPr>
        <w:t>%</w:t>
      </w:r>
      <w:r>
        <w:rPr>
          <w:rFonts w:ascii="仿宋" w:eastAsia="仿宋" w:hAnsi="仿宋" w:hint="eastAsia"/>
          <w:color w:val="000000"/>
          <w:sz w:val="32"/>
          <w:szCs w:val="32"/>
        </w:rPr>
        <w:t>；上级补助收入</w:t>
      </w:r>
      <w:r w:rsidR="00FF583B">
        <w:rPr>
          <w:rFonts w:ascii="仿宋" w:eastAsia="仿宋" w:hAnsi="仿宋" w:hint="eastAsia"/>
          <w:color w:val="000000"/>
          <w:sz w:val="32"/>
          <w:szCs w:val="32"/>
        </w:rPr>
        <w:t>0</w:t>
      </w:r>
      <w:r>
        <w:rPr>
          <w:rFonts w:ascii="仿宋" w:eastAsia="仿宋" w:hAnsi="仿宋" w:hint="eastAsia"/>
          <w:color w:val="000000"/>
          <w:sz w:val="32"/>
          <w:szCs w:val="32"/>
        </w:rPr>
        <w:t>万元，占</w:t>
      </w:r>
      <w:r w:rsidR="00FF583B">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；事业收入</w:t>
      </w:r>
      <w:r w:rsidR="00FF583B">
        <w:rPr>
          <w:rFonts w:ascii="仿宋" w:eastAsia="仿宋" w:hAnsi="仿宋" w:hint="eastAsia"/>
          <w:color w:val="000000"/>
          <w:sz w:val="32"/>
          <w:szCs w:val="32"/>
        </w:rPr>
        <w:t>0</w:t>
      </w:r>
      <w:r>
        <w:rPr>
          <w:rFonts w:ascii="仿宋" w:eastAsia="仿宋" w:hAnsi="仿宋" w:hint="eastAsia"/>
          <w:color w:val="000000"/>
          <w:sz w:val="32"/>
          <w:szCs w:val="32"/>
        </w:rPr>
        <w:t>万元，占</w:t>
      </w:r>
      <w:r w:rsidR="00FF583B">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；经营收入</w:t>
      </w:r>
      <w:r w:rsidR="00FF583B">
        <w:rPr>
          <w:rFonts w:ascii="仿宋" w:eastAsia="仿宋" w:hAnsi="仿宋" w:hint="eastAsia"/>
          <w:color w:val="000000"/>
          <w:sz w:val="32"/>
          <w:szCs w:val="32"/>
        </w:rPr>
        <w:t>0</w:t>
      </w:r>
      <w:r>
        <w:rPr>
          <w:rFonts w:ascii="仿宋" w:eastAsia="仿宋" w:hAnsi="仿宋" w:hint="eastAsia"/>
          <w:color w:val="000000"/>
          <w:sz w:val="32"/>
          <w:szCs w:val="32"/>
        </w:rPr>
        <w:t>万元，占</w:t>
      </w:r>
      <w:r w:rsidR="00FF583B">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sidR="00FF583B">
        <w:rPr>
          <w:rFonts w:ascii="仿宋" w:eastAsia="仿宋" w:hAnsi="仿宋" w:hint="eastAsia"/>
          <w:color w:val="000000"/>
          <w:sz w:val="32"/>
          <w:szCs w:val="32"/>
        </w:rPr>
        <w:t>0</w:t>
      </w:r>
      <w:r>
        <w:rPr>
          <w:rFonts w:ascii="仿宋" w:eastAsia="仿宋" w:hAnsi="仿宋" w:hint="eastAsia"/>
          <w:color w:val="000000"/>
          <w:sz w:val="32"/>
          <w:szCs w:val="32"/>
        </w:rPr>
        <w:t>万元，占</w:t>
      </w:r>
      <w:r w:rsidR="00FF583B">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；其他收入</w:t>
      </w:r>
      <w:r w:rsidR="00FF583B">
        <w:rPr>
          <w:rFonts w:ascii="仿宋" w:eastAsia="仿宋" w:hAnsi="仿宋" w:hint="eastAsia"/>
          <w:color w:val="000000"/>
          <w:sz w:val="32"/>
          <w:szCs w:val="32"/>
        </w:rPr>
        <w:t>0</w:t>
      </w:r>
      <w:r>
        <w:rPr>
          <w:rFonts w:ascii="仿宋" w:eastAsia="仿宋" w:hAnsi="仿宋" w:hint="eastAsia"/>
          <w:color w:val="000000"/>
          <w:sz w:val="32"/>
          <w:szCs w:val="32"/>
        </w:rPr>
        <w:t>万元，占</w:t>
      </w:r>
      <w:r w:rsidR="00FF583B">
        <w:rPr>
          <w:rFonts w:ascii="仿宋" w:eastAsia="仿宋" w:hAnsi="仿宋" w:hint="eastAsia"/>
          <w:color w:val="000000"/>
          <w:sz w:val="32"/>
          <w:szCs w:val="32"/>
        </w:rPr>
        <w:lastRenderedPageBreak/>
        <w:t>0</w:t>
      </w:r>
      <w:r>
        <w:rPr>
          <w:rFonts w:ascii="仿宋" w:eastAsia="仿宋" w:hAnsi="仿宋"/>
          <w:color w:val="000000"/>
          <w:sz w:val="32"/>
          <w:szCs w:val="32"/>
        </w:rPr>
        <w:t>%</w:t>
      </w:r>
      <w:r>
        <w:rPr>
          <w:rFonts w:ascii="仿宋" w:eastAsia="仿宋" w:hAnsi="仿宋" w:hint="eastAsia"/>
          <w:color w:val="000000"/>
          <w:sz w:val="32"/>
          <w:szCs w:val="32"/>
        </w:rPr>
        <w:t>。</w:t>
      </w:r>
    </w:p>
    <w:p w:rsidR="00256262" w:rsidRDefault="00256262">
      <w:pPr>
        <w:pStyle w:val="12"/>
        <w:numPr>
          <w:ilvl w:val="0"/>
          <w:numId w:val="2"/>
        </w:numPr>
        <w:spacing w:line="600" w:lineRule="exact"/>
        <w:ind w:firstLineChars="0"/>
        <w:outlineLvl w:val="1"/>
        <w:rPr>
          <w:rStyle w:val="20"/>
          <w:rFonts w:ascii="黑体" w:eastAsia="黑体" w:hAnsi="黑体"/>
          <w:b w:val="0"/>
        </w:rPr>
      </w:pPr>
      <w:bookmarkStart w:id="33" w:name="_Toc15396605"/>
      <w:bookmarkStart w:id="34" w:name="_Toc15377207"/>
      <w:r>
        <w:rPr>
          <w:rFonts w:ascii="黑体" w:eastAsia="黑体" w:hAnsi="黑体" w:hint="eastAsia"/>
          <w:color w:val="000000"/>
          <w:sz w:val="32"/>
          <w:szCs w:val="32"/>
        </w:rPr>
        <w:t>支</w:t>
      </w:r>
      <w:r>
        <w:rPr>
          <w:rStyle w:val="20"/>
          <w:rFonts w:ascii="黑体" w:eastAsia="黑体" w:hAnsi="黑体" w:hint="eastAsia"/>
          <w:b w:val="0"/>
        </w:rPr>
        <w:t>出决算情况说明</w:t>
      </w:r>
      <w:bookmarkEnd w:id="33"/>
      <w:bookmarkEnd w:id="34"/>
    </w:p>
    <w:p w:rsidR="00256262" w:rsidRDefault="00256262">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年本年支出合计</w:t>
      </w:r>
      <w:r w:rsidR="006821A9">
        <w:rPr>
          <w:rFonts w:ascii="仿宋" w:eastAsia="仿宋" w:hAnsi="仿宋" w:hint="eastAsia"/>
          <w:color w:val="000000"/>
          <w:sz w:val="32"/>
          <w:szCs w:val="32"/>
        </w:rPr>
        <w:t>4225.58</w:t>
      </w:r>
      <w:r>
        <w:rPr>
          <w:rFonts w:ascii="仿宋" w:eastAsia="仿宋" w:hAnsi="仿宋" w:hint="eastAsia"/>
          <w:color w:val="000000"/>
          <w:sz w:val="32"/>
          <w:szCs w:val="32"/>
        </w:rPr>
        <w:t>万元，其中：基本支出</w:t>
      </w:r>
      <w:r w:rsidR="00434918">
        <w:rPr>
          <w:rFonts w:ascii="仿宋" w:eastAsia="仿宋" w:hAnsi="仿宋" w:hint="eastAsia"/>
          <w:color w:val="000000"/>
          <w:sz w:val="32"/>
          <w:szCs w:val="32"/>
        </w:rPr>
        <w:t>3277.81</w:t>
      </w:r>
      <w:r>
        <w:rPr>
          <w:rFonts w:ascii="仿宋" w:eastAsia="仿宋" w:hAnsi="仿宋" w:hint="eastAsia"/>
          <w:color w:val="000000"/>
          <w:sz w:val="32"/>
          <w:szCs w:val="32"/>
        </w:rPr>
        <w:t>万元，占</w:t>
      </w:r>
      <w:r w:rsidR="00434918">
        <w:rPr>
          <w:rFonts w:ascii="仿宋" w:eastAsia="仿宋" w:hAnsi="仿宋" w:hint="eastAsia"/>
          <w:color w:val="000000"/>
          <w:sz w:val="32"/>
          <w:szCs w:val="32"/>
        </w:rPr>
        <w:t>77.57</w:t>
      </w:r>
      <w:r>
        <w:rPr>
          <w:rFonts w:ascii="仿宋" w:eastAsia="仿宋" w:hAnsi="仿宋"/>
          <w:color w:val="000000"/>
          <w:sz w:val="32"/>
          <w:szCs w:val="32"/>
        </w:rPr>
        <w:t>%</w:t>
      </w:r>
      <w:r>
        <w:rPr>
          <w:rFonts w:ascii="仿宋" w:eastAsia="仿宋" w:hAnsi="仿宋" w:hint="eastAsia"/>
          <w:color w:val="000000"/>
          <w:sz w:val="32"/>
          <w:szCs w:val="32"/>
        </w:rPr>
        <w:t>；项目支出</w:t>
      </w:r>
      <w:r w:rsidR="00434918">
        <w:rPr>
          <w:rFonts w:ascii="仿宋" w:eastAsia="仿宋" w:hAnsi="仿宋" w:hint="eastAsia"/>
          <w:color w:val="000000"/>
          <w:sz w:val="32"/>
          <w:szCs w:val="32"/>
        </w:rPr>
        <w:t>947.76</w:t>
      </w:r>
      <w:r>
        <w:rPr>
          <w:rFonts w:ascii="仿宋" w:eastAsia="仿宋" w:hAnsi="仿宋" w:hint="eastAsia"/>
          <w:color w:val="000000"/>
          <w:sz w:val="32"/>
          <w:szCs w:val="32"/>
        </w:rPr>
        <w:t>万元，占</w:t>
      </w:r>
      <w:r w:rsidR="00434918">
        <w:rPr>
          <w:rFonts w:ascii="仿宋" w:eastAsia="仿宋" w:hAnsi="仿宋" w:hint="eastAsia"/>
          <w:color w:val="000000"/>
          <w:sz w:val="32"/>
          <w:szCs w:val="32"/>
        </w:rPr>
        <w:t>22.43</w:t>
      </w:r>
      <w:r>
        <w:rPr>
          <w:rFonts w:ascii="仿宋" w:eastAsia="仿宋" w:hAnsi="仿宋"/>
          <w:color w:val="000000"/>
          <w:sz w:val="32"/>
          <w:szCs w:val="32"/>
        </w:rPr>
        <w:t>%</w:t>
      </w:r>
      <w:r>
        <w:rPr>
          <w:rFonts w:ascii="仿宋" w:eastAsia="仿宋" w:hAnsi="仿宋" w:hint="eastAsia"/>
          <w:color w:val="000000"/>
          <w:sz w:val="32"/>
          <w:szCs w:val="32"/>
        </w:rPr>
        <w:t>；上缴上级支出</w:t>
      </w:r>
      <w:r w:rsidR="00434918">
        <w:rPr>
          <w:rFonts w:ascii="仿宋" w:eastAsia="仿宋" w:hAnsi="仿宋" w:hint="eastAsia"/>
          <w:color w:val="000000"/>
          <w:sz w:val="32"/>
          <w:szCs w:val="32"/>
        </w:rPr>
        <w:t>0</w:t>
      </w:r>
      <w:r>
        <w:rPr>
          <w:rFonts w:ascii="仿宋" w:eastAsia="仿宋" w:hAnsi="仿宋" w:hint="eastAsia"/>
          <w:color w:val="000000"/>
          <w:sz w:val="32"/>
          <w:szCs w:val="32"/>
        </w:rPr>
        <w:t>万元，占</w:t>
      </w:r>
      <w:r w:rsidR="00434918">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；经营支出</w:t>
      </w:r>
      <w:r w:rsidR="00434918">
        <w:rPr>
          <w:rFonts w:ascii="仿宋" w:eastAsia="仿宋" w:hAnsi="仿宋" w:hint="eastAsia"/>
          <w:color w:val="000000"/>
          <w:sz w:val="32"/>
          <w:szCs w:val="32"/>
        </w:rPr>
        <w:t>0</w:t>
      </w:r>
      <w:r>
        <w:rPr>
          <w:rFonts w:ascii="仿宋" w:eastAsia="仿宋" w:hAnsi="仿宋" w:hint="eastAsia"/>
          <w:color w:val="000000"/>
          <w:sz w:val="32"/>
          <w:szCs w:val="32"/>
        </w:rPr>
        <w:t>万元，占</w:t>
      </w:r>
      <w:r w:rsidR="00434918">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sidR="00434918">
        <w:rPr>
          <w:rFonts w:ascii="仿宋" w:eastAsia="仿宋" w:hAnsi="仿宋" w:hint="eastAsia"/>
          <w:color w:val="000000"/>
          <w:sz w:val="32"/>
          <w:szCs w:val="32"/>
        </w:rPr>
        <w:t>0</w:t>
      </w:r>
      <w:r>
        <w:rPr>
          <w:rFonts w:ascii="仿宋" w:eastAsia="仿宋" w:hAnsi="仿宋" w:hint="eastAsia"/>
          <w:color w:val="000000"/>
          <w:sz w:val="32"/>
          <w:szCs w:val="32"/>
        </w:rPr>
        <w:t>万元，占</w:t>
      </w:r>
      <w:r w:rsidR="00434918">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256262" w:rsidRDefault="00F40BF2" w:rsidP="00F40BF2">
      <w:pPr>
        <w:spacing w:line="600" w:lineRule="exact"/>
        <w:rPr>
          <w:rFonts w:ascii="仿宋" w:eastAsia="仿宋" w:hAnsi="仿宋"/>
          <w:color w:val="000000"/>
          <w:sz w:val="32"/>
          <w:szCs w:val="32"/>
        </w:rPr>
      </w:pPr>
      <w:r>
        <w:rPr>
          <w:rFonts w:ascii="仿宋" w:eastAsia="仿宋" w:hAnsi="仿宋" w:hint="eastAsia"/>
          <w:b/>
          <w:color w:val="FF0000"/>
          <w:sz w:val="32"/>
          <w:szCs w:val="32"/>
        </w:rPr>
        <w:t xml:space="preserve">     </w:t>
      </w:r>
      <w:r w:rsidR="00256262">
        <w:rPr>
          <w:rFonts w:ascii="仿宋" w:eastAsia="仿宋" w:hAnsi="仿宋" w:hint="eastAsia"/>
          <w:color w:val="000000"/>
          <w:sz w:val="32"/>
          <w:szCs w:val="32"/>
        </w:rPr>
        <w:t>（图</w:t>
      </w:r>
      <w:r w:rsidR="00256262">
        <w:rPr>
          <w:rFonts w:ascii="仿宋" w:eastAsia="仿宋" w:hAnsi="仿宋"/>
          <w:color w:val="000000"/>
          <w:sz w:val="32"/>
          <w:szCs w:val="32"/>
        </w:rPr>
        <w:t>3</w:t>
      </w:r>
      <w:r w:rsidR="00256262">
        <w:rPr>
          <w:rFonts w:ascii="仿宋" w:eastAsia="仿宋" w:hAnsi="仿宋" w:hint="eastAsia"/>
          <w:color w:val="000000"/>
          <w:sz w:val="32"/>
          <w:szCs w:val="32"/>
        </w:rPr>
        <w:t>：支出决算结构图）（饼状图）</w:t>
      </w:r>
    </w:p>
    <w:p w:rsidR="00256262" w:rsidRDefault="003419C4">
      <w:pPr>
        <w:spacing w:line="600" w:lineRule="exact"/>
        <w:ind w:firstLineChars="200" w:firstLine="640"/>
        <w:rPr>
          <w:rFonts w:ascii="仿宋_GB2312" w:eastAsia="仿宋_GB2312"/>
          <w:color w:val="FF0000"/>
          <w:sz w:val="32"/>
          <w:szCs w:val="32"/>
        </w:rPr>
      </w:pPr>
      <w:r>
        <w:rPr>
          <w:rFonts w:ascii="仿宋_GB2312" w:eastAsia="仿宋_GB2312" w:hint="eastAsia"/>
          <w:noProof/>
          <w:color w:val="FF0000"/>
          <w:sz w:val="32"/>
          <w:szCs w:val="32"/>
        </w:rPr>
        <w:drawing>
          <wp:anchor distT="0" distB="0" distL="114300" distR="114300" simplePos="0" relativeHeight="251655168" behindDoc="0" locked="0" layoutInCell="1" allowOverlap="1">
            <wp:simplePos x="0" y="0"/>
            <wp:positionH relativeFrom="column">
              <wp:posOffset>533400</wp:posOffset>
            </wp:positionH>
            <wp:positionV relativeFrom="paragraph">
              <wp:posOffset>350520</wp:posOffset>
            </wp:positionV>
            <wp:extent cx="3286125" cy="2857500"/>
            <wp:effectExtent l="0" t="0" r="0" b="1905"/>
            <wp:wrapNone/>
            <wp:docPr id="3" name="对象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434918" w:rsidRDefault="00434918">
      <w:pPr>
        <w:spacing w:line="600" w:lineRule="exact"/>
        <w:ind w:firstLineChars="200" w:firstLine="640"/>
        <w:rPr>
          <w:rFonts w:ascii="仿宋_GB2312" w:eastAsia="仿宋_GB2312"/>
          <w:color w:val="FF0000"/>
          <w:sz w:val="32"/>
          <w:szCs w:val="32"/>
        </w:rPr>
      </w:pPr>
    </w:p>
    <w:p w:rsidR="00434918" w:rsidRDefault="00434918">
      <w:pPr>
        <w:spacing w:line="600" w:lineRule="exact"/>
        <w:ind w:firstLineChars="200" w:firstLine="640"/>
        <w:rPr>
          <w:rFonts w:ascii="仿宋_GB2312" w:eastAsia="仿宋_GB2312"/>
          <w:color w:val="FF0000"/>
          <w:sz w:val="32"/>
          <w:szCs w:val="32"/>
        </w:rPr>
      </w:pPr>
    </w:p>
    <w:p w:rsidR="00434918" w:rsidRDefault="00434918">
      <w:pPr>
        <w:spacing w:line="600" w:lineRule="exact"/>
        <w:ind w:firstLineChars="200" w:firstLine="640"/>
        <w:rPr>
          <w:rFonts w:ascii="仿宋_GB2312" w:eastAsia="仿宋_GB2312"/>
          <w:color w:val="FF0000"/>
          <w:sz w:val="32"/>
          <w:szCs w:val="32"/>
        </w:rPr>
      </w:pPr>
    </w:p>
    <w:p w:rsidR="00434918" w:rsidRDefault="00434918">
      <w:pPr>
        <w:spacing w:line="600" w:lineRule="exact"/>
        <w:ind w:firstLineChars="200" w:firstLine="640"/>
        <w:rPr>
          <w:rFonts w:ascii="仿宋_GB2312" w:eastAsia="仿宋_GB2312"/>
          <w:color w:val="FF0000"/>
          <w:sz w:val="32"/>
          <w:szCs w:val="32"/>
        </w:rPr>
      </w:pPr>
    </w:p>
    <w:p w:rsidR="00434918" w:rsidRDefault="00434918">
      <w:pPr>
        <w:spacing w:line="600" w:lineRule="exact"/>
        <w:ind w:firstLineChars="200" w:firstLine="640"/>
        <w:rPr>
          <w:rFonts w:ascii="仿宋_GB2312" w:eastAsia="仿宋_GB2312"/>
          <w:color w:val="FF0000"/>
          <w:sz w:val="32"/>
          <w:szCs w:val="32"/>
        </w:rPr>
      </w:pPr>
    </w:p>
    <w:p w:rsidR="00434918" w:rsidRDefault="00434918">
      <w:pPr>
        <w:spacing w:line="600" w:lineRule="exact"/>
        <w:ind w:firstLineChars="200" w:firstLine="640"/>
        <w:rPr>
          <w:rFonts w:ascii="仿宋_GB2312" w:eastAsia="仿宋_GB2312"/>
          <w:color w:val="FF0000"/>
          <w:sz w:val="32"/>
          <w:szCs w:val="32"/>
        </w:rPr>
      </w:pPr>
    </w:p>
    <w:p w:rsidR="00434918" w:rsidRDefault="00434918">
      <w:pPr>
        <w:spacing w:line="600" w:lineRule="exact"/>
        <w:ind w:firstLineChars="200" w:firstLine="640"/>
        <w:rPr>
          <w:rFonts w:ascii="仿宋_GB2312" w:eastAsia="仿宋_GB2312"/>
          <w:color w:val="FF0000"/>
          <w:sz w:val="32"/>
          <w:szCs w:val="32"/>
        </w:rPr>
      </w:pPr>
    </w:p>
    <w:p w:rsidR="00434918" w:rsidRDefault="00434918">
      <w:pPr>
        <w:spacing w:line="600" w:lineRule="exact"/>
        <w:ind w:firstLineChars="200" w:firstLine="640"/>
        <w:rPr>
          <w:rFonts w:ascii="仿宋_GB2312" w:eastAsia="仿宋_GB2312"/>
          <w:color w:val="FF0000"/>
          <w:sz w:val="32"/>
          <w:szCs w:val="32"/>
        </w:rPr>
      </w:pPr>
    </w:p>
    <w:p w:rsidR="00256262" w:rsidRDefault="00256262">
      <w:pPr>
        <w:spacing w:line="600" w:lineRule="exact"/>
        <w:ind w:firstLineChars="200" w:firstLine="640"/>
        <w:outlineLvl w:val="1"/>
        <w:rPr>
          <w:rStyle w:val="20"/>
          <w:rFonts w:ascii="黑体" w:eastAsia="黑体" w:hAnsi="黑体"/>
          <w:b w:val="0"/>
        </w:rPr>
      </w:pPr>
      <w:bookmarkStart w:id="35" w:name="_Toc15396606"/>
      <w:bookmarkStart w:id="36" w:name="_Toc15377208"/>
      <w:r>
        <w:rPr>
          <w:rFonts w:ascii="黑体" w:eastAsia="黑体" w:hAnsi="黑体" w:hint="eastAsia"/>
          <w:color w:val="000000"/>
          <w:sz w:val="32"/>
          <w:szCs w:val="32"/>
        </w:rPr>
        <w:t>四、财</w:t>
      </w:r>
      <w:r>
        <w:rPr>
          <w:rStyle w:val="20"/>
          <w:rFonts w:ascii="黑体" w:eastAsia="黑体" w:hAnsi="黑体" w:hint="eastAsia"/>
          <w:b w:val="0"/>
        </w:rPr>
        <w:t>政拨款收入支出决算总体情况说明</w:t>
      </w:r>
      <w:bookmarkEnd w:id="35"/>
      <w:bookmarkEnd w:id="36"/>
    </w:p>
    <w:p w:rsidR="00807776" w:rsidRDefault="00256262" w:rsidP="00807776">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年财政拨款收、支总计</w:t>
      </w:r>
      <w:r w:rsidR="00F83C8D">
        <w:rPr>
          <w:rFonts w:ascii="仿宋" w:eastAsia="仿宋" w:hAnsi="仿宋" w:hint="eastAsia"/>
          <w:color w:val="000000"/>
          <w:sz w:val="32"/>
          <w:szCs w:val="32"/>
        </w:rPr>
        <w:t>4373.28</w:t>
      </w:r>
      <w:r w:rsidR="00807776">
        <w:rPr>
          <w:rFonts w:ascii="仿宋" w:eastAsia="仿宋" w:hAnsi="仿宋" w:hint="eastAsia"/>
          <w:color w:val="000000"/>
          <w:sz w:val="32"/>
          <w:szCs w:val="32"/>
        </w:rPr>
        <w:t>万元。与</w:t>
      </w:r>
      <w:r w:rsidR="00807776">
        <w:rPr>
          <w:rFonts w:ascii="仿宋" w:eastAsia="仿宋" w:hAnsi="仿宋"/>
          <w:color w:val="000000"/>
          <w:sz w:val="32"/>
          <w:szCs w:val="32"/>
        </w:rPr>
        <w:t>2019</w:t>
      </w:r>
      <w:r w:rsidR="00807776">
        <w:rPr>
          <w:rFonts w:ascii="仿宋" w:eastAsia="仿宋" w:hAnsi="仿宋" w:hint="eastAsia"/>
          <w:color w:val="000000"/>
          <w:sz w:val="32"/>
          <w:szCs w:val="32"/>
        </w:rPr>
        <w:t>年相比，收、支总计减少</w:t>
      </w:r>
      <w:r w:rsidR="00F83C8D">
        <w:rPr>
          <w:rFonts w:ascii="仿宋" w:eastAsia="仿宋" w:hAnsi="仿宋" w:hint="eastAsia"/>
          <w:color w:val="000000"/>
          <w:sz w:val="32"/>
          <w:szCs w:val="32"/>
        </w:rPr>
        <w:t>195.03万元，</w:t>
      </w:r>
      <w:r w:rsidR="00807776">
        <w:rPr>
          <w:rFonts w:ascii="仿宋" w:eastAsia="仿宋" w:hAnsi="仿宋" w:hint="eastAsia"/>
          <w:color w:val="000000"/>
          <w:sz w:val="32"/>
          <w:szCs w:val="32"/>
        </w:rPr>
        <w:t>下降</w:t>
      </w:r>
      <w:r w:rsidR="00F83C8D">
        <w:rPr>
          <w:rFonts w:ascii="仿宋" w:eastAsia="仿宋" w:hAnsi="仿宋" w:hint="eastAsia"/>
          <w:color w:val="000000"/>
          <w:sz w:val="32"/>
          <w:szCs w:val="32"/>
        </w:rPr>
        <w:t>4.27</w:t>
      </w:r>
      <w:r w:rsidR="00807776">
        <w:rPr>
          <w:rFonts w:ascii="仿宋" w:eastAsia="仿宋" w:hAnsi="仿宋"/>
          <w:color w:val="000000"/>
          <w:sz w:val="32"/>
          <w:szCs w:val="32"/>
        </w:rPr>
        <w:t>%</w:t>
      </w:r>
      <w:r w:rsidR="00807776">
        <w:rPr>
          <w:rFonts w:ascii="仿宋" w:eastAsia="仿宋" w:hAnsi="仿宋" w:hint="eastAsia"/>
          <w:color w:val="000000"/>
          <w:sz w:val="32"/>
          <w:szCs w:val="32"/>
        </w:rPr>
        <w:t>。主要变动原因</w:t>
      </w:r>
      <w:r w:rsidR="00B4537F">
        <w:rPr>
          <w:rFonts w:ascii="仿宋" w:eastAsia="仿宋" w:hAnsi="仿宋" w:hint="eastAsia"/>
          <w:color w:val="000000"/>
          <w:sz w:val="32"/>
          <w:szCs w:val="32"/>
        </w:rPr>
        <w:t>:</w:t>
      </w:r>
      <w:r w:rsidR="00807776">
        <w:rPr>
          <w:rFonts w:ascii="仿宋" w:eastAsia="仿宋" w:hAnsi="仿宋" w:hint="eastAsia"/>
          <w:color w:val="000000"/>
          <w:sz w:val="32"/>
          <w:szCs w:val="32"/>
        </w:rPr>
        <w:t>一是人员减少造成基本</w:t>
      </w:r>
      <w:r w:rsidR="005D32B8">
        <w:rPr>
          <w:rFonts w:ascii="仿宋" w:eastAsia="仿宋" w:hAnsi="仿宋" w:hint="eastAsia"/>
          <w:color w:val="000000"/>
          <w:sz w:val="32"/>
          <w:szCs w:val="32"/>
        </w:rPr>
        <w:t>收入</w:t>
      </w:r>
      <w:r w:rsidR="00807776">
        <w:rPr>
          <w:rFonts w:ascii="仿宋" w:eastAsia="仿宋" w:hAnsi="仿宋" w:hint="eastAsia"/>
          <w:color w:val="000000"/>
          <w:sz w:val="32"/>
          <w:szCs w:val="32"/>
        </w:rPr>
        <w:t>支出</w:t>
      </w:r>
      <w:r w:rsidR="00F83C8D">
        <w:rPr>
          <w:rFonts w:ascii="仿宋" w:eastAsia="仿宋" w:hAnsi="仿宋" w:hint="eastAsia"/>
          <w:color w:val="000000"/>
          <w:sz w:val="32"/>
          <w:szCs w:val="32"/>
        </w:rPr>
        <w:t>下</w:t>
      </w:r>
      <w:r w:rsidR="00807776">
        <w:rPr>
          <w:rFonts w:ascii="仿宋" w:eastAsia="仿宋" w:hAnsi="仿宋" w:hint="eastAsia"/>
          <w:color w:val="000000"/>
          <w:sz w:val="32"/>
          <w:szCs w:val="32"/>
        </w:rPr>
        <w:t>降，二是项目经费</w:t>
      </w:r>
      <w:r w:rsidR="005D32B8">
        <w:rPr>
          <w:rFonts w:ascii="仿宋" w:eastAsia="仿宋" w:hAnsi="仿宋" w:hint="eastAsia"/>
          <w:color w:val="000000"/>
          <w:sz w:val="32"/>
          <w:szCs w:val="32"/>
        </w:rPr>
        <w:t>收入</w:t>
      </w:r>
      <w:r w:rsidR="00F83C8D">
        <w:rPr>
          <w:rFonts w:ascii="仿宋" w:eastAsia="仿宋" w:hAnsi="仿宋" w:hint="eastAsia"/>
          <w:color w:val="000000"/>
          <w:sz w:val="32"/>
          <w:szCs w:val="32"/>
        </w:rPr>
        <w:t>支出</w:t>
      </w:r>
      <w:r w:rsidR="00807776">
        <w:rPr>
          <w:rFonts w:ascii="仿宋" w:eastAsia="仿宋" w:hAnsi="仿宋" w:hint="eastAsia"/>
          <w:color w:val="000000"/>
          <w:sz w:val="32"/>
          <w:szCs w:val="32"/>
        </w:rPr>
        <w:t>减少</w:t>
      </w:r>
      <w:r w:rsidR="00F83C8D">
        <w:rPr>
          <w:rFonts w:ascii="仿宋" w:eastAsia="仿宋" w:hAnsi="仿宋" w:hint="eastAsia"/>
          <w:color w:val="000000"/>
          <w:sz w:val="32"/>
          <w:szCs w:val="32"/>
        </w:rPr>
        <w:t>。</w:t>
      </w:r>
    </w:p>
    <w:p w:rsidR="00256262" w:rsidRDefault="00256262">
      <w:pPr>
        <w:spacing w:line="600" w:lineRule="exact"/>
        <w:ind w:firstLine="640"/>
        <w:rPr>
          <w:rFonts w:ascii="仿宋" w:eastAsia="仿宋" w:hAnsi="仿宋"/>
          <w:b/>
          <w:color w:val="FF0000"/>
          <w:sz w:val="32"/>
          <w:szCs w:val="32"/>
        </w:rPr>
      </w:pPr>
    </w:p>
    <w:p w:rsidR="00256262" w:rsidRDefault="00256262">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4</w:t>
      </w:r>
      <w:r>
        <w:rPr>
          <w:rFonts w:ascii="仿宋" w:eastAsia="仿宋" w:hAnsi="仿宋" w:hint="eastAsia"/>
          <w:color w:val="000000"/>
          <w:sz w:val="32"/>
          <w:szCs w:val="32"/>
        </w:rPr>
        <w:t>：财政拨款收、支决算总计变动情况）</w:t>
      </w:r>
    </w:p>
    <w:p w:rsidR="00256262" w:rsidRDefault="003419C4">
      <w:pPr>
        <w:spacing w:line="600" w:lineRule="exact"/>
        <w:ind w:firstLine="640"/>
        <w:rPr>
          <w:rFonts w:ascii="仿宋" w:eastAsia="仿宋" w:hAnsi="仿宋"/>
          <w:b/>
          <w:color w:val="00B050"/>
          <w:sz w:val="32"/>
          <w:szCs w:val="32"/>
        </w:rPr>
      </w:pPr>
      <w:r>
        <w:rPr>
          <w:rFonts w:ascii="仿宋" w:eastAsia="仿宋" w:hAnsi="仿宋" w:hint="eastAsia"/>
          <w:b/>
          <w:noProof/>
          <w:color w:val="00B050"/>
          <w:sz w:val="32"/>
          <w:szCs w:val="32"/>
        </w:rPr>
        <w:lastRenderedPageBreak/>
        <w:drawing>
          <wp:anchor distT="0" distB="0" distL="114300" distR="114300" simplePos="0" relativeHeight="251656192" behindDoc="0" locked="0" layoutInCell="1" allowOverlap="1">
            <wp:simplePos x="0" y="0"/>
            <wp:positionH relativeFrom="column">
              <wp:posOffset>133350</wp:posOffset>
            </wp:positionH>
            <wp:positionV relativeFrom="paragraph">
              <wp:posOffset>274320</wp:posOffset>
            </wp:positionV>
            <wp:extent cx="5143500" cy="2552700"/>
            <wp:effectExtent l="0" t="0" r="0" b="1905"/>
            <wp:wrapNone/>
            <wp:docPr id="5" name="对象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807776" w:rsidRDefault="00807776">
      <w:pPr>
        <w:spacing w:line="600" w:lineRule="exact"/>
        <w:ind w:firstLine="640"/>
        <w:rPr>
          <w:rFonts w:ascii="仿宋" w:eastAsia="仿宋" w:hAnsi="仿宋"/>
          <w:b/>
          <w:color w:val="00B050"/>
          <w:sz w:val="32"/>
          <w:szCs w:val="32"/>
        </w:rPr>
      </w:pPr>
    </w:p>
    <w:p w:rsidR="00807776" w:rsidRPr="00807776" w:rsidRDefault="00807776">
      <w:pPr>
        <w:spacing w:line="600" w:lineRule="exact"/>
        <w:ind w:firstLine="640"/>
        <w:rPr>
          <w:rFonts w:ascii="仿宋" w:eastAsia="仿宋" w:hAnsi="仿宋"/>
          <w:b/>
          <w:color w:val="00B050"/>
          <w:sz w:val="32"/>
          <w:szCs w:val="32"/>
        </w:rPr>
      </w:pPr>
    </w:p>
    <w:p w:rsidR="00807776" w:rsidRDefault="00807776">
      <w:pPr>
        <w:spacing w:line="600" w:lineRule="exact"/>
        <w:ind w:firstLine="640"/>
        <w:rPr>
          <w:rFonts w:ascii="仿宋" w:eastAsia="仿宋" w:hAnsi="仿宋"/>
          <w:b/>
          <w:color w:val="00B050"/>
          <w:sz w:val="32"/>
          <w:szCs w:val="32"/>
        </w:rPr>
      </w:pPr>
    </w:p>
    <w:p w:rsidR="00807776" w:rsidRDefault="00807776">
      <w:pPr>
        <w:spacing w:line="600" w:lineRule="exact"/>
        <w:ind w:firstLine="640"/>
        <w:rPr>
          <w:rFonts w:ascii="仿宋" w:eastAsia="仿宋" w:hAnsi="仿宋"/>
          <w:b/>
          <w:color w:val="00B050"/>
          <w:sz w:val="32"/>
          <w:szCs w:val="32"/>
        </w:rPr>
      </w:pPr>
    </w:p>
    <w:p w:rsidR="00807776" w:rsidRDefault="00807776">
      <w:pPr>
        <w:spacing w:line="600" w:lineRule="exact"/>
        <w:ind w:firstLine="640"/>
        <w:rPr>
          <w:rFonts w:ascii="仿宋" w:eastAsia="仿宋" w:hAnsi="仿宋"/>
          <w:b/>
          <w:color w:val="00B050"/>
          <w:sz w:val="32"/>
          <w:szCs w:val="32"/>
        </w:rPr>
      </w:pPr>
    </w:p>
    <w:p w:rsidR="00807776" w:rsidRDefault="00807776">
      <w:pPr>
        <w:spacing w:line="600" w:lineRule="exact"/>
        <w:ind w:firstLine="640"/>
        <w:rPr>
          <w:rFonts w:ascii="仿宋" w:eastAsia="仿宋" w:hAnsi="仿宋"/>
          <w:b/>
          <w:color w:val="00B050"/>
          <w:sz w:val="32"/>
          <w:szCs w:val="32"/>
        </w:rPr>
      </w:pPr>
    </w:p>
    <w:p w:rsidR="00807776" w:rsidRDefault="00807776">
      <w:pPr>
        <w:spacing w:line="600" w:lineRule="exact"/>
        <w:ind w:firstLine="640"/>
        <w:rPr>
          <w:rFonts w:ascii="仿宋" w:eastAsia="仿宋" w:hAnsi="仿宋"/>
          <w:b/>
          <w:color w:val="00B050"/>
          <w:sz w:val="32"/>
          <w:szCs w:val="32"/>
        </w:rPr>
      </w:pPr>
    </w:p>
    <w:p w:rsidR="00256262" w:rsidRDefault="00256262">
      <w:pPr>
        <w:spacing w:line="600" w:lineRule="exact"/>
        <w:ind w:firstLineChars="200" w:firstLine="640"/>
        <w:outlineLvl w:val="1"/>
        <w:rPr>
          <w:rStyle w:val="20"/>
          <w:rFonts w:ascii="黑体" w:eastAsia="黑体" w:hAnsi="黑体"/>
          <w:b w:val="0"/>
        </w:rPr>
      </w:pPr>
      <w:bookmarkStart w:id="37" w:name="_Toc15377209"/>
      <w:bookmarkStart w:id="38"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0"/>
          <w:rFonts w:ascii="黑体" w:eastAsia="黑体" w:hAnsi="黑体" w:hint="eastAsia"/>
          <w:b w:val="0"/>
        </w:rPr>
        <w:t>般公共预算财政拨款支出决算情况说明</w:t>
      </w:r>
      <w:bookmarkEnd w:id="37"/>
      <w:bookmarkEnd w:id="38"/>
    </w:p>
    <w:p w:rsidR="00256262" w:rsidRDefault="00256262">
      <w:pPr>
        <w:spacing w:line="600" w:lineRule="exact"/>
        <w:ind w:firstLineChars="200" w:firstLine="643"/>
        <w:outlineLvl w:val="2"/>
        <w:rPr>
          <w:rFonts w:ascii="仿宋" w:eastAsia="仿宋" w:hAnsi="仿宋"/>
          <w:b/>
          <w:color w:val="000000"/>
          <w:sz w:val="32"/>
          <w:szCs w:val="32"/>
        </w:rPr>
      </w:pPr>
      <w:bookmarkStart w:id="39" w:name="_Toc15377210"/>
      <w:r>
        <w:rPr>
          <w:rFonts w:ascii="仿宋" w:eastAsia="仿宋" w:hAnsi="仿宋" w:hint="eastAsia"/>
          <w:b/>
          <w:color w:val="000000"/>
          <w:sz w:val="32"/>
          <w:szCs w:val="32"/>
        </w:rPr>
        <w:t>（一）一般公共预算财政拨款支出决算总体情况</w:t>
      </w:r>
      <w:bookmarkEnd w:id="39"/>
    </w:p>
    <w:p w:rsidR="00256262" w:rsidRDefault="00256262">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w:t>
      </w:r>
      <w:r w:rsidR="005D32B8">
        <w:rPr>
          <w:rFonts w:ascii="仿宋" w:eastAsia="仿宋" w:hAnsi="仿宋" w:hint="eastAsia"/>
          <w:color w:val="000000"/>
          <w:sz w:val="32"/>
          <w:szCs w:val="32"/>
        </w:rPr>
        <w:t>4180.56</w:t>
      </w:r>
      <w:r>
        <w:rPr>
          <w:rFonts w:ascii="仿宋" w:eastAsia="仿宋" w:hAnsi="仿宋" w:hint="eastAsia"/>
          <w:color w:val="000000"/>
          <w:sz w:val="32"/>
          <w:szCs w:val="32"/>
        </w:rPr>
        <w:t>万元，占本年支出合计的</w:t>
      </w:r>
      <w:r w:rsidR="005D32B8">
        <w:rPr>
          <w:rFonts w:ascii="仿宋" w:eastAsia="仿宋" w:hAnsi="仿宋" w:hint="eastAsia"/>
          <w:color w:val="000000"/>
          <w:sz w:val="32"/>
          <w:szCs w:val="32"/>
        </w:rPr>
        <w:t>98.93</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2019</w:t>
      </w:r>
      <w:r>
        <w:rPr>
          <w:rFonts w:ascii="仿宋" w:eastAsia="仿宋" w:hAnsi="仿宋" w:hint="eastAsia"/>
          <w:color w:val="000000"/>
          <w:sz w:val="32"/>
          <w:szCs w:val="32"/>
        </w:rPr>
        <w:t>年相比，一般公共预算财政拨款减少</w:t>
      </w:r>
      <w:r w:rsidR="00821051">
        <w:rPr>
          <w:rFonts w:ascii="仿宋" w:eastAsia="仿宋" w:hAnsi="仿宋" w:hint="eastAsia"/>
          <w:color w:val="000000"/>
          <w:sz w:val="32"/>
          <w:szCs w:val="32"/>
        </w:rPr>
        <w:t>128.84</w:t>
      </w:r>
      <w:r>
        <w:rPr>
          <w:rFonts w:ascii="仿宋" w:eastAsia="仿宋" w:hAnsi="仿宋" w:hint="eastAsia"/>
          <w:color w:val="000000"/>
          <w:sz w:val="32"/>
          <w:szCs w:val="32"/>
        </w:rPr>
        <w:t>万元，下降</w:t>
      </w:r>
      <w:r w:rsidR="00821051">
        <w:rPr>
          <w:rFonts w:ascii="仿宋" w:eastAsia="仿宋" w:hAnsi="仿宋" w:hint="eastAsia"/>
          <w:color w:val="000000"/>
          <w:sz w:val="32"/>
          <w:szCs w:val="32"/>
        </w:rPr>
        <w:t>2.99</w:t>
      </w:r>
      <w:r>
        <w:rPr>
          <w:rFonts w:ascii="仿宋" w:eastAsia="仿宋" w:hAnsi="仿宋"/>
          <w:color w:val="000000"/>
          <w:sz w:val="32"/>
          <w:szCs w:val="32"/>
        </w:rPr>
        <w:t>%</w:t>
      </w:r>
      <w:r w:rsidR="00B4537F">
        <w:rPr>
          <w:rFonts w:ascii="仿宋" w:eastAsia="仿宋" w:hAnsi="仿宋" w:hint="eastAsia"/>
          <w:color w:val="000000"/>
          <w:sz w:val="32"/>
          <w:szCs w:val="32"/>
        </w:rPr>
        <w:t>。主要变动原因:</w:t>
      </w:r>
      <w:r w:rsidR="005D32B8">
        <w:rPr>
          <w:rFonts w:ascii="仿宋" w:eastAsia="仿宋" w:hAnsi="仿宋" w:hint="eastAsia"/>
          <w:color w:val="000000"/>
          <w:sz w:val="32"/>
          <w:szCs w:val="32"/>
        </w:rPr>
        <w:t>一是人员减少造成基本支出下降，二是项目经费支出减少。</w:t>
      </w:r>
    </w:p>
    <w:p w:rsidR="00256262" w:rsidRDefault="00256262">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5</w:t>
      </w:r>
      <w:r>
        <w:rPr>
          <w:rFonts w:ascii="仿宋" w:eastAsia="仿宋" w:hAnsi="仿宋" w:hint="eastAsia"/>
          <w:color w:val="000000"/>
          <w:sz w:val="32"/>
          <w:szCs w:val="32"/>
        </w:rPr>
        <w:t>：一般公共预算财政拨款支出决算变动情况）</w:t>
      </w:r>
    </w:p>
    <w:p w:rsidR="00821051" w:rsidRDefault="003419C4">
      <w:pPr>
        <w:spacing w:line="600" w:lineRule="exact"/>
        <w:ind w:firstLineChars="200" w:firstLine="643"/>
        <w:outlineLvl w:val="2"/>
        <w:rPr>
          <w:rFonts w:ascii="仿宋" w:eastAsia="仿宋" w:hAnsi="仿宋"/>
          <w:b/>
          <w:color w:val="000000"/>
          <w:sz w:val="32"/>
          <w:szCs w:val="32"/>
        </w:rPr>
      </w:pPr>
      <w:bookmarkStart w:id="40" w:name="_Toc15377211"/>
      <w:r>
        <w:rPr>
          <w:rFonts w:ascii="仿宋" w:eastAsia="仿宋" w:hAnsi="仿宋" w:hint="eastAsia"/>
          <w:b/>
          <w:noProof/>
          <w:color w:val="000000"/>
          <w:sz w:val="32"/>
          <w:szCs w:val="32"/>
        </w:rPr>
        <w:drawing>
          <wp:anchor distT="0" distB="0" distL="114300" distR="114300" simplePos="0" relativeHeight="251658240" behindDoc="0" locked="0" layoutInCell="1" allowOverlap="1">
            <wp:simplePos x="0" y="0"/>
            <wp:positionH relativeFrom="column">
              <wp:posOffset>266700</wp:posOffset>
            </wp:positionH>
            <wp:positionV relativeFrom="paragraph">
              <wp:posOffset>30480</wp:posOffset>
            </wp:positionV>
            <wp:extent cx="5143500" cy="2552700"/>
            <wp:effectExtent l="0" t="1905" r="0" b="0"/>
            <wp:wrapNone/>
            <wp:docPr id="7" name="对象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821051" w:rsidRDefault="00821051">
      <w:pPr>
        <w:spacing w:line="600" w:lineRule="exact"/>
        <w:ind w:firstLineChars="200" w:firstLine="643"/>
        <w:outlineLvl w:val="2"/>
        <w:rPr>
          <w:rFonts w:ascii="仿宋" w:eastAsia="仿宋" w:hAnsi="仿宋"/>
          <w:b/>
          <w:color w:val="000000"/>
          <w:sz w:val="32"/>
          <w:szCs w:val="32"/>
        </w:rPr>
      </w:pPr>
    </w:p>
    <w:p w:rsidR="00821051" w:rsidRDefault="00821051">
      <w:pPr>
        <w:spacing w:line="600" w:lineRule="exact"/>
        <w:ind w:firstLineChars="200" w:firstLine="643"/>
        <w:outlineLvl w:val="2"/>
        <w:rPr>
          <w:rFonts w:ascii="仿宋" w:eastAsia="仿宋" w:hAnsi="仿宋"/>
          <w:b/>
          <w:color w:val="000000"/>
          <w:sz w:val="32"/>
          <w:szCs w:val="32"/>
        </w:rPr>
      </w:pPr>
    </w:p>
    <w:p w:rsidR="00821051" w:rsidRDefault="00821051">
      <w:pPr>
        <w:spacing w:line="600" w:lineRule="exact"/>
        <w:ind w:firstLineChars="200" w:firstLine="643"/>
        <w:outlineLvl w:val="2"/>
        <w:rPr>
          <w:rFonts w:ascii="仿宋" w:eastAsia="仿宋" w:hAnsi="仿宋"/>
          <w:b/>
          <w:color w:val="000000"/>
          <w:sz w:val="32"/>
          <w:szCs w:val="32"/>
        </w:rPr>
      </w:pPr>
    </w:p>
    <w:p w:rsidR="00821051" w:rsidRDefault="00821051">
      <w:pPr>
        <w:spacing w:line="600" w:lineRule="exact"/>
        <w:ind w:firstLineChars="200" w:firstLine="643"/>
        <w:outlineLvl w:val="2"/>
        <w:rPr>
          <w:rFonts w:ascii="仿宋" w:eastAsia="仿宋" w:hAnsi="仿宋"/>
          <w:b/>
          <w:color w:val="000000"/>
          <w:sz w:val="32"/>
          <w:szCs w:val="32"/>
        </w:rPr>
      </w:pPr>
    </w:p>
    <w:p w:rsidR="00821051" w:rsidRDefault="00821051" w:rsidP="00EA3CA7">
      <w:pPr>
        <w:spacing w:line="600" w:lineRule="exact"/>
        <w:ind w:firstLineChars="200" w:firstLine="643"/>
        <w:outlineLvl w:val="2"/>
        <w:rPr>
          <w:rFonts w:ascii="仿宋" w:eastAsia="仿宋" w:hAnsi="仿宋"/>
          <w:b/>
          <w:color w:val="000000"/>
          <w:sz w:val="32"/>
          <w:szCs w:val="32"/>
        </w:rPr>
      </w:pPr>
    </w:p>
    <w:p w:rsidR="00821051" w:rsidRDefault="00821051" w:rsidP="00EA3CA7">
      <w:pPr>
        <w:spacing w:line="600" w:lineRule="exact"/>
        <w:ind w:firstLineChars="200" w:firstLine="643"/>
        <w:outlineLvl w:val="2"/>
        <w:rPr>
          <w:rFonts w:ascii="仿宋" w:eastAsia="仿宋" w:hAnsi="仿宋"/>
          <w:b/>
          <w:color w:val="000000"/>
          <w:sz w:val="32"/>
          <w:szCs w:val="32"/>
        </w:rPr>
      </w:pPr>
    </w:p>
    <w:p w:rsidR="00256262" w:rsidRDefault="00256262">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（二）一般公共预算财政拨款支出决算结构情况</w:t>
      </w:r>
      <w:bookmarkEnd w:id="40"/>
    </w:p>
    <w:p w:rsidR="00256262" w:rsidRDefault="00256262">
      <w:pPr>
        <w:spacing w:line="600" w:lineRule="exact"/>
        <w:ind w:firstLine="640"/>
        <w:rPr>
          <w:rFonts w:ascii="仿宋" w:eastAsia="仿宋" w:hAnsi="仿宋"/>
          <w:b/>
          <w:color w:val="000000"/>
          <w:sz w:val="32"/>
          <w:szCs w:val="32"/>
        </w:rPr>
      </w:pPr>
      <w:r>
        <w:rPr>
          <w:rFonts w:ascii="仿宋" w:eastAsia="仿宋" w:hAnsi="仿宋"/>
          <w:color w:val="000000"/>
          <w:sz w:val="32"/>
          <w:szCs w:val="32"/>
        </w:rPr>
        <w:lastRenderedPageBreak/>
        <w:t>2020</w:t>
      </w:r>
      <w:r>
        <w:rPr>
          <w:rFonts w:ascii="仿宋" w:eastAsia="仿宋" w:hAnsi="仿宋" w:hint="eastAsia"/>
          <w:color w:val="000000"/>
          <w:sz w:val="32"/>
          <w:szCs w:val="32"/>
        </w:rPr>
        <w:t>年一般公共预算财政拨款支出</w:t>
      </w:r>
      <w:r w:rsidR="008A49B1">
        <w:rPr>
          <w:rFonts w:ascii="仿宋" w:eastAsia="仿宋" w:hAnsi="仿宋" w:hint="eastAsia"/>
          <w:color w:val="000000"/>
          <w:sz w:val="32"/>
          <w:szCs w:val="32"/>
        </w:rPr>
        <w:t>4093.81</w:t>
      </w:r>
      <w:r w:rsidR="00B4537F">
        <w:rPr>
          <w:rFonts w:ascii="仿宋" w:eastAsia="仿宋" w:hAnsi="仿宋" w:hint="eastAsia"/>
          <w:color w:val="000000"/>
          <w:sz w:val="32"/>
          <w:szCs w:val="32"/>
        </w:rPr>
        <w:t>万元</w:t>
      </w:r>
      <w:r>
        <w:rPr>
          <w:rFonts w:ascii="仿宋" w:eastAsia="仿宋" w:hAnsi="仿宋"/>
          <w:color w:val="000000"/>
          <w:sz w:val="32"/>
          <w:szCs w:val="32"/>
        </w:rPr>
        <w:t>:</w:t>
      </w:r>
      <w:r>
        <w:rPr>
          <w:rFonts w:ascii="仿宋" w:eastAsia="仿宋" w:hAnsi="仿宋" w:hint="eastAsia"/>
          <w:b/>
          <w:color w:val="000000"/>
          <w:sz w:val="32"/>
          <w:szCs w:val="32"/>
        </w:rPr>
        <w:t>一般公共服务（类）</w:t>
      </w:r>
      <w:r>
        <w:rPr>
          <w:rFonts w:ascii="仿宋" w:eastAsia="仿宋" w:hAnsi="仿宋" w:hint="eastAsia"/>
          <w:color w:val="000000"/>
          <w:sz w:val="32"/>
          <w:szCs w:val="32"/>
        </w:rPr>
        <w:t>支出</w:t>
      </w:r>
      <w:r w:rsidR="00C03D8C">
        <w:rPr>
          <w:rFonts w:ascii="仿宋" w:eastAsia="仿宋" w:hAnsi="仿宋" w:hint="eastAsia"/>
          <w:color w:val="000000"/>
          <w:sz w:val="32"/>
          <w:szCs w:val="32"/>
        </w:rPr>
        <w:t>52.84</w:t>
      </w:r>
      <w:r>
        <w:rPr>
          <w:rFonts w:ascii="仿宋" w:eastAsia="仿宋" w:hAnsi="仿宋" w:hint="eastAsia"/>
          <w:color w:val="000000"/>
          <w:sz w:val="32"/>
          <w:szCs w:val="32"/>
        </w:rPr>
        <w:t>万元，占</w:t>
      </w:r>
      <w:r w:rsidR="00C03D8C">
        <w:rPr>
          <w:rFonts w:ascii="仿宋" w:eastAsia="仿宋" w:hAnsi="仿宋" w:hint="eastAsia"/>
          <w:color w:val="000000"/>
          <w:sz w:val="32"/>
          <w:szCs w:val="32"/>
        </w:rPr>
        <w:t>1.29</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科学技术（类）</w:t>
      </w:r>
      <w:r>
        <w:rPr>
          <w:rFonts w:ascii="仿宋" w:eastAsia="仿宋" w:hAnsi="仿宋" w:hint="eastAsia"/>
          <w:color w:val="000000"/>
          <w:sz w:val="32"/>
          <w:szCs w:val="32"/>
        </w:rPr>
        <w:t>支出</w:t>
      </w:r>
      <w:r w:rsidR="00C03D8C">
        <w:rPr>
          <w:rFonts w:ascii="仿宋" w:eastAsia="仿宋" w:hAnsi="仿宋" w:hint="eastAsia"/>
          <w:color w:val="000000"/>
          <w:sz w:val="32"/>
          <w:szCs w:val="32"/>
        </w:rPr>
        <w:t>8.04</w:t>
      </w:r>
      <w:r>
        <w:rPr>
          <w:rFonts w:ascii="仿宋" w:eastAsia="仿宋" w:hAnsi="仿宋" w:hint="eastAsia"/>
          <w:color w:val="000000"/>
          <w:sz w:val="32"/>
          <w:szCs w:val="32"/>
        </w:rPr>
        <w:t>万元，占</w:t>
      </w:r>
      <w:r w:rsidR="00C03D8C">
        <w:rPr>
          <w:rFonts w:ascii="仿宋" w:eastAsia="仿宋" w:hAnsi="仿宋" w:hint="eastAsia"/>
          <w:color w:val="000000"/>
          <w:sz w:val="32"/>
          <w:szCs w:val="32"/>
        </w:rPr>
        <w:t>0.2</w:t>
      </w:r>
      <w:r>
        <w:rPr>
          <w:rFonts w:ascii="仿宋" w:eastAsia="仿宋" w:hAnsi="仿宋"/>
          <w:color w:val="000000"/>
          <w:sz w:val="32"/>
          <w:szCs w:val="32"/>
        </w:rPr>
        <w:t>%</w:t>
      </w:r>
      <w:r>
        <w:rPr>
          <w:rFonts w:ascii="仿宋" w:eastAsia="仿宋" w:hAnsi="仿宋" w:hint="eastAsia"/>
          <w:color w:val="000000"/>
          <w:sz w:val="32"/>
          <w:szCs w:val="32"/>
        </w:rPr>
        <w:t>；</w:t>
      </w:r>
      <w:r w:rsidR="00C03D8C">
        <w:rPr>
          <w:rFonts w:ascii="仿宋" w:eastAsia="仿宋" w:hAnsi="仿宋" w:hint="eastAsia"/>
          <w:b/>
          <w:bCs/>
          <w:color w:val="000000"/>
          <w:sz w:val="32"/>
          <w:szCs w:val="32"/>
        </w:rPr>
        <w:t>农林水支出</w:t>
      </w:r>
      <w:r>
        <w:rPr>
          <w:rFonts w:ascii="仿宋" w:eastAsia="仿宋" w:hAnsi="仿宋" w:hint="eastAsia"/>
          <w:b/>
          <w:bCs/>
          <w:color w:val="000000"/>
          <w:sz w:val="32"/>
          <w:szCs w:val="32"/>
        </w:rPr>
        <w:t>（类）支出</w:t>
      </w:r>
      <w:r w:rsidR="00C03D8C">
        <w:rPr>
          <w:rFonts w:ascii="仿宋" w:eastAsia="仿宋" w:hAnsi="仿宋" w:hint="eastAsia"/>
          <w:b/>
          <w:bCs/>
          <w:color w:val="000000"/>
          <w:sz w:val="32"/>
          <w:szCs w:val="32"/>
        </w:rPr>
        <w:t>3381.23</w:t>
      </w:r>
      <w:r>
        <w:rPr>
          <w:rFonts w:ascii="仿宋" w:eastAsia="仿宋" w:hAnsi="仿宋" w:hint="eastAsia"/>
          <w:b/>
          <w:bCs/>
          <w:color w:val="000000"/>
          <w:sz w:val="32"/>
          <w:szCs w:val="32"/>
        </w:rPr>
        <w:t>万元，占</w:t>
      </w:r>
      <w:r w:rsidR="00C03D8C">
        <w:rPr>
          <w:rFonts w:ascii="仿宋" w:eastAsia="仿宋" w:hAnsi="仿宋" w:hint="eastAsia"/>
          <w:b/>
          <w:bCs/>
          <w:color w:val="000000"/>
          <w:sz w:val="32"/>
          <w:szCs w:val="32"/>
        </w:rPr>
        <w:t>82.59</w:t>
      </w:r>
      <w:r>
        <w:rPr>
          <w:rFonts w:ascii="仿宋" w:eastAsia="仿宋" w:hAnsi="仿宋"/>
          <w:b/>
          <w:bCs/>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社会保障和就业（类）</w:t>
      </w:r>
      <w:r>
        <w:rPr>
          <w:rFonts w:ascii="仿宋" w:eastAsia="仿宋" w:hAnsi="仿宋" w:hint="eastAsia"/>
          <w:color w:val="000000"/>
          <w:sz w:val="32"/>
          <w:szCs w:val="32"/>
        </w:rPr>
        <w:t>支出</w:t>
      </w:r>
      <w:r w:rsidR="00C03D8C">
        <w:rPr>
          <w:rFonts w:ascii="仿宋" w:eastAsia="仿宋" w:hAnsi="仿宋" w:hint="eastAsia"/>
          <w:color w:val="000000"/>
          <w:sz w:val="32"/>
          <w:szCs w:val="32"/>
        </w:rPr>
        <w:t>420.35</w:t>
      </w:r>
      <w:r>
        <w:rPr>
          <w:rFonts w:ascii="仿宋" w:eastAsia="仿宋" w:hAnsi="仿宋" w:hint="eastAsia"/>
          <w:color w:val="000000"/>
          <w:sz w:val="32"/>
          <w:szCs w:val="32"/>
        </w:rPr>
        <w:t>万元，占</w:t>
      </w:r>
      <w:r w:rsidR="00C03D8C">
        <w:rPr>
          <w:rFonts w:ascii="仿宋" w:eastAsia="仿宋" w:hAnsi="仿宋" w:hint="eastAsia"/>
          <w:color w:val="000000"/>
          <w:sz w:val="32"/>
          <w:szCs w:val="32"/>
        </w:rPr>
        <w:t>10.27</w:t>
      </w:r>
      <w:r>
        <w:rPr>
          <w:rFonts w:ascii="仿宋" w:eastAsia="仿宋" w:hAnsi="仿宋"/>
          <w:color w:val="000000"/>
          <w:sz w:val="32"/>
          <w:szCs w:val="32"/>
        </w:rPr>
        <w:t>%</w:t>
      </w:r>
      <w:r>
        <w:rPr>
          <w:rFonts w:ascii="仿宋" w:eastAsia="仿宋" w:hAnsi="仿宋" w:hint="eastAsia"/>
          <w:color w:val="000000"/>
          <w:sz w:val="32"/>
          <w:szCs w:val="32"/>
        </w:rPr>
        <w:t>；住房保障支出</w:t>
      </w:r>
      <w:r w:rsidR="00C03D8C">
        <w:rPr>
          <w:rFonts w:ascii="仿宋" w:eastAsia="仿宋" w:hAnsi="仿宋" w:hint="eastAsia"/>
          <w:color w:val="000000"/>
          <w:sz w:val="32"/>
          <w:szCs w:val="32"/>
        </w:rPr>
        <w:t>231.34</w:t>
      </w:r>
      <w:r>
        <w:rPr>
          <w:rFonts w:ascii="仿宋" w:eastAsia="仿宋" w:hAnsi="仿宋" w:hint="eastAsia"/>
          <w:color w:val="000000"/>
          <w:sz w:val="32"/>
          <w:szCs w:val="32"/>
        </w:rPr>
        <w:t>万元，占</w:t>
      </w:r>
      <w:r w:rsidR="00C03D8C">
        <w:rPr>
          <w:rFonts w:ascii="仿宋" w:eastAsia="仿宋" w:hAnsi="仿宋" w:hint="eastAsia"/>
          <w:color w:val="000000"/>
          <w:sz w:val="32"/>
          <w:szCs w:val="32"/>
        </w:rPr>
        <w:t>5.65</w:t>
      </w:r>
      <w:r>
        <w:rPr>
          <w:rFonts w:ascii="仿宋" w:eastAsia="仿宋" w:hAnsi="仿宋"/>
          <w:color w:val="000000"/>
          <w:sz w:val="32"/>
          <w:szCs w:val="32"/>
        </w:rPr>
        <w:t>%</w:t>
      </w:r>
      <w:r>
        <w:rPr>
          <w:rFonts w:ascii="仿宋" w:eastAsia="仿宋" w:hAnsi="仿宋" w:hint="eastAsia"/>
          <w:color w:val="000000"/>
          <w:sz w:val="32"/>
          <w:szCs w:val="32"/>
        </w:rPr>
        <w:t>。</w:t>
      </w:r>
      <w:r w:rsidR="00C03D8C">
        <w:rPr>
          <w:rFonts w:ascii="仿宋" w:eastAsia="仿宋" w:hAnsi="仿宋"/>
          <w:b/>
          <w:color w:val="000000"/>
          <w:sz w:val="32"/>
          <w:szCs w:val="32"/>
        </w:rPr>
        <w:t xml:space="preserve"> </w:t>
      </w:r>
    </w:p>
    <w:p w:rsidR="00256262" w:rsidRDefault="003419C4">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59264" behindDoc="0" locked="0" layoutInCell="1" allowOverlap="1">
            <wp:simplePos x="0" y="0"/>
            <wp:positionH relativeFrom="column">
              <wp:posOffset>333375</wp:posOffset>
            </wp:positionH>
            <wp:positionV relativeFrom="paragraph">
              <wp:posOffset>342900</wp:posOffset>
            </wp:positionV>
            <wp:extent cx="3001010" cy="2752725"/>
            <wp:effectExtent l="0" t="0" r="0" b="0"/>
            <wp:wrapNone/>
            <wp:docPr id="10" name="对象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256262">
        <w:rPr>
          <w:rFonts w:ascii="仿宋" w:eastAsia="仿宋" w:hAnsi="仿宋" w:hint="eastAsia"/>
          <w:color w:val="000000"/>
          <w:sz w:val="32"/>
          <w:szCs w:val="32"/>
        </w:rPr>
        <w:t>（图</w:t>
      </w:r>
      <w:r w:rsidR="00256262">
        <w:rPr>
          <w:rFonts w:ascii="仿宋" w:eastAsia="仿宋" w:hAnsi="仿宋"/>
          <w:color w:val="000000"/>
          <w:sz w:val="32"/>
          <w:szCs w:val="32"/>
        </w:rPr>
        <w:t>6</w:t>
      </w:r>
      <w:r w:rsidR="00256262">
        <w:rPr>
          <w:rFonts w:ascii="仿宋" w:eastAsia="仿宋" w:hAnsi="仿宋" w:hint="eastAsia"/>
          <w:color w:val="000000"/>
          <w:sz w:val="32"/>
          <w:szCs w:val="32"/>
        </w:rPr>
        <w:t>：一般公共预算财政拨款支出决算结构</w:t>
      </w:r>
    </w:p>
    <w:p w:rsidR="00256262" w:rsidRPr="00EA3CA7" w:rsidRDefault="00256262">
      <w:pPr>
        <w:spacing w:line="600" w:lineRule="exact"/>
        <w:ind w:firstLineChars="200" w:firstLine="640"/>
        <w:rPr>
          <w:rFonts w:ascii="仿宋" w:eastAsia="仿宋" w:hAnsi="仿宋"/>
          <w:color w:val="000000"/>
          <w:sz w:val="32"/>
          <w:szCs w:val="32"/>
        </w:rPr>
      </w:pPr>
    </w:p>
    <w:p w:rsidR="00EA3CA7" w:rsidRDefault="00EA3CA7">
      <w:pPr>
        <w:spacing w:line="600" w:lineRule="exact"/>
        <w:ind w:firstLineChars="200" w:firstLine="640"/>
        <w:rPr>
          <w:rFonts w:ascii="仿宋" w:eastAsia="仿宋" w:hAnsi="仿宋"/>
          <w:color w:val="000000"/>
          <w:sz w:val="32"/>
          <w:szCs w:val="32"/>
        </w:rPr>
      </w:pPr>
    </w:p>
    <w:p w:rsidR="00EA3CA7" w:rsidRDefault="00EA3CA7">
      <w:pPr>
        <w:spacing w:line="600" w:lineRule="exact"/>
        <w:ind w:firstLineChars="200" w:firstLine="640"/>
        <w:rPr>
          <w:rFonts w:ascii="仿宋" w:eastAsia="仿宋" w:hAnsi="仿宋"/>
          <w:color w:val="000000"/>
          <w:sz w:val="32"/>
          <w:szCs w:val="32"/>
        </w:rPr>
      </w:pPr>
    </w:p>
    <w:p w:rsidR="00EA3CA7" w:rsidRDefault="00EA3CA7">
      <w:pPr>
        <w:spacing w:line="600" w:lineRule="exact"/>
        <w:ind w:firstLineChars="200" w:firstLine="640"/>
        <w:rPr>
          <w:rFonts w:ascii="仿宋" w:eastAsia="仿宋" w:hAnsi="仿宋"/>
          <w:color w:val="000000"/>
          <w:sz w:val="32"/>
          <w:szCs w:val="32"/>
        </w:rPr>
      </w:pPr>
    </w:p>
    <w:p w:rsidR="00EA3CA7" w:rsidRDefault="00EA3CA7">
      <w:pPr>
        <w:spacing w:line="600" w:lineRule="exact"/>
        <w:ind w:firstLineChars="200" w:firstLine="640"/>
        <w:rPr>
          <w:rFonts w:ascii="仿宋" w:eastAsia="仿宋" w:hAnsi="仿宋"/>
          <w:color w:val="000000"/>
          <w:sz w:val="32"/>
          <w:szCs w:val="32"/>
        </w:rPr>
      </w:pPr>
    </w:p>
    <w:p w:rsidR="00EA3CA7" w:rsidRDefault="00EA3CA7">
      <w:pPr>
        <w:spacing w:line="600" w:lineRule="exact"/>
        <w:ind w:firstLineChars="200" w:firstLine="640"/>
        <w:rPr>
          <w:rFonts w:ascii="仿宋" w:eastAsia="仿宋" w:hAnsi="仿宋"/>
          <w:color w:val="000000"/>
          <w:sz w:val="32"/>
          <w:szCs w:val="32"/>
        </w:rPr>
      </w:pPr>
    </w:p>
    <w:p w:rsidR="00EA3CA7" w:rsidRDefault="00EA3CA7">
      <w:pPr>
        <w:spacing w:line="600" w:lineRule="exact"/>
        <w:ind w:firstLineChars="200" w:firstLine="640"/>
        <w:rPr>
          <w:rFonts w:ascii="仿宋" w:eastAsia="仿宋" w:hAnsi="仿宋"/>
          <w:color w:val="000000"/>
          <w:sz w:val="32"/>
          <w:szCs w:val="32"/>
        </w:rPr>
      </w:pPr>
    </w:p>
    <w:p w:rsidR="00256262" w:rsidRDefault="00256262">
      <w:pPr>
        <w:spacing w:line="600" w:lineRule="exact"/>
        <w:ind w:firstLineChars="200" w:firstLine="643"/>
        <w:outlineLvl w:val="2"/>
        <w:rPr>
          <w:rFonts w:ascii="仿宋" w:eastAsia="仿宋" w:hAnsi="仿宋"/>
          <w:b/>
          <w:color w:val="000000"/>
          <w:sz w:val="32"/>
          <w:szCs w:val="32"/>
        </w:rPr>
      </w:pPr>
      <w:bookmarkStart w:id="41" w:name="_Toc15377212"/>
      <w:r>
        <w:rPr>
          <w:rFonts w:ascii="仿宋" w:eastAsia="仿宋" w:hAnsi="仿宋" w:hint="eastAsia"/>
          <w:b/>
          <w:color w:val="000000"/>
          <w:sz w:val="32"/>
          <w:szCs w:val="32"/>
        </w:rPr>
        <w:t>（三）一般公共预算财政拨款支出决算具体情况</w:t>
      </w:r>
      <w:bookmarkEnd w:id="41"/>
    </w:p>
    <w:p w:rsidR="00256262" w:rsidRDefault="00256262">
      <w:pPr>
        <w:spacing w:line="600" w:lineRule="exact"/>
        <w:ind w:firstLineChars="200" w:firstLine="643"/>
        <w:outlineLvl w:val="2"/>
        <w:rPr>
          <w:rFonts w:ascii="仿宋" w:eastAsia="仿宋" w:hAnsi="仿宋"/>
          <w:color w:val="FF0000"/>
          <w:sz w:val="32"/>
          <w:szCs w:val="32"/>
        </w:rPr>
      </w:pPr>
      <w:bookmarkStart w:id="42" w:name="_Toc15377213"/>
      <w:bookmarkStart w:id="43" w:name="_Toc15378460"/>
      <w:bookmarkStart w:id="44" w:name="_Toc15377444"/>
      <w:r>
        <w:rPr>
          <w:rFonts w:ascii="仿宋" w:eastAsia="仿宋" w:hAnsi="仿宋"/>
          <w:b/>
          <w:color w:val="000000"/>
          <w:sz w:val="32"/>
          <w:szCs w:val="32"/>
        </w:rPr>
        <w:t>2020</w:t>
      </w:r>
      <w:r>
        <w:rPr>
          <w:rFonts w:ascii="仿宋" w:eastAsia="仿宋" w:hAnsi="仿宋" w:hint="eastAsia"/>
          <w:b/>
          <w:color w:val="000000"/>
          <w:sz w:val="32"/>
          <w:szCs w:val="32"/>
        </w:rPr>
        <w:t>年</w:t>
      </w:r>
      <w:r w:rsidR="005269D7">
        <w:rPr>
          <w:rFonts w:ascii="仿宋" w:eastAsia="仿宋" w:hAnsi="仿宋" w:hint="eastAsia"/>
          <w:b/>
          <w:color w:val="000000"/>
          <w:sz w:val="32"/>
          <w:szCs w:val="32"/>
        </w:rPr>
        <w:t>一</w:t>
      </w:r>
      <w:r>
        <w:rPr>
          <w:rFonts w:ascii="仿宋" w:eastAsia="仿宋" w:hAnsi="仿宋" w:hint="eastAsia"/>
          <w:b/>
          <w:color w:val="000000"/>
          <w:sz w:val="32"/>
          <w:szCs w:val="32"/>
        </w:rPr>
        <w:t>般公共预算支出决算数为</w:t>
      </w:r>
      <w:r w:rsidR="00E16EF2">
        <w:rPr>
          <w:rFonts w:ascii="仿宋" w:eastAsia="仿宋" w:hAnsi="仿宋" w:hint="eastAsia"/>
          <w:b/>
          <w:color w:val="000000"/>
          <w:sz w:val="32"/>
          <w:szCs w:val="32"/>
        </w:rPr>
        <w:t>4180.55</w:t>
      </w:r>
      <w:r>
        <w:rPr>
          <w:rFonts w:ascii="仿宋" w:eastAsia="仿宋" w:hAnsi="仿宋" w:hint="eastAsia"/>
          <w:color w:val="000000"/>
          <w:sz w:val="32"/>
          <w:szCs w:val="32"/>
        </w:rPr>
        <w:t>，</w:t>
      </w:r>
      <w:r>
        <w:rPr>
          <w:rStyle w:val="ab"/>
          <w:rFonts w:ascii="仿宋" w:eastAsia="仿宋" w:hAnsi="仿宋" w:hint="eastAsia"/>
          <w:bCs/>
          <w:color w:val="000000"/>
          <w:sz w:val="32"/>
          <w:szCs w:val="32"/>
        </w:rPr>
        <w:t>完成预算</w:t>
      </w:r>
      <w:r w:rsidR="00E16EF2">
        <w:rPr>
          <w:rStyle w:val="ab"/>
          <w:rFonts w:ascii="仿宋" w:eastAsia="仿宋" w:hAnsi="仿宋" w:hint="eastAsia"/>
          <w:bCs/>
          <w:color w:val="000000"/>
          <w:sz w:val="32"/>
          <w:szCs w:val="32"/>
        </w:rPr>
        <w:t>95.59</w:t>
      </w:r>
      <w:r>
        <w:rPr>
          <w:rStyle w:val="ab"/>
          <w:rFonts w:ascii="仿宋" w:eastAsia="仿宋" w:hAnsi="仿宋"/>
          <w:bCs/>
          <w:color w:val="000000"/>
          <w:sz w:val="32"/>
          <w:szCs w:val="32"/>
        </w:rPr>
        <w:t>%</w:t>
      </w:r>
      <w:r>
        <w:rPr>
          <w:rStyle w:val="ab"/>
          <w:rFonts w:ascii="仿宋" w:eastAsia="仿宋" w:hAnsi="仿宋" w:hint="eastAsia"/>
          <w:bCs/>
          <w:color w:val="000000"/>
          <w:sz w:val="32"/>
          <w:szCs w:val="32"/>
        </w:rPr>
        <w:t>。其中：</w:t>
      </w:r>
      <w:bookmarkEnd w:id="42"/>
      <w:bookmarkEnd w:id="43"/>
      <w:bookmarkEnd w:id="44"/>
    </w:p>
    <w:p w:rsidR="00256262" w:rsidRDefault="00256262">
      <w:pPr>
        <w:spacing w:line="600" w:lineRule="exact"/>
        <w:ind w:firstLineChars="200" w:firstLine="643"/>
        <w:rPr>
          <w:rFonts w:ascii="仿宋" w:eastAsia="仿宋" w:hAnsi="仿宋"/>
          <w:b/>
          <w:color w:val="000000"/>
          <w:sz w:val="32"/>
          <w:szCs w:val="32"/>
        </w:rPr>
      </w:pPr>
      <w:r>
        <w:rPr>
          <w:rStyle w:val="ab"/>
          <w:rFonts w:ascii="仿宋" w:eastAsia="仿宋" w:hAnsi="仿宋"/>
          <w:bCs/>
          <w:color w:val="000000"/>
          <w:sz w:val="32"/>
          <w:szCs w:val="32"/>
        </w:rPr>
        <w:t>1.</w:t>
      </w:r>
      <w:r>
        <w:rPr>
          <w:rStyle w:val="ab"/>
          <w:rFonts w:ascii="仿宋" w:eastAsia="仿宋" w:hAnsi="仿宋" w:hint="eastAsia"/>
          <w:bCs/>
          <w:color w:val="000000"/>
          <w:sz w:val="32"/>
          <w:szCs w:val="32"/>
        </w:rPr>
        <w:t>一般公共服务（类）</w:t>
      </w:r>
      <w:r w:rsidR="00E16EF2">
        <w:rPr>
          <w:rStyle w:val="ab"/>
          <w:rFonts w:ascii="仿宋" w:eastAsia="仿宋" w:hAnsi="仿宋" w:hint="eastAsia"/>
          <w:bCs/>
          <w:color w:val="000000"/>
          <w:sz w:val="32"/>
          <w:szCs w:val="32"/>
        </w:rPr>
        <w:t>人力资源事务</w:t>
      </w:r>
      <w:r>
        <w:rPr>
          <w:rStyle w:val="ab"/>
          <w:rFonts w:ascii="仿宋" w:eastAsia="仿宋" w:hAnsi="仿宋" w:hint="eastAsia"/>
          <w:bCs/>
          <w:color w:val="000000"/>
          <w:sz w:val="32"/>
          <w:szCs w:val="32"/>
        </w:rPr>
        <w:t>（款）</w:t>
      </w:r>
      <w:r w:rsidR="00E16EF2">
        <w:rPr>
          <w:rStyle w:val="ab"/>
          <w:rFonts w:ascii="仿宋" w:eastAsia="仿宋" w:hAnsi="仿宋" w:hint="eastAsia"/>
          <w:bCs/>
          <w:color w:val="000000"/>
          <w:sz w:val="32"/>
          <w:szCs w:val="32"/>
        </w:rPr>
        <w:t>其他人力资源事务</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b w:val="0"/>
          <w:bCs/>
          <w:color w:val="000000"/>
          <w:sz w:val="32"/>
          <w:szCs w:val="32"/>
        </w:rPr>
        <w:t xml:space="preserve"> </w:t>
      </w:r>
      <w:r>
        <w:rPr>
          <w:rStyle w:val="ab"/>
          <w:rFonts w:ascii="仿宋" w:eastAsia="仿宋" w:hAnsi="仿宋" w:hint="eastAsia"/>
          <w:b w:val="0"/>
          <w:bCs/>
          <w:color w:val="000000"/>
          <w:sz w:val="32"/>
          <w:szCs w:val="32"/>
        </w:rPr>
        <w:t>支出决算为</w:t>
      </w:r>
      <w:r w:rsidR="000E4856">
        <w:rPr>
          <w:rStyle w:val="ab"/>
          <w:rFonts w:ascii="仿宋" w:eastAsia="仿宋" w:hAnsi="仿宋" w:hint="eastAsia"/>
          <w:b w:val="0"/>
          <w:bCs/>
          <w:color w:val="000000"/>
          <w:sz w:val="32"/>
          <w:szCs w:val="32"/>
        </w:rPr>
        <w:t>15.90</w:t>
      </w:r>
      <w:r>
        <w:rPr>
          <w:rStyle w:val="ab"/>
          <w:rFonts w:ascii="仿宋" w:eastAsia="仿宋" w:hAnsi="仿宋" w:hint="eastAsia"/>
          <w:b w:val="0"/>
          <w:bCs/>
          <w:color w:val="000000"/>
          <w:sz w:val="32"/>
          <w:szCs w:val="32"/>
        </w:rPr>
        <w:t>万元，完成预算</w:t>
      </w:r>
      <w:r w:rsidR="00E00889">
        <w:rPr>
          <w:rStyle w:val="ab"/>
          <w:rFonts w:ascii="仿宋" w:eastAsia="仿宋" w:hAnsi="仿宋" w:hint="eastAsia"/>
          <w:b w:val="0"/>
          <w:bCs/>
          <w:color w:val="000000"/>
          <w:sz w:val="32"/>
          <w:szCs w:val="32"/>
        </w:rPr>
        <w:t>100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p>
    <w:p w:rsidR="00256262" w:rsidRDefault="00256262">
      <w:pPr>
        <w:spacing w:line="600" w:lineRule="exact"/>
        <w:ind w:firstLineChars="200" w:firstLine="643"/>
        <w:rPr>
          <w:rFonts w:ascii="仿宋" w:eastAsia="仿宋" w:hAnsi="仿宋"/>
          <w:b/>
          <w:color w:val="000000"/>
          <w:sz w:val="32"/>
          <w:szCs w:val="32"/>
        </w:rPr>
      </w:pPr>
      <w:r>
        <w:rPr>
          <w:rStyle w:val="ab"/>
          <w:rFonts w:ascii="仿宋" w:eastAsia="仿宋" w:hAnsi="仿宋"/>
          <w:bCs/>
          <w:color w:val="000000"/>
          <w:sz w:val="32"/>
          <w:szCs w:val="32"/>
        </w:rPr>
        <w:t>2.</w:t>
      </w:r>
      <w:r w:rsidR="000E4856" w:rsidRPr="000E4856">
        <w:rPr>
          <w:rStyle w:val="ab"/>
          <w:rFonts w:ascii="仿宋" w:eastAsia="仿宋" w:hAnsi="仿宋" w:hint="eastAsia"/>
          <w:bCs/>
          <w:color w:val="000000"/>
          <w:sz w:val="32"/>
          <w:szCs w:val="32"/>
        </w:rPr>
        <w:t xml:space="preserve"> </w:t>
      </w:r>
      <w:r w:rsidR="000E4856">
        <w:rPr>
          <w:rStyle w:val="ab"/>
          <w:rFonts w:ascii="仿宋" w:eastAsia="仿宋" w:hAnsi="仿宋" w:hint="eastAsia"/>
          <w:bCs/>
          <w:color w:val="000000"/>
          <w:sz w:val="32"/>
          <w:szCs w:val="32"/>
        </w:rPr>
        <w:t>一般公共服务</w:t>
      </w:r>
      <w:r>
        <w:rPr>
          <w:rStyle w:val="ab"/>
          <w:rFonts w:ascii="仿宋" w:eastAsia="仿宋" w:hAnsi="仿宋" w:hint="eastAsia"/>
          <w:bCs/>
          <w:color w:val="000000"/>
          <w:sz w:val="32"/>
          <w:szCs w:val="32"/>
        </w:rPr>
        <w:t>（类）</w:t>
      </w:r>
      <w:r w:rsidR="000E4856">
        <w:rPr>
          <w:rStyle w:val="ab"/>
          <w:rFonts w:ascii="仿宋" w:eastAsia="仿宋" w:hAnsi="仿宋" w:hint="eastAsia"/>
          <w:bCs/>
          <w:color w:val="000000"/>
          <w:sz w:val="32"/>
          <w:szCs w:val="32"/>
        </w:rPr>
        <w:t>组织事务</w:t>
      </w:r>
      <w:r>
        <w:rPr>
          <w:rStyle w:val="ab"/>
          <w:rFonts w:ascii="仿宋" w:eastAsia="仿宋" w:hAnsi="仿宋" w:hint="eastAsia"/>
          <w:bCs/>
          <w:color w:val="000000"/>
          <w:sz w:val="32"/>
          <w:szCs w:val="32"/>
        </w:rPr>
        <w:t>（款）</w:t>
      </w:r>
      <w:r w:rsidR="000E4856">
        <w:rPr>
          <w:rStyle w:val="ab"/>
          <w:rFonts w:ascii="仿宋" w:eastAsia="仿宋" w:hAnsi="仿宋" w:hint="eastAsia"/>
          <w:bCs/>
          <w:color w:val="000000"/>
          <w:sz w:val="32"/>
          <w:szCs w:val="32"/>
        </w:rPr>
        <w:t>其他组织事务支出</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b w:val="0"/>
          <w:bCs/>
          <w:color w:val="000000"/>
          <w:sz w:val="32"/>
          <w:szCs w:val="32"/>
        </w:rPr>
        <w:t xml:space="preserve"> </w:t>
      </w:r>
      <w:r>
        <w:rPr>
          <w:rStyle w:val="ab"/>
          <w:rFonts w:ascii="仿宋" w:eastAsia="仿宋" w:hAnsi="仿宋" w:hint="eastAsia"/>
          <w:b w:val="0"/>
          <w:bCs/>
          <w:color w:val="000000"/>
          <w:sz w:val="32"/>
          <w:szCs w:val="32"/>
        </w:rPr>
        <w:t>支出决算为</w:t>
      </w:r>
      <w:r w:rsidR="000E4856">
        <w:rPr>
          <w:rStyle w:val="ab"/>
          <w:rFonts w:ascii="仿宋" w:eastAsia="仿宋" w:hAnsi="仿宋" w:hint="eastAsia"/>
          <w:b w:val="0"/>
          <w:bCs/>
          <w:color w:val="000000"/>
          <w:sz w:val="32"/>
          <w:szCs w:val="32"/>
        </w:rPr>
        <w:t>36.94</w:t>
      </w:r>
      <w:r>
        <w:rPr>
          <w:rStyle w:val="ab"/>
          <w:rFonts w:ascii="仿宋" w:eastAsia="仿宋" w:hAnsi="仿宋" w:hint="eastAsia"/>
          <w:b w:val="0"/>
          <w:bCs/>
          <w:color w:val="000000"/>
          <w:sz w:val="32"/>
          <w:szCs w:val="32"/>
        </w:rPr>
        <w:t>万元，完成预算</w:t>
      </w:r>
      <w:r w:rsidR="000E4856">
        <w:rPr>
          <w:rStyle w:val="ab"/>
          <w:rFonts w:ascii="仿宋" w:eastAsia="仿宋" w:hAnsi="仿宋" w:hint="eastAsia"/>
          <w:b w:val="0"/>
          <w:bCs/>
          <w:color w:val="000000"/>
          <w:sz w:val="32"/>
          <w:szCs w:val="32"/>
        </w:rPr>
        <w:t>100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p>
    <w:p w:rsidR="00256262" w:rsidRDefault="00256262">
      <w:pPr>
        <w:spacing w:line="600" w:lineRule="exact"/>
        <w:ind w:firstLineChars="200" w:firstLine="643"/>
        <w:rPr>
          <w:rFonts w:ascii="仿宋" w:eastAsia="仿宋" w:hAnsi="仿宋"/>
          <w:b/>
          <w:color w:val="000000"/>
          <w:sz w:val="32"/>
          <w:szCs w:val="32"/>
        </w:rPr>
      </w:pPr>
      <w:r>
        <w:rPr>
          <w:rStyle w:val="ab"/>
          <w:rFonts w:ascii="仿宋" w:eastAsia="仿宋" w:hAnsi="仿宋"/>
          <w:bCs/>
          <w:color w:val="000000"/>
          <w:sz w:val="32"/>
          <w:szCs w:val="32"/>
        </w:rPr>
        <w:t>3.</w:t>
      </w:r>
      <w:r>
        <w:rPr>
          <w:rStyle w:val="ab"/>
          <w:rFonts w:ascii="仿宋" w:eastAsia="仿宋" w:hAnsi="仿宋" w:hint="eastAsia"/>
          <w:bCs/>
          <w:color w:val="000000"/>
          <w:sz w:val="32"/>
          <w:szCs w:val="32"/>
        </w:rPr>
        <w:t>科学技术（类）</w:t>
      </w:r>
      <w:r w:rsidR="000E4856">
        <w:rPr>
          <w:rStyle w:val="ab"/>
          <w:rFonts w:ascii="仿宋" w:eastAsia="仿宋" w:hAnsi="仿宋" w:hint="eastAsia"/>
          <w:bCs/>
          <w:color w:val="000000"/>
          <w:sz w:val="32"/>
          <w:szCs w:val="32"/>
        </w:rPr>
        <w:t>技术研究与开发</w:t>
      </w:r>
      <w:r>
        <w:rPr>
          <w:rStyle w:val="ab"/>
          <w:rFonts w:ascii="仿宋" w:eastAsia="仿宋" w:hAnsi="仿宋" w:hint="eastAsia"/>
          <w:bCs/>
          <w:color w:val="000000"/>
          <w:sz w:val="32"/>
          <w:szCs w:val="32"/>
        </w:rPr>
        <w:t>（款）</w:t>
      </w:r>
      <w:r w:rsidR="000E4856">
        <w:rPr>
          <w:rStyle w:val="ab"/>
          <w:rFonts w:ascii="仿宋" w:eastAsia="仿宋" w:hAnsi="仿宋" w:hint="eastAsia"/>
          <w:bCs/>
          <w:color w:val="000000"/>
          <w:sz w:val="32"/>
          <w:szCs w:val="32"/>
        </w:rPr>
        <w:t>其他技术研究与开发支出</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b w:val="0"/>
          <w:bCs/>
          <w:color w:val="000000"/>
          <w:sz w:val="32"/>
          <w:szCs w:val="32"/>
        </w:rPr>
        <w:t xml:space="preserve"> </w:t>
      </w:r>
      <w:r>
        <w:rPr>
          <w:rStyle w:val="ab"/>
          <w:rFonts w:ascii="仿宋" w:eastAsia="仿宋" w:hAnsi="仿宋" w:hint="eastAsia"/>
          <w:b w:val="0"/>
          <w:bCs/>
          <w:color w:val="000000"/>
          <w:sz w:val="32"/>
          <w:szCs w:val="32"/>
        </w:rPr>
        <w:t>支出决算为</w:t>
      </w:r>
      <w:r w:rsidR="000E4856">
        <w:rPr>
          <w:rStyle w:val="ab"/>
          <w:rFonts w:ascii="仿宋" w:eastAsia="仿宋" w:hAnsi="仿宋" w:hint="eastAsia"/>
          <w:b w:val="0"/>
          <w:bCs/>
          <w:color w:val="000000"/>
          <w:sz w:val="32"/>
          <w:szCs w:val="32"/>
        </w:rPr>
        <w:t>8.04</w:t>
      </w:r>
      <w:r>
        <w:rPr>
          <w:rStyle w:val="ab"/>
          <w:rFonts w:ascii="仿宋" w:eastAsia="仿宋" w:hAnsi="仿宋" w:hint="eastAsia"/>
          <w:b w:val="0"/>
          <w:bCs/>
          <w:color w:val="000000"/>
          <w:sz w:val="32"/>
          <w:szCs w:val="32"/>
        </w:rPr>
        <w:t>万元，完成预算</w:t>
      </w:r>
      <w:r w:rsidR="000E4856">
        <w:rPr>
          <w:rStyle w:val="ab"/>
          <w:rFonts w:ascii="仿宋" w:eastAsia="仿宋" w:hAnsi="仿宋" w:hint="eastAsia"/>
          <w:b w:val="0"/>
          <w:bCs/>
          <w:color w:val="000000"/>
          <w:sz w:val="32"/>
          <w:szCs w:val="32"/>
        </w:rPr>
        <w:t>100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p>
    <w:p w:rsidR="00256262" w:rsidRDefault="00256262">
      <w:pPr>
        <w:spacing w:line="600" w:lineRule="exact"/>
        <w:ind w:firstLineChars="200" w:firstLine="643"/>
        <w:rPr>
          <w:rFonts w:ascii="仿宋" w:eastAsia="仿宋" w:hAnsi="仿宋"/>
          <w:b/>
          <w:color w:val="000000"/>
          <w:sz w:val="32"/>
          <w:szCs w:val="32"/>
        </w:rPr>
      </w:pPr>
      <w:r>
        <w:rPr>
          <w:rStyle w:val="ab"/>
          <w:rFonts w:ascii="仿宋" w:eastAsia="仿宋" w:hAnsi="仿宋"/>
          <w:bCs/>
          <w:color w:val="000000"/>
          <w:sz w:val="32"/>
          <w:szCs w:val="32"/>
        </w:rPr>
        <w:t>4.</w:t>
      </w:r>
      <w:r w:rsidR="00C747AF" w:rsidRPr="00C747AF">
        <w:rPr>
          <w:rStyle w:val="ab"/>
          <w:rFonts w:ascii="仿宋" w:eastAsia="仿宋" w:hAnsi="仿宋" w:hint="eastAsia"/>
          <w:bCs/>
          <w:color w:val="000000"/>
          <w:sz w:val="32"/>
          <w:szCs w:val="32"/>
        </w:rPr>
        <w:t xml:space="preserve"> </w:t>
      </w:r>
      <w:r w:rsidR="00C747AF">
        <w:rPr>
          <w:rStyle w:val="ab"/>
          <w:rFonts w:ascii="仿宋" w:eastAsia="仿宋" w:hAnsi="仿宋" w:hint="eastAsia"/>
          <w:bCs/>
          <w:color w:val="000000"/>
          <w:sz w:val="32"/>
          <w:szCs w:val="32"/>
        </w:rPr>
        <w:t>社会保障和就业</w:t>
      </w:r>
      <w:r>
        <w:rPr>
          <w:rStyle w:val="ab"/>
          <w:rFonts w:ascii="仿宋" w:eastAsia="仿宋" w:hAnsi="仿宋" w:hint="eastAsia"/>
          <w:bCs/>
          <w:color w:val="000000"/>
          <w:sz w:val="32"/>
          <w:szCs w:val="32"/>
        </w:rPr>
        <w:t>（类）</w:t>
      </w:r>
      <w:r w:rsidR="00C747AF">
        <w:rPr>
          <w:rStyle w:val="ab"/>
          <w:rFonts w:ascii="仿宋" w:eastAsia="仿宋" w:hAnsi="仿宋" w:hint="eastAsia"/>
          <w:bCs/>
          <w:color w:val="000000"/>
          <w:sz w:val="32"/>
          <w:szCs w:val="32"/>
        </w:rPr>
        <w:t>行政事业单位养老支出</w:t>
      </w:r>
      <w:r>
        <w:rPr>
          <w:rStyle w:val="ab"/>
          <w:rFonts w:ascii="仿宋" w:eastAsia="仿宋" w:hAnsi="仿宋" w:hint="eastAsia"/>
          <w:bCs/>
          <w:color w:val="000000"/>
          <w:sz w:val="32"/>
          <w:szCs w:val="32"/>
        </w:rPr>
        <w:t>（款）</w:t>
      </w:r>
      <w:r w:rsidR="00C747AF">
        <w:rPr>
          <w:rStyle w:val="ab"/>
          <w:rFonts w:ascii="仿宋" w:eastAsia="仿宋" w:hAnsi="仿宋" w:hint="eastAsia"/>
          <w:bCs/>
          <w:color w:val="000000"/>
          <w:sz w:val="32"/>
          <w:szCs w:val="32"/>
        </w:rPr>
        <w:lastRenderedPageBreak/>
        <w:t>行政单位离退休</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b w:val="0"/>
          <w:bCs/>
          <w:color w:val="000000"/>
          <w:sz w:val="32"/>
          <w:szCs w:val="32"/>
        </w:rPr>
        <w:t xml:space="preserve"> </w:t>
      </w:r>
      <w:r>
        <w:rPr>
          <w:rStyle w:val="ab"/>
          <w:rFonts w:ascii="仿宋" w:eastAsia="仿宋" w:hAnsi="仿宋" w:hint="eastAsia"/>
          <w:b w:val="0"/>
          <w:bCs/>
          <w:color w:val="000000"/>
          <w:sz w:val="32"/>
          <w:szCs w:val="32"/>
        </w:rPr>
        <w:t>支出决算为</w:t>
      </w:r>
      <w:r w:rsidR="00C747AF">
        <w:rPr>
          <w:rStyle w:val="ab"/>
          <w:rFonts w:ascii="仿宋" w:eastAsia="仿宋" w:hAnsi="仿宋" w:hint="eastAsia"/>
          <w:b w:val="0"/>
          <w:bCs/>
          <w:color w:val="000000"/>
          <w:sz w:val="32"/>
          <w:szCs w:val="32"/>
        </w:rPr>
        <w:t>193.57</w:t>
      </w:r>
      <w:r>
        <w:rPr>
          <w:rStyle w:val="ab"/>
          <w:rFonts w:ascii="仿宋" w:eastAsia="仿宋" w:hAnsi="仿宋" w:hint="eastAsia"/>
          <w:b w:val="0"/>
          <w:bCs/>
          <w:color w:val="000000"/>
          <w:sz w:val="32"/>
          <w:szCs w:val="32"/>
        </w:rPr>
        <w:t>万元，完成预算</w:t>
      </w:r>
      <w:r w:rsidR="00C747AF">
        <w:rPr>
          <w:rStyle w:val="ab"/>
          <w:rFonts w:ascii="仿宋" w:eastAsia="仿宋" w:hAnsi="仿宋" w:hint="eastAsia"/>
          <w:b w:val="0"/>
          <w:bCs/>
          <w:color w:val="000000"/>
          <w:sz w:val="32"/>
          <w:szCs w:val="32"/>
        </w:rPr>
        <w:t>100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p>
    <w:p w:rsidR="00256262" w:rsidRDefault="00256262">
      <w:pPr>
        <w:spacing w:line="600" w:lineRule="exact"/>
        <w:ind w:firstLineChars="200" w:firstLine="643"/>
        <w:rPr>
          <w:rFonts w:ascii="仿宋" w:eastAsia="仿宋" w:hAnsi="仿宋"/>
          <w:b/>
          <w:color w:val="000000"/>
          <w:sz w:val="32"/>
          <w:szCs w:val="32"/>
        </w:rPr>
      </w:pPr>
      <w:r>
        <w:rPr>
          <w:rStyle w:val="ab"/>
          <w:rFonts w:ascii="仿宋" w:eastAsia="仿宋" w:hAnsi="仿宋"/>
          <w:bCs/>
          <w:color w:val="000000"/>
          <w:sz w:val="32"/>
          <w:szCs w:val="32"/>
        </w:rPr>
        <w:t>5.</w:t>
      </w:r>
      <w:r>
        <w:rPr>
          <w:rStyle w:val="ab"/>
          <w:rFonts w:ascii="仿宋" w:eastAsia="仿宋" w:hAnsi="仿宋" w:hint="eastAsia"/>
          <w:bCs/>
          <w:color w:val="000000"/>
          <w:sz w:val="32"/>
          <w:szCs w:val="32"/>
        </w:rPr>
        <w:t>社会保障和就业（类）</w:t>
      </w:r>
      <w:r w:rsidR="00C747AF">
        <w:rPr>
          <w:rStyle w:val="ab"/>
          <w:rFonts w:ascii="仿宋" w:eastAsia="仿宋" w:hAnsi="仿宋" w:hint="eastAsia"/>
          <w:bCs/>
          <w:color w:val="000000"/>
          <w:sz w:val="32"/>
          <w:szCs w:val="32"/>
        </w:rPr>
        <w:t>行政事业单位养老支出</w:t>
      </w:r>
      <w:r>
        <w:rPr>
          <w:rStyle w:val="ab"/>
          <w:rFonts w:ascii="仿宋" w:eastAsia="仿宋" w:hAnsi="仿宋" w:hint="eastAsia"/>
          <w:bCs/>
          <w:color w:val="000000"/>
          <w:sz w:val="32"/>
          <w:szCs w:val="32"/>
        </w:rPr>
        <w:t>（款）</w:t>
      </w:r>
      <w:r w:rsidR="000A3A5B">
        <w:rPr>
          <w:rStyle w:val="ab"/>
          <w:rFonts w:ascii="仿宋" w:eastAsia="仿宋" w:hAnsi="仿宋" w:hint="eastAsia"/>
          <w:bCs/>
          <w:color w:val="000000"/>
          <w:sz w:val="32"/>
          <w:szCs w:val="32"/>
        </w:rPr>
        <w:t>事业单位离退休</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b w:val="0"/>
          <w:bCs/>
          <w:color w:val="000000"/>
          <w:sz w:val="32"/>
          <w:szCs w:val="32"/>
        </w:rPr>
        <w:t xml:space="preserve"> </w:t>
      </w:r>
      <w:r>
        <w:rPr>
          <w:rStyle w:val="ab"/>
          <w:rFonts w:ascii="仿宋" w:eastAsia="仿宋" w:hAnsi="仿宋" w:hint="eastAsia"/>
          <w:b w:val="0"/>
          <w:bCs/>
          <w:color w:val="000000"/>
          <w:sz w:val="32"/>
          <w:szCs w:val="32"/>
        </w:rPr>
        <w:t>支出决算为</w:t>
      </w:r>
      <w:r w:rsidR="000A3A5B">
        <w:rPr>
          <w:rStyle w:val="ab"/>
          <w:rFonts w:ascii="仿宋" w:eastAsia="仿宋" w:hAnsi="仿宋" w:hint="eastAsia"/>
          <w:b w:val="0"/>
          <w:bCs/>
          <w:color w:val="000000"/>
          <w:sz w:val="32"/>
          <w:szCs w:val="32"/>
        </w:rPr>
        <w:t>7.37</w:t>
      </w:r>
      <w:r>
        <w:rPr>
          <w:rStyle w:val="ab"/>
          <w:rFonts w:ascii="仿宋" w:eastAsia="仿宋" w:hAnsi="仿宋" w:hint="eastAsia"/>
          <w:b w:val="0"/>
          <w:bCs/>
          <w:color w:val="000000"/>
          <w:sz w:val="32"/>
          <w:szCs w:val="32"/>
        </w:rPr>
        <w:t>万元，完成预算</w:t>
      </w:r>
      <w:r w:rsidR="000A3A5B">
        <w:rPr>
          <w:rStyle w:val="ab"/>
          <w:rFonts w:ascii="仿宋" w:eastAsia="仿宋" w:hAnsi="仿宋" w:hint="eastAsia"/>
          <w:b w:val="0"/>
          <w:bCs/>
          <w:color w:val="000000"/>
          <w:sz w:val="32"/>
          <w:szCs w:val="32"/>
        </w:rPr>
        <w:t>100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p>
    <w:p w:rsidR="00C747AF" w:rsidRDefault="00256262">
      <w:pPr>
        <w:spacing w:line="600" w:lineRule="exact"/>
        <w:ind w:firstLineChars="200" w:firstLine="643"/>
        <w:rPr>
          <w:rStyle w:val="ab"/>
          <w:rFonts w:ascii="仿宋" w:eastAsia="仿宋" w:hAnsi="仿宋"/>
          <w:bCs/>
          <w:color w:val="000000"/>
          <w:sz w:val="32"/>
          <w:szCs w:val="32"/>
        </w:rPr>
      </w:pPr>
      <w:r>
        <w:rPr>
          <w:rStyle w:val="ab"/>
          <w:rFonts w:ascii="仿宋" w:eastAsia="仿宋" w:hAnsi="仿宋"/>
          <w:bCs/>
          <w:color w:val="000000"/>
          <w:sz w:val="32"/>
          <w:szCs w:val="32"/>
        </w:rPr>
        <w:t>6.</w:t>
      </w:r>
      <w:r w:rsidR="00C747AF" w:rsidRPr="00C747AF">
        <w:rPr>
          <w:rStyle w:val="ab"/>
          <w:rFonts w:ascii="仿宋" w:eastAsia="仿宋" w:hAnsi="仿宋" w:hint="eastAsia"/>
          <w:bCs/>
          <w:color w:val="000000"/>
          <w:sz w:val="32"/>
          <w:szCs w:val="32"/>
        </w:rPr>
        <w:t xml:space="preserve"> </w:t>
      </w:r>
      <w:r w:rsidR="00C747AF">
        <w:rPr>
          <w:rStyle w:val="ab"/>
          <w:rFonts w:ascii="仿宋" w:eastAsia="仿宋" w:hAnsi="仿宋" w:hint="eastAsia"/>
          <w:bCs/>
          <w:color w:val="000000"/>
          <w:sz w:val="32"/>
          <w:szCs w:val="32"/>
        </w:rPr>
        <w:t>社会保障和就业（类）行政事业单位养老支出（款）</w:t>
      </w:r>
      <w:r w:rsidR="00FA2F73">
        <w:rPr>
          <w:rStyle w:val="ab"/>
          <w:rFonts w:ascii="仿宋" w:eastAsia="仿宋" w:hAnsi="仿宋" w:hint="eastAsia"/>
          <w:bCs/>
          <w:color w:val="000000"/>
          <w:sz w:val="32"/>
          <w:szCs w:val="32"/>
        </w:rPr>
        <w:t>机关事业单位基本养老保险缴费支出</w:t>
      </w:r>
      <w:r w:rsidR="00C747AF">
        <w:rPr>
          <w:rStyle w:val="ab"/>
          <w:rFonts w:ascii="仿宋" w:eastAsia="仿宋" w:hAnsi="仿宋" w:hint="eastAsia"/>
          <w:bCs/>
          <w:color w:val="000000"/>
          <w:sz w:val="32"/>
          <w:szCs w:val="32"/>
        </w:rPr>
        <w:t>（项）</w:t>
      </w:r>
      <w:r w:rsidR="00C747AF">
        <w:rPr>
          <w:rStyle w:val="ab"/>
          <w:rFonts w:ascii="仿宋" w:eastAsia="仿宋" w:hAnsi="仿宋"/>
          <w:bCs/>
          <w:color w:val="000000"/>
          <w:sz w:val="32"/>
          <w:szCs w:val="32"/>
        </w:rPr>
        <w:t>:</w:t>
      </w:r>
      <w:r w:rsidR="00C747AF">
        <w:rPr>
          <w:rStyle w:val="ab"/>
          <w:rFonts w:ascii="仿宋" w:eastAsia="仿宋" w:hAnsi="仿宋"/>
          <w:b w:val="0"/>
          <w:bCs/>
          <w:color w:val="000000"/>
          <w:sz w:val="32"/>
          <w:szCs w:val="32"/>
        </w:rPr>
        <w:t xml:space="preserve"> </w:t>
      </w:r>
      <w:r w:rsidR="00C747AF">
        <w:rPr>
          <w:rStyle w:val="ab"/>
          <w:rFonts w:ascii="仿宋" w:eastAsia="仿宋" w:hAnsi="仿宋" w:hint="eastAsia"/>
          <w:b w:val="0"/>
          <w:bCs/>
          <w:color w:val="000000"/>
          <w:sz w:val="32"/>
          <w:szCs w:val="32"/>
        </w:rPr>
        <w:t>支出决算为</w:t>
      </w:r>
      <w:r w:rsidR="00FA2F73">
        <w:rPr>
          <w:rStyle w:val="ab"/>
          <w:rFonts w:ascii="仿宋" w:eastAsia="仿宋" w:hAnsi="仿宋" w:hint="eastAsia"/>
          <w:b w:val="0"/>
          <w:bCs/>
          <w:color w:val="000000"/>
          <w:sz w:val="32"/>
          <w:szCs w:val="32"/>
        </w:rPr>
        <w:t>218.21</w:t>
      </w:r>
      <w:r w:rsidR="00C747AF">
        <w:rPr>
          <w:rStyle w:val="ab"/>
          <w:rFonts w:ascii="仿宋" w:eastAsia="仿宋" w:hAnsi="仿宋" w:hint="eastAsia"/>
          <w:b w:val="0"/>
          <w:bCs/>
          <w:color w:val="000000"/>
          <w:sz w:val="32"/>
          <w:szCs w:val="32"/>
        </w:rPr>
        <w:t>万元，完成预算</w:t>
      </w:r>
      <w:r w:rsidR="00FA2F73">
        <w:rPr>
          <w:rStyle w:val="ab"/>
          <w:rFonts w:ascii="仿宋" w:eastAsia="仿宋" w:hAnsi="仿宋" w:hint="eastAsia"/>
          <w:b w:val="0"/>
          <w:bCs/>
          <w:color w:val="000000"/>
          <w:sz w:val="32"/>
          <w:szCs w:val="32"/>
        </w:rPr>
        <w:t>100</w:t>
      </w:r>
      <w:r w:rsidR="00C747AF">
        <w:rPr>
          <w:rStyle w:val="ab"/>
          <w:rFonts w:ascii="仿宋" w:eastAsia="仿宋" w:hAnsi="仿宋"/>
          <w:b w:val="0"/>
          <w:bCs/>
          <w:color w:val="000000"/>
          <w:sz w:val="32"/>
          <w:szCs w:val="32"/>
        </w:rPr>
        <w:t>%</w:t>
      </w:r>
      <w:r w:rsidR="00C747AF">
        <w:rPr>
          <w:rStyle w:val="ab"/>
          <w:rFonts w:ascii="仿宋" w:eastAsia="仿宋" w:hAnsi="仿宋" w:hint="eastAsia"/>
          <w:b w:val="0"/>
          <w:bCs/>
          <w:color w:val="000000"/>
          <w:sz w:val="32"/>
          <w:szCs w:val="32"/>
        </w:rPr>
        <w:t>。</w:t>
      </w:r>
    </w:p>
    <w:p w:rsidR="00FA2F73" w:rsidRDefault="00C747AF" w:rsidP="00FA2F73">
      <w:pPr>
        <w:spacing w:line="600" w:lineRule="exact"/>
        <w:ind w:firstLineChars="200" w:firstLine="643"/>
        <w:rPr>
          <w:rStyle w:val="ab"/>
          <w:rFonts w:ascii="仿宋" w:eastAsia="仿宋" w:hAnsi="仿宋"/>
          <w:bCs/>
          <w:color w:val="000000"/>
          <w:sz w:val="32"/>
          <w:szCs w:val="32"/>
        </w:rPr>
      </w:pPr>
      <w:r>
        <w:rPr>
          <w:rStyle w:val="ab"/>
          <w:rFonts w:ascii="仿宋" w:eastAsia="仿宋" w:hAnsi="仿宋" w:hint="eastAsia"/>
          <w:bCs/>
          <w:color w:val="000000"/>
          <w:sz w:val="32"/>
          <w:szCs w:val="32"/>
        </w:rPr>
        <w:t>7.</w:t>
      </w:r>
      <w:r w:rsidR="00FA2F73" w:rsidRPr="00C747AF">
        <w:rPr>
          <w:rStyle w:val="ab"/>
          <w:rFonts w:ascii="仿宋" w:eastAsia="仿宋" w:hAnsi="仿宋" w:hint="eastAsia"/>
          <w:bCs/>
          <w:color w:val="000000"/>
          <w:sz w:val="32"/>
          <w:szCs w:val="32"/>
        </w:rPr>
        <w:t xml:space="preserve"> </w:t>
      </w:r>
      <w:r w:rsidR="00FA2F73">
        <w:rPr>
          <w:rStyle w:val="ab"/>
          <w:rFonts w:ascii="仿宋" w:eastAsia="仿宋" w:hAnsi="仿宋" w:hint="eastAsia"/>
          <w:bCs/>
          <w:color w:val="000000"/>
          <w:sz w:val="32"/>
          <w:szCs w:val="32"/>
        </w:rPr>
        <w:t>社会保障和就业（类）社会福利（款）儿童福利（项）</w:t>
      </w:r>
      <w:r w:rsidR="00FA2F73">
        <w:rPr>
          <w:rStyle w:val="ab"/>
          <w:rFonts w:ascii="仿宋" w:eastAsia="仿宋" w:hAnsi="仿宋"/>
          <w:bCs/>
          <w:color w:val="000000"/>
          <w:sz w:val="32"/>
          <w:szCs w:val="32"/>
        </w:rPr>
        <w:t>:</w:t>
      </w:r>
      <w:r w:rsidR="00FA2F73">
        <w:rPr>
          <w:rStyle w:val="ab"/>
          <w:rFonts w:ascii="仿宋" w:eastAsia="仿宋" w:hAnsi="仿宋"/>
          <w:b w:val="0"/>
          <w:bCs/>
          <w:color w:val="000000"/>
          <w:sz w:val="32"/>
          <w:szCs w:val="32"/>
        </w:rPr>
        <w:t xml:space="preserve"> </w:t>
      </w:r>
      <w:r w:rsidR="00FA2F73">
        <w:rPr>
          <w:rStyle w:val="ab"/>
          <w:rFonts w:ascii="仿宋" w:eastAsia="仿宋" w:hAnsi="仿宋" w:hint="eastAsia"/>
          <w:b w:val="0"/>
          <w:bCs/>
          <w:color w:val="000000"/>
          <w:sz w:val="32"/>
          <w:szCs w:val="32"/>
        </w:rPr>
        <w:t>支出决算为1.20万元，完成预算100</w:t>
      </w:r>
      <w:r w:rsidR="00FA2F73">
        <w:rPr>
          <w:rStyle w:val="ab"/>
          <w:rFonts w:ascii="仿宋" w:eastAsia="仿宋" w:hAnsi="仿宋"/>
          <w:b w:val="0"/>
          <w:bCs/>
          <w:color w:val="000000"/>
          <w:sz w:val="32"/>
          <w:szCs w:val="32"/>
        </w:rPr>
        <w:t>%</w:t>
      </w:r>
      <w:r w:rsidR="00FA2F73">
        <w:rPr>
          <w:rStyle w:val="ab"/>
          <w:rFonts w:ascii="仿宋" w:eastAsia="仿宋" w:hAnsi="仿宋" w:hint="eastAsia"/>
          <w:b w:val="0"/>
          <w:bCs/>
          <w:color w:val="000000"/>
          <w:sz w:val="32"/>
          <w:szCs w:val="32"/>
        </w:rPr>
        <w:t>。</w:t>
      </w:r>
    </w:p>
    <w:p w:rsidR="00256262" w:rsidRDefault="00C747AF">
      <w:pPr>
        <w:spacing w:line="600" w:lineRule="exact"/>
        <w:ind w:firstLineChars="200" w:firstLine="643"/>
        <w:rPr>
          <w:rStyle w:val="ab"/>
          <w:rFonts w:ascii="仿宋" w:eastAsia="仿宋" w:hAnsi="仿宋"/>
          <w:b w:val="0"/>
          <w:bCs/>
          <w:color w:val="000000"/>
          <w:sz w:val="32"/>
          <w:szCs w:val="32"/>
        </w:rPr>
      </w:pPr>
      <w:r>
        <w:rPr>
          <w:rStyle w:val="ab"/>
          <w:rFonts w:ascii="仿宋" w:eastAsia="仿宋" w:hAnsi="仿宋" w:hint="eastAsia"/>
          <w:bCs/>
          <w:color w:val="000000"/>
          <w:sz w:val="32"/>
          <w:szCs w:val="32"/>
        </w:rPr>
        <w:t>8.</w:t>
      </w:r>
      <w:r w:rsidR="00FA2F73">
        <w:rPr>
          <w:rFonts w:ascii="仿宋" w:eastAsia="仿宋" w:hAnsi="仿宋" w:hint="eastAsia"/>
          <w:b/>
          <w:bCs/>
          <w:color w:val="000000"/>
          <w:sz w:val="32"/>
          <w:szCs w:val="32"/>
        </w:rPr>
        <w:t>农林水支出</w:t>
      </w:r>
      <w:r w:rsidR="00256262">
        <w:rPr>
          <w:rStyle w:val="ab"/>
          <w:rFonts w:ascii="仿宋" w:eastAsia="仿宋" w:hAnsi="仿宋" w:hint="eastAsia"/>
          <w:bCs/>
          <w:color w:val="000000"/>
          <w:sz w:val="32"/>
          <w:szCs w:val="32"/>
        </w:rPr>
        <w:t>（类）</w:t>
      </w:r>
      <w:r w:rsidR="00FA2F73">
        <w:rPr>
          <w:rStyle w:val="ab"/>
          <w:rFonts w:ascii="仿宋" w:eastAsia="仿宋" w:hAnsi="仿宋" w:hint="eastAsia"/>
          <w:bCs/>
          <w:color w:val="000000"/>
          <w:sz w:val="32"/>
          <w:szCs w:val="32"/>
        </w:rPr>
        <w:t>农业农村</w:t>
      </w:r>
      <w:r w:rsidR="00256262">
        <w:rPr>
          <w:rStyle w:val="ab"/>
          <w:rFonts w:ascii="仿宋" w:eastAsia="仿宋" w:hAnsi="仿宋" w:hint="eastAsia"/>
          <w:bCs/>
          <w:color w:val="000000"/>
          <w:sz w:val="32"/>
          <w:szCs w:val="32"/>
        </w:rPr>
        <w:t>（款）</w:t>
      </w:r>
      <w:r w:rsidR="00FA2F73">
        <w:rPr>
          <w:rStyle w:val="ab"/>
          <w:rFonts w:ascii="仿宋" w:eastAsia="仿宋" w:hAnsi="仿宋" w:hint="eastAsia"/>
          <w:bCs/>
          <w:color w:val="000000"/>
          <w:sz w:val="32"/>
          <w:szCs w:val="32"/>
        </w:rPr>
        <w:t>行政运行</w:t>
      </w:r>
      <w:r w:rsidR="00256262">
        <w:rPr>
          <w:rStyle w:val="ab"/>
          <w:rFonts w:ascii="仿宋" w:eastAsia="仿宋" w:hAnsi="仿宋" w:hint="eastAsia"/>
          <w:bCs/>
          <w:color w:val="000000"/>
          <w:sz w:val="32"/>
          <w:szCs w:val="32"/>
        </w:rPr>
        <w:t>（项）</w:t>
      </w:r>
      <w:r w:rsidR="00256262">
        <w:rPr>
          <w:rStyle w:val="ab"/>
          <w:rFonts w:ascii="仿宋" w:eastAsia="仿宋" w:hAnsi="仿宋"/>
          <w:bCs/>
          <w:color w:val="000000"/>
          <w:sz w:val="32"/>
          <w:szCs w:val="32"/>
        </w:rPr>
        <w:t>:</w:t>
      </w:r>
      <w:r w:rsidR="00256262">
        <w:rPr>
          <w:rStyle w:val="ab"/>
          <w:rFonts w:ascii="仿宋" w:eastAsia="仿宋" w:hAnsi="仿宋" w:hint="eastAsia"/>
          <w:b w:val="0"/>
          <w:bCs/>
          <w:color w:val="000000"/>
          <w:sz w:val="32"/>
          <w:szCs w:val="32"/>
        </w:rPr>
        <w:t>支出决算为</w:t>
      </w:r>
      <w:r w:rsidR="00FA2F73">
        <w:rPr>
          <w:rStyle w:val="ab"/>
          <w:rFonts w:ascii="仿宋" w:eastAsia="仿宋" w:hAnsi="仿宋" w:hint="eastAsia"/>
          <w:b w:val="0"/>
          <w:bCs/>
          <w:color w:val="000000"/>
          <w:sz w:val="32"/>
          <w:szCs w:val="32"/>
        </w:rPr>
        <w:t>1472.58</w:t>
      </w:r>
      <w:r w:rsidR="00256262">
        <w:rPr>
          <w:rStyle w:val="ab"/>
          <w:rFonts w:ascii="仿宋" w:eastAsia="仿宋" w:hAnsi="仿宋" w:hint="eastAsia"/>
          <w:b w:val="0"/>
          <w:bCs/>
          <w:color w:val="000000"/>
          <w:sz w:val="32"/>
          <w:szCs w:val="32"/>
        </w:rPr>
        <w:t>万元，完成预算</w:t>
      </w:r>
      <w:r w:rsidR="00FA2F73">
        <w:rPr>
          <w:rStyle w:val="ab"/>
          <w:rFonts w:ascii="仿宋" w:eastAsia="仿宋" w:hAnsi="仿宋" w:hint="eastAsia"/>
          <w:b w:val="0"/>
          <w:bCs/>
          <w:color w:val="000000"/>
          <w:sz w:val="32"/>
          <w:szCs w:val="32"/>
        </w:rPr>
        <w:t>100</w:t>
      </w:r>
      <w:r w:rsidR="00256262">
        <w:rPr>
          <w:rStyle w:val="ab"/>
          <w:rFonts w:ascii="仿宋" w:eastAsia="仿宋" w:hAnsi="仿宋"/>
          <w:b w:val="0"/>
          <w:bCs/>
          <w:color w:val="000000"/>
          <w:sz w:val="32"/>
          <w:szCs w:val="32"/>
        </w:rPr>
        <w:t>%</w:t>
      </w:r>
      <w:r w:rsidR="00256262">
        <w:rPr>
          <w:rStyle w:val="ab"/>
          <w:rFonts w:ascii="仿宋" w:eastAsia="仿宋" w:hAnsi="仿宋" w:hint="eastAsia"/>
          <w:b w:val="0"/>
          <w:bCs/>
          <w:color w:val="000000"/>
          <w:sz w:val="32"/>
          <w:szCs w:val="32"/>
        </w:rPr>
        <w:t>。</w:t>
      </w:r>
    </w:p>
    <w:p w:rsidR="00FA2F73" w:rsidRDefault="00FA2F73" w:rsidP="00FA2F73">
      <w:pPr>
        <w:spacing w:line="600" w:lineRule="exact"/>
        <w:ind w:firstLineChars="200" w:firstLine="640"/>
        <w:rPr>
          <w:rFonts w:ascii="仿宋" w:eastAsia="仿宋" w:hAnsi="仿宋"/>
          <w:b/>
          <w:color w:val="000000"/>
          <w:sz w:val="32"/>
          <w:szCs w:val="32"/>
        </w:rPr>
      </w:pPr>
      <w:r>
        <w:rPr>
          <w:rStyle w:val="ab"/>
          <w:rFonts w:ascii="仿宋" w:eastAsia="仿宋" w:hAnsi="仿宋" w:hint="eastAsia"/>
          <w:b w:val="0"/>
          <w:bCs/>
          <w:color w:val="000000"/>
          <w:sz w:val="32"/>
          <w:szCs w:val="32"/>
        </w:rPr>
        <w:t>9.</w:t>
      </w:r>
      <w:r w:rsidRPr="00FA2F73">
        <w:rPr>
          <w:rFonts w:ascii="仿宋" w:eastAsia="仿宋" w:hAnsi="仿宋" w:hint="eastAsia"/>
          <w:b/>
          <w:bCs/>
          <w:color w:val="000000"/>
          <w:sz w:val="32"/>
          <w:szCs w:val="32"/>
        </w:rPr>
        <w:t xml:space="preserve"> </w:t>
      </w:r>
      <w:r>
        <w:rPr>
          <w:rFonts w:ascii="仿宋" w:eastAsia="仿宋" w:hAnsi="仿宋" w:hint="eastAsia"/>
          <w:b/>
          <w:bCs/>
          <w:color w:val="000000"/>
          <w:sz w:val="32"/>
          <w:szCs w:val="32"/>
        </w:rPr>
        <w:t>农林水支出</w:t>
      </w:r>
      <w:r>
        <w:rPr>
          <w:rStyle w:val="ab"/>
          <w:rFonts w:ascii="仿宋" w:eastAsia="仿宋" w:hAnsi="仿宋" w:hint="eastAsia"/>
          <w:bCs/>
          <w:color w:val="000000"/>
          <w:sz w:val="32"/>
          <w:szCs w:val="32"/>
        </w:rPr>
        <w:t>（类）农业农村（款）一般行政管理事务（项）</w:t>
      </w:r>
      <w:r>
        <w:rPr>
          <w:rStyle w:val="ab"/>
          <w:rFonts w:ascii="仿宋" w:eastAsia="仿宋" w:hAnsi="仿宋"/>
          <w:bCs/>
          <w:color w:val="000000"/>
          <w:sz w:val="32"/>
          <w:szCs w:val="32"/>
        </w:rPr>
        <w:t>:</w:t>
      </w:r>
      <w:r>
        <w:rPr>
          <w:rStyle w:val="ab"/>
          <w:rFonts w:ascii="仿宋" w:eastAsia="仿宋" w:hAnsi="仿宋" w:hint="eastAsia"/>
          <w:b w:val="0"/>
          <w:bCs/>
          <w:color w:val="000000"/>
          <w:sz w:val="32"/>
          <w:szCs w:val="32"/>
        </w:rPr>
        <w:t>支出决算为30.08万元，完成预算</w:t>
      </w:r>
      <w:r w:rsidR="00D758AA">
        <w:rPr>
          <w:rStyle w:val="ab"/>
          <w:rFonts w:ascii="仿宋" w:eastAsia="仿宋" w:hAnsi="仿宋" w:hint="eastAsia"/>
          <w:b w:val="0"/>
          <w:bCs/>
          <w:color w:val="000000"/>
          <w:sz w:val="32"/>
          <w:szCs w:val="32"/>
        </w:rPr>
        <w:t>100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p>
    <w:p w:rsidR="00FA2F73" w:rsidRPr="00FA2F73" w:rsidRDefault="00FA2F73">
      <w:pPr>
        <w:spacing w:line="600" w:lineRule="exact"/>
        <w:ind w:firstLineChars="200" w:firstLine="643"/>
        <w:rPr>
          <w:rFonts w:ascii="仿宋" w:eastAsia="仿宋" w:hAnsi="仿宋"/>
          <w:b/>
          <w:sz w:val="32"/>
          <w:szCs w:val="32"/>
        </w:rPr>
      </w:pPr>
      <w:r w:rsidRPr="00FA2F73">
        <w:rPr>
          <w:rFonts w:ascii="仿宋" w:eastAsia="仿宋" w:hAnsi="仿宋" w:hint="eastAsia"/>
          <w:b/>
          <w:sz w:val="32"/>
          <w:szCs w:val="32"/>
        </w:rPr>
        <w:t>10.</w:t>
      </w:r>
      <w:r w:rsidRPr="00FA2F73">
        <w:rPr>
          <w:rFonts w:ascii="仿宋" w:eastAsia="仿宋" w:hAnsi="仿宋" w:hint="eastAsia"/>
          <w:b/>
          <w:bCs/>
          <w:color w:val="000000"/>
          <w:sz w:val="32"/>
          <w:szCs w:val="32"/>
        </w:rPr>
        <w:t xml:space="preserve"> </w:t>
      </w:r>
      <w:r>
        <w:rPr>
          <w:rFonts w:ascii="仿宋" w:eastAsia="仿宋" w:hAnsi="仿宋" w:hint="eastAsia"/>
          <w:b/>
          <w:bCs/>
          <w:color w:val="000000"/>
          <w:sz w:val="32"/>
          <w:szCs w:val="32"/>
        </w:rPr>
        <w:t>农林水支出</w:t>
      </w:r>
      <w:r>
        <w:rPr>
          <w:rStyle w:val="ab"/>
          <w:rFonts w:ascii="仿宋" w:eastAsia="仿宋" w:hAnsi="仿宋" w:hint="eastAsia"/>
          <w:bCs/>
          <w:color w:val="000000"/>
          <w:sz w:val="32"/>
          <w:szCs w:val="32"/>
        </w:rPr>
        <w:t>（类）农业农村（款）机关服务（项）</w:t>
      </w:r>
      <w:r>
        <w:rPr>
          <w:rStyle w:val="ab"/>
          <w:rFonts w:ascii="仿宋" w:eastAsia="仿宋" w:hAnsi="仿宋"/>
          <w:bCs/>
          <w:color w:val="000000"/>
          <w:sz w:val="32"/>
          <w:szCs w:val="32"/>
        </w:rPr>
        <w:t>:</w:t>
      </w:r>
      <w:r>
        <w:rPr>
          <w:rStyle w:val="ab"/>
          <w:rFonts w:ascii="仿宋" w:eastAsia="仿宋" w:hAnsi="仿宋" w:hint="eastAsia"/>
          <w:b w:val="0"/>
          <w:bCs/>
          <w:color w:val="000000"/>
          <w:sz w:val="32"/>
          <w:szCs w:val="32"/>
        </w:rPr>
        <w:t>支出决算为2.12万元，完成预算100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p>
    <w:p w:rsidR="00FA2F73" w:rsidRPr="00FA2F73" w:rsidRDefault="00FA2F73">
      <w:pPr>
        <w:spacing w:line="600" w:lineRule="exact"/>
        <w:ind w:firstLineChars="200" w:firstLine="643"/>
        <w:rPr>
          <w:rFonts w:ascii="仿宋" w:eastAsia="仿宋" w:hAnsi="仿宋"/>
          <w:b/>
          <w:sz w:val="32"/>
          <w:szCs w:val="32"/>
        </w:rPr>
      </w:pPr>
      <w:r w:rsidRPr="00FA2F73">
        <w:rPr>
          <w:rFonts w:ascii="仿宋" w:eastAsia="仿宋" w:hAnsi="仿宋" w:hint="eastAsia"/>
          <w:b/>
          <w:sz w:val="32"/>
          <w:szCs w:val="32"/>
        </w:rPr>
        <w:t>11.</w:t>
      </w:r>
      <w:r w:rsidRPr="00FA2F73">
        <w:rPr>
          <w:rFonts w:ascii="仿宋" w:eastAsia="仿宋" w:hAnsi="仿宋" w:hint="eastAsia"/>
          <w:b/>
          <w:bCs/>
          <w:color w:val="000000"/>
          <w:sz w:val="32"/>
          <w:szCs w:val="32"/>
        </w:rPr>
        <w:t xml:space="preserve"> </w:t>
      </w:r>
      <w:r>
        <w:rPr>
          <w:rFonts w:ascii="仿宋" w:eastAsia="仿宋" w:hAnsi="仿宋" w:hint="eastAsia"/>
          <w:b/>
          <w:bCs/>
          <w:color w:val="000000"/>
          <w:sz w:val="32"/>
          <w:szCs w:val="32"/>
        </w:rPr>
        <w:t>农林水支出</w:t>
      </w:r>
      <w:r>
        <w:rPr>
          <w:rStyle w:val="ab"/>
          <w:rFonts w:ascii="仿宋" w:eastAsia="仿宋" w:hAnsi="仿宋" w:hint="eastAsia"/>
          <w:bCs/>
          <w:color w:val="000000"/>
          <w:sz w:val="32"/>
          <w:szCs w:val="32"/>
        </w:rPr>
        <w:t>（类）农业农村（款）事业运行（项）</w:t>
      </w:r>
      <w:r>
        <w:rPr>
          <w:rStyle w:val="ab"/>
          <w:rFonts w:ascii="仿宋" w:eastAsia="仿宋" w:hAnsi="仿宋"/>
          <w:bCs/>
          <w:color w:val="000000"/>
          <w:sz w:val="32"/>
          <w:szCs w:val="32"/>
        </w:rPr>
        <w:t>:</w:t>
      </w:r>
      <w:r>
        <w:rPr>
          <w:rStyle w:val="ab"/>
          <w:rFonts w:ascii="仿宋" w:eastAsia="仿宋" w:hAnsi="仿宋" w:hint="eastAsia"/>
          <w:b w:val="0"/>
          <w:bCs/>
          <w:color w:val="000000"/>
          <w:sz w:val="32"/>
          <w:szCs w:val="32"/>
        </w:rPr>
        <w:t>支出决算为1082.88万元，完成预算100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p>
    <w:p w:rsidR="00FA2F73" w:rsidRPr="00FA2F73" w:rsidRDefault="00FA2F73">
      <w:pPr>
        <w:spacing w:line="600" w:lineRule="exact"/>
        <w:ind w:firstLineChars="200" w:firstLine="643"/>
        <w:rPr>
          <w:rFonts w:ascii="仿宋" w:eastAsia="仿宋" w:hAnsi="仿宋"/>
          <w:b/>
          <w:sz w:val="32"/>
          <w:szCs w:val="32"/>
        </w:rPr>
      </w:pPr>
      <w:r w:rsidRPr="00FA2F73">
        <w:rPr>
          <w:rFonts w:ascii="仿宋" w:eastAsia="仿宋" w:hAnsi="仿宋" w:hint="eastAsia"/>
          <w:b/>
          <w:sz w:val="32"/>
          <w:szCs w:val="32"/>
        </w:rPr>
        <w:t>12.</w:t>
      </w:r>
      <w:r w:rsidRPr="00FA2F73">
        <w:rPr>
          <w:rFonts w:ascii="仿宋" w:eastAsia="仿宋" w:hAnsi="仿宋" w:hint="eastAsia"/>
          <w:b/>
          <w:bCs/>
          <w:color w:val="000000"/>
          <w:sz w:val="32"/>
          <w:szCs w:val="32"/>
        </w:rPr>
        <w:t xml:space="preserve"> </w:t>
      </w:r>
      <w:r>
        <w:rPr>
          <w:rFonts w:ascii="仿宋" w:eastAsia="仿宋" w:hAnsi="仿宋" w:hint="eastAsia"/>
          <w:b/>
          <w:bCs/>
          <w:color w:val="000000"/>
          <w:sz w:val="32"/>
          <w:szCs w:val="32"/>
        </w:rPr>
        <w:t>农林水支出</w:t>
      </w:r>
      <w:r>
        <w:rPr>
          <w:rStyle w:val="ab"/>
          <w:rFonts w:ascii="仿宋" w:eastAsia="仿宋" w:hAnsi="仿宋" w:hint="eastAsia"/>
          <w:bCs/>
          <w:color w:val="000000"/>
          <w:sz w:val="32"/>
          <w:szCs w:val="32"/>
        </w:rPr>
        <w:t>（类）农业农村（款）</w:t>
      </w:r>
      <w:r w:rsidR="007A2485">
        <w:rPr>
          <w:rStyle w:val="ab"/>
          <w:rFonts w:ascii="仿宋" w:eastAsia="仿宋" w:hAnsi="仿宋" w:hint="eastAsia"/>
          <w:bCs/>
          <w:color w:val="000000"/>
          <w:sz w:val="32"/>
          <w:szCs w:val="32"/>
        </w:rPr>
        <w:t>科技转化与推广服务</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hint="eastAsia"/>
          <w:b w:val="0"/>
          <w:bCs/>
          <w:color w:val="000000"/>
          <w:sz w:val="32"/>
          <w:szCs w:val="32"/>
        </w:rPr>
        <w:t>支出决算为</w:t>
      </w:r>
      <w:r w:rsidR="007A2485">
        <w:rPr>
          <w:rStyle w:val="ab"/>
          <w:rFonts w:ascii="仿宋" w:eastAsia="仿宋" w:hAnsi="仿宋" w:hint="eastAsia"/>
          <w:b w:val="0"/>
          <w:bCs/>
          <w:color w:val="000000"/>
          <w:sz w:val="32"/>
          <w:szCs w:val="32"/>
        </w:rPr>
        <w:t>54.00</w:t>
      </w:r>
      <w:r>
        <w:rPr>
          <w:rStyle w:val="ab"/>
          <w:rFonts w:ascii="仿宋" w:eastAsia="仿宋" w:hAnsi="仿宋" w:hint="eastAsia"/>
          <w:b w:val="0"/>
          <w:bCs/>
          <w:color w:val="000000"/>
          <w:sz w:val="32"/>
          <w:szCs w:val="32"/>
        </w:rPr>
        <w:t>万元，完成预算</w:t>
      </w:r>
      <w:r w:rsidR="007A2485">
        <w:rPr>
          <w:rStyle w:val="ab"/>
          <w:rFonts w:ascii="仿宋" w:eastAsia="仿宋" w:hAnsi="仿宋" w:hint="eastAsia"/>
          <w:b w:val="0"/>
          <w:bCs/>
          <w:color w:val="000000"/>
          <w:sz w:val="32"/>
          <w:szCs w:val="32"/>
        </w:rPr>
        <w:t>100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p>
    <w:p w:rsidR="00FA2F73" w:rsidRPr="00FA2F73" w:rsidRDefault="00FA2F73">
      <w:pPr>
        <w:spacing w:line="600" w:lineRule="exact"/>
        <w:ind w:firstLineChars="200" w:firstLine="643"/>
        <w:rPr>
          <w:rFonts w:ascii="仿宋" w:eastAsia="仿宋" w:hAnsi="仿宋"/>
          <w:b/>
          <w:sz w:val="32"/>
          <w:szCs w:val="32"/>
        </w:rPr>
      </w:pPr>
      <w:r w:rsidRPr="00FA2F73">
        <w:rPr>
          <w:rFonts w:ascii="仿宋" w:eastAsia="仿宋" w:hAnsi="仿宋" w:hint="eastAsia"/>
          <w:b/>
          <w:sz w:val="32"/>
          <w:szCs w:val="32"/>
        </w:rPr>
        <w:t>13.</w:t>
      </w:r>
      <w:r w:rsidRPr="00FA2F73">
        <w:rPr>
          <w:rFonts w:ascii="仿宋" w:eastAsia="仿宋" w:hAnsi="仿宋" w:hint="eastAsia"/>
          <w:b/>
          <w:bCs/>
          <w:color w:val="000000"/>
          <w:sz w:val="32"/>
          <w:szCs w:val="32"/>
        </w:rPr>
        <w:t xml:space="preserve"> </w:t>
      </w:r>
      <w:r>
        <w:rPr>
          <w:rFonts w:ascii="仿宋" w:eastAsia="仿宋" w:hAnsi="仿宋" w:hint="eastAsia"/>
          <w:b/>
          <w:bCs/>
          <w:color w:val="000000"/>
          <w:sz w:val="32"/>
          <w:szCs w:val="32"/>
        </w:rPr>
        <w:t>农林水支出</w:t>
      </w:r>
      <w:r>
        <w:rPr>
          <w:rStyle w:val="ab"/>
          <w:rFonts w:ascii="仿宋" w:eastAsia="仿宋" w:hAnsi="仿宋" w:hint="eastAsia"/>
          <w:bCs/>
          <w:color w:val="000000"/>
          <w:sz w:val="32"/>
          <w:szCs w:val="32"/>
        </w:rPr>
        <w:t>（类）农业农村（款）</w:t>
      </w:r>
      <w:r w:rsidR="007A2485">
        <w:rPr>
          <w:rStyle w:val="ab"/>
          <w:rFonts w:ascii="仿宋" w:eastAsia="仿宋" w:hAnsi="仿宋" w:hint="eastAsia"/>
          <w:bCs/>
          <w:color w:val="000000"/>
          <w:sz w:val="32"/>
          <w:szCs w:val="32"/>
        </w:rPr>
        <w:t>病虫害控制</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hint="eastAsia"/>
          <w:b w:val="0"/>
          <w:bCs/>
          <w:color w:val="000000"/>
          <w:sz w:val="32"/>
          <w:szCs w:val="32"/>
        </w:rPr>
        <w:t>支出决算为</w:t>
      </w:r>
      <w:r w:rsidR="007A2485">
        <w:rPr>
          <w:rStyle w:val="ab"/>
          <w:rFonts w:ascii="仿宋" w:eastAsia="仿宋" w:hAnsi="仿宋" w:hint="eastAsia"/>
          <w:b w:val="0"/>
          <w:bCs/>
          <w:color w:val="000000"/>
          <w:sz w:val="32"/>
          <w:szCs w:val="32"/>
        </w:rPr>
        <w:t>63.00</w:t>
      </w:r>
      <w:r>
        <w:rPr>
          <w:rStyle w:val="ab"/>
          <w:rFonts w:ascii="仿宋" w:eastAsia="仿宋" w:hAnsi="仿宋" w:hint="eastAsia"/>
          <w:b w:val="0"/>
          <w:bCs/>
          <w:color w:val="000000"/>
          <w:sz w:val="32"/>
          <w:szCs w:val="32"/>
        </w:rPr>
        <w:t>万元，完成预算</w:t>
      </w:r>
      <w:r w:rsidR="007A2485">
        <w:rPr>
          <w:rStyle w:val="ab"/>
          <w:rFonts w:ascii="仿宋" w:eastAsia="仿宋" w:hAnsi="仿宋" w:hint="eastAsia"/>
          <w:b w:val="0"/>
          <w:bCs/>
          <w:color w:val="000000"/>
          <w:sz w:val="32"/>
          <w:szCs w:val="32"/>
        </w:rPr>
        <w:t>100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p>
    <w:p w:rsidR="00FA2F73" w:rsidRPr="00FA2F73" w:rsidRDefault="00FA2F73">
      <w:pPr>
        <w:spacing w:line="600" w:lineRule="exact"/>
        <w:ind w:firstLineChars="200" w:firstLine="643"/>
        <w:rPr>
          <w:rFonts w:ascii="仿宋" w:eastAsia="仿宋" w:hAnsi="仿宋"/>
          <w:b/>
          <w:sz w:val="32"/>
          <w:szCs w:val="32"/>
        </w:rPr>
      </w:pPr>
      <w:r w:rsidRPr="00FA2F73">
        <w:rPr>
          <w:rFonts w:ascii="仿宋" w:eastAsia="仿宋" w:hAnsi="仿宋" w:hint="eastAsia"/>
          <w:b/>
          <w:sz w:val="32"/>
          <w:szCs w:val="32"/>
        </w:rPr>
        <w:t>14.</w:t>
      </w:r>
      <w:r w:rsidRPr="00FA2F73">
        <w:rPr>
          <w:rFonts w:ascii="仿宋" w:eastAsia="仿宋" w:hAnsi="仿宋" w:hint="eastAsia"/>
          <w:b/>
          <w:bCs/>
          <w:color w:val="000000"/>
          <w:sz w:val="32"/>
          <w:szCs w:val="32"/>
        </w:rPr>
        <w:t xml:space="preserve"> </w:t>
      </w:r>
      <w:r>
        <w:rPr>
          <w:rFonts w:ascii="仿宋" w:eastAsia="仿宋" w:hAnsi="仿宋" w:hint="eastAsia"/>
          <w:b/>
          <w:bCs/>
          <w:color w:val="000000"/>
          <w:sz w:val="32"/>
          <w:szCs w:val="32"/>
        </w:rPr>
        <w:t>农林水支出</w:t>
      </w:r>
      <w:r>
        <w:rPr>
          <w:rStyle w:val="ab"/>
          <w:rFonts w:ascii="仿宋" w:eastAsia="仿宋" w:hAnsi="仿宋" w:hint="eastAsia"/>
          <w:bCs/>
          <w:color w:val="000000"/>
          <w:sz w:val="32"/>
          <w:szCs w:val="32"/>
        </w:rPr>
        <w:t>（类）农业农村（款）</w:t>
      </w:r>
      <w:r w:rsidR="007A2485">
        <w:rPr>
          <w:rStyle w:val="ab"/>
          <w:rFonts w:ascii="仿宋" w:eastAsia="仿宋" w:hAnsi="仿宋" w:hint="eastAsia"/>
          <w:bCs/>
          <w:color w:val="000000"/>
          <w:sz w:val="32"/>
          <w:szCs w:val="32"/>
        </w:rPr>
        <w:t>农产品质量安全</w:t>
      </w:r>
      <w:r>
        <w:rPr>
          <w:rStyle w:val="ab"/>
          <w:rFonts w:ascii="仿宋" w:eastAsia="仿宋" w:hAnsi="仿宋" w:hint="eastAsia"/>
          <w:bCs/>
          <w:color w:val="000000"/>
          <w:sz w:val="32"/>
          <w:szCs w:val="32"/>
        </w:rPr>
        <w:lastRenderedPageBreak/>
        <w:t>（项）</w:t>
      </w:r>
      <w:r>
        <w:rPr>
          <w:rStyle w:val="ab"/>
          <w:rFonts w:ascii="仿宋" w:eastAsia="仿宋" w:hAnsi="仿宋"/>
          <w:bCs/>
          <w:color w:val="000000"/>
          <w:sz w:val="32"/>
          <w:szCs w:val="32"/>
        </w:rPr>
        <w:t>:</w:t>
      </w:r>
      <w:r>
        <w:rPr>
          <w:rStyle w:val="ab"/>
          <w:rFonts w:ascii="仿宋" w:eastAsia="仿宋" w:hAnsi="仿宋" w:hint="eastAsia"/>
          <w:b w:val="0"/>
          <w:bCs/>
          <w:color w:val="000000"/>
          <w:sz w:val="32"/>
          <w:szCs w:val="32"/>
        </w:rPr>
        <w:t>支出决算为</w:t>
      </w:r>
      <w:r w:rsidR="007A2485">
        <w:rPr>
          <w:rStyle w:val="ab"/>
          <w:rFonts w:ascii="仿宋" w:eastAsia="仿宋" w:hAnsi="仿宋" w:hint="eastAsia"/>
          <w:b w:val="0"/>
          <w:bCs/>
          <w:color w:val="000000"/>
          <w:sz w:val="32"/>
          <w:szCs w:val="32"/>
        </w:rPr>
        <w:t>38.00</w:t>
      </w:r>
      <w:r>
        <w:rPr>
          <w:rStyle w:val="ab"/>
          <w:rFonts w:ascii="仿宋" w:eastAsia="仿宋" w:hAnsi="仿宋" w:hint="eastAsia"/>
          <w:b w:val="0"/>
          <w:bCs/>
          <w:color w:val="000000"/>
          <w:sz w:val="32"/>
          <w:szCs w:val="32"/>
        </w:rPr>
        <w:t>万元，完成预算</w:t>
      </w:r>
      <w:r w:rsidR="007A2485">
        <w:rPr>
          <w:rStyle w:val="ab"/>
          <w:rFonts w:ascii="仿宋" w:eastAsia="仿宋" w:hAnsi="仿宋" w:hint="eastAsia"/>
          <w:b w:val="0"/>
          <w:bCs/>
          <w:color w:val="000000"/>
          <w:sz w:val="32"/>
          <w:szCs w:val="32"/>
        </w:rPr>
        <w:t>100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p>
    <w:p w:rsidR="00FA2F73" w:rsidRPr="00FA2F73" w:rsidRDefault="00FA2F73">
      <w:pPr>
        <w:spacing w:line="600" w:lineRule="exact"/>
        <w:ind w:firstLineChars="200" w:firstLine="643"/>
        <w:rPr>
          <w:rFonts w:ascii="仿宋" w:eastAsia="仿宋" w:hAnsi="仿宋"/>
          <w:b/>
          <w:sz w:val="32"/>
          <w:szCs w:val="32"/>
        </w:rPr>
      </w:pPr>
      <w:r w:rsidRPr="00FA2F73">
        <w:rPr>
          <w:rFonts w:ascii="仿宋" w:eastAsia="仿宋" w:hAnsi="仿宋" w:hint="eastAsia"/>
          <w:b/>
          <w:sz w:val="32"/>
          <w:szCs w:val="32"/>
        </w:rPr>
        <w:t>15.</w:t>
      </w:r>
      <w:r w:rsidRPr="00FA2F73">
        <w:rPr>
          <w:rFonts w:ascii="仿宋" w:eastAsia="仿宋" w:hAnsi="仿宋" w:hint="eastAsia"/>
          <w:b/>
          <w:bCs/>
          <w:color w:val="000000"/>
          <w:sz w:val="32"/>
          <w:szCs w:val="32"/>
        </w:rPr>
        <w:t xml:space="preserve"> </w:t>
      </w:r>
      <w:r>
        <w:rPr>
          <w:rFonts w:ascii="仿宋" w:eastAsia="仿宋" w:hAnsi="仿宋" w:hint="eastAsia"/>
          <w:b/>
          <w:bCs/>
          <w:color w:val="000000"/>
          <w:sz w:val="32"/>
          <w:szCs w:val="32"/>
        </w:rPr>
        <w:t>农林水支出</w:t>
      </w:r>
      <w:r>
        <w:rPr>
          <w:rStyle w:val="ab"/>
          <w:rFonts w:ascii="仿宋" w:eastAsia="仿宋" w:hAnsi="仿宋" w:hint="eastAsia"/>
          <w:bCs/>
          <w:color w:val="000000"/>
          <w:sz w:val="32"/>
          <w:szCs w:val="32"/>
        </w:rPr>
        <w:t>（类）农业农村（款）</w:t>
      </w:r>
      <w:r w:rsidR="007A2485">
        <w:rPr>
          <w:rStyle w:val="ab"/>
          <w:rFonts w:ascii="仿宋" w:eastAsia="仿宋" w:hAnsi="仿宋" w:hint="eastAsia"/>
          <w:bCs/>
          <w:color w:val="000000"/>
          <w:sz w:val="32"/>
          <w:szCs w:val="32"/>
        </w:rPr>
        <w:t>农产品加工与促销</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hint="eastAsia"/>
          <w:b w:val="0"/>
          <w:bCs/>
          <w:color w:val="000000"/>
          <w:sz w:val="32"/>
          <w:szCs w:val="32"/>
        </w:rPr>
        <w:t>支出决算为</w:t>
      </w:r>
      <w:r w:rsidR="007A2485">
        <w:rPr>
          <w:rStyle w:val="ab"/>
          <w:rFonts w:ascii="仿宋" w:eastAsia="仿宋" w:hAnsi="仿宋" w:hint="eastAsia"/>
          <w:b w:val="0"/>
          <w:bCs/>
          <w:color w:val="000000"/>
          <w:sz w:val="32"/>
          <w:szCs w:val="32"/>
        </w:rPr>
        <w:t>7.50</w:t>
      </w:r>
      <w:r>
        <w:rPr>
          <w:rStyle w:val="ab"/>
          <w:rFonts w:ascii="仿宋" w:eastAsia="仿宋" w:hAnsi="仿宋" w:hint="eastAsia"/>
          <w:b w:val="0"/>
          <w:bCs/>
          <w:color w:val="000000"/>
          <w:sz w:val="32"/>
          <w:szCs w:val="32"/>
        </w:rPr>
        <w:t>万元，完成预算</w:t>
      </w:r>
      <w:r w:rsidR="007A2485">
        <w:rPr>
          <w:rStyle w:val="ab"/>
          <w:rFonts w:ascii="仿宋" w:eastAsia="仿宋" w:hAnsi="仿宋" w:hint="eastAsia"/>
          <w:b w:val="0"/>
          <w:bCs/>
          <w:color w:val="000000"/>
          <w:sz w:val="32"/>
          <w:szCs w:val="32"/>
        </w:rPr>
        <w:t>100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p>
    <w:p w:rsidR="00FA2F73" w:rsidRPr="00FA2F73" w:rsidRDefault="00FA2F73">
      <w:pPr>
        <w:spacing w:line="600" w:lineRule="exact"/>
        <w:ind w:firstLineChars="200" w:firstLine="643"/>
        <w:rPr>
          <w:rFonts w:ascii="仿宋" w:eastAsia="仿宋" w:hAnsi="仿宋"/>
          <w:b/>
          <w:sz w:val="32"/>
          <w:szCs w:val="32"/>
        </w:rPr>
      </w:pPr>
      <w:r w:rsidRPr="00FA2F73">
        <w:rPr>
          <w:rFonts w:ascii="仿宋" w:eastAsia="仿宋" w:hAnsi="仿宋" w:hint="eastAsia"/>
          <w:b/>
          <w:sz w:val="32"/>
          <w:szCs w:val="32"/>
        </w:rPr>
        <w:t>16.</w:t>
      </w:r>
      <w:r w:rsidRPr="00FA2F73">
        <w:rPr>
          <w:rFonts w:ascii="仿宋" w:eastAsia="仿宋" w:hAnsi="仿宋" w:hint="eastAsia"/>
          <w:b/>
          <w:bCs/>
          <w:color w:val="000000"/>
          <w:sz w:val="32"/>
          <w:szCs w:val="32"/>
        </w:rPr>
        <w:t xml:space="preserve"> </w:t>
      </w:r>
      <w:r>
        <w:rPr>
          <w:rFonts w:ascii="仿宋" w:eastAsia="仿宋" w:hAnsi="仿宋" w:hint="eastAsia"/>
          <w:b/>
          <w:bCs/>
          <w:color w:val="000000"/>
          <w:sz w:val="32"/>
          <w:szCs w:val="32"/>
        </w:rPr>
        <w:t>农林水支出</w:t>
      </w:r>
      <w:r>
        <w:rPr>
          <w:rStyle w:val="ab"/>
          <w:rFonts w:ascii="仿宋" w:eastAsia="仿宋" w:hAnsi="仿宋" w:hint="eastAsia"/>
          <w:bCs/>
          <w:color w:val="000000"/>
          <w:sz w:val="32"/>
          <w:szCs w:val="32"/>
        </w:rPr>
        <w:t>（类）农业农村（款）</w:t>
      </w:r>
      <w:r w:rsidR="007A2485">
        <w:rPr>
          <w:rStyle w:val="ab"/>
          <w:rFonts w:ascii="仿宋" w:eastAsia="仿宋" w:hAnsi="仿宋" w:hint="eastAsia"/>
          <w:bCs/>
          <w:color w:val="000000"/>
          <w:sz w:val="32"/>
          <w:szCs w:val="32"/>
        </w:rPr>
        <w:t>其他农业农村支出</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hint="eastAsia"/>
          <w:b w:val="0"/>
          <w:bCs/>
          <w:color w:val="000000"/>
          <w:sz w:val="32"/>
          <w:szCs w:val="32"/>
        </w:rPr>
        <w:t>支出决算为</w:t>
      </w:r>
      <w:r w:rsidR="007A2485">
        <w:rPr>
          <w:rStyle w:val="ab"/>
          <w:rFonts w:ascii="仿宋" w:eastAsia="仿宋" w:hAnsi="仿宋" w:hint="eastAsia"/>
          <w:b w:val="0"/>
          <w:bCs/>
          <w:color w:val="000000"/>
          <w:sz w:val="32"/>
          <w:szCs w:val="32"/>
        </w:rPr>
        <w:t>631.07</w:t>
      </w:r>
      <w:r>
        <w:rPr>
          <w:rStyle w:val="ab"/>
          <w:rFonts w:ascii="仿宋" w:eastAsia="仿宋" w:hAnsi="仿宋" w:hint="eastAsia"/>
          <w:b w:val="0"/>
          <w:bCs/>
          <w:color w:val="000000"/>
          <w:sz w:val="32"/>
          <w:szCs w:val="32"/>
        </w:rPr>
        <w:t>万元，完成预算</w:t>
      </w:r>
      <w:r w:rsidR="00097042">
        <w:rPr>
          <w:rStyle w:val="ab"/>
          <w:rFonts w:ascii="仿宋" w:eastAsia="仿宋" w:hAnsi="仿宋" w:hint="eastAsia"/>
          <w:b w:val="0"/>
          <w:bCs/>
          <w:color w:val="000000"/>
          <w:sz w:val="32"/>
          <w:szCs w:val="32"/>
        </w:rPr>
        <w:t>76.60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，决算数小于</w:t>
      </w:r>
      <w:r w:rsidR="00097042">
        <w:rPr>
          <w:rStyle w:val="ab"/>
          <w:rFonts w:ascii="仿宋" w:eastAsia="仿宋" w:hAnsi="仿宋" w:hint="eastAsia"/>
          <w:b w:val="0"/>
          <w:bCs/>
          <w:color w:val="000000"/>
          <w:sz w:val="32"/>
          <w:szCs w:val="32"/>
        </w:rPr>
        <w:t>预算数的主要原因是省级农业项目是跨年度实施</w:t>
      </w:r>
      <w:r>
        <w:rPr>
          <w:rStyle w:val="ab"/>
          <w:rFonts w:ascii="仿宋" w:eastAsia="仿宋" w:hAnsi="仿宋" w:hint="eastAsia"/>
          <w:b w:val="0"/>
          <w:bCs/>
          <w:color w:val="000000"/>
          <w:sz w:val="32"/>
          <w:szCs w:val="32"/>
        </w:rPr>
        <w:t>。</w:t>
      </w:r>
    </w:p>
    <w:p w:rsidR="00FA2F73" w:rsidRPr="00FA2F73" w:rsidRDefault="00FA2F73">
      <w:pPr>
        <w:spacing w:line="600" w:lineRule="exact"/>
        <w:ind w:firstLineChars="200" w:firstLine="643"/>
        <w:rPr>
          <w:rFonts w:ascii="仿宋" w:eastAsia="仿宋" w:hAnsi="仿宋"/>
          <w:b/>
          <w:sz w:val="32"/>
          <w:szCs w:val="32"/>
        </w:rPr>
      </w:pPr>
      <w:r w:rsidRPr="00FA2F73">
        <w:rPr>
          <w:rFonts w:ascii="仿宋" w:eastAsia="仿宋" w:hAnsi="仿宋" w:hint="eastAsia"/>
          <w:b/>
          <w:sz w:val="32"/>
          <w:szCs w:val="32"/>
        </w:rPr>
        <w:t>17.</w:t>
      </w:r>
      <w:r w:rsidRPr="00FA2F73">
        <w:rPr>
          <w:rFonts w:ascii="仿宋" w:eastAsia="仿宋" w:hAnsi="仿宋" w:hint="eastAsia"/>
          <w:b/>
          <w:bCs/>
          <w:color w:val="000000"/>
          <w:sz w:val="32"/>
          <w:szCs w:val="32"/>
        </w:rPr>
        <w:t xml:space="preserve"> </w:t>
      </w:r>
      <w:r w:rsidR="00097042">
        <w:rPr>
          <w:rFonts w:ascii="仿宋" w:eastAsia="仿宋" w:hAnsi="仿宋" w:hint="eastAsia"/>
          <w:b/>
          <w:bCs/>
          <w:color w:val="000000"/>
          <w:sz w:val="32"/>
          <w:szCs w:val="32"/>
        </w:rPr>
        <w:t>住房保障</w:t>
      </w:r>
      <w:r>
        <w:rPr>
          <w:rFonts w:ascii="仿宋" w:eastAsia="仿宋" w:hAnsi="仿宋" w:hint="eastAsia"/>
          <w:b/>
          <w:bCs/>
          <w:color w:val="000000"/>
          <w:sz w:val="32"/>
          <w:szCs w:val="32"/>
        </w:rPr>
        <w:t>支出</w:t>
      </w:r>
      <w:r>
        <w:rPr>
          <w:rStyle w:val="ab"/>
          <w:rFonts w:ascii="仿宋" w:eastAsia="仿宋" w:hAnsi="仿宋" w:hint="eastAsia"/>
          <w:bCs/>
          <w:color w:val="000000"/>
          <w:sz w:val="32"/>
          <w:szCs w:val="32"/>
        </w:rPr>
        <w:t>（类）</w:t>
      </w:r>
      <w:r w:rsidR="00097042">
        <w:rPr>
          <w:rStyle w:val="ab"/>
          <w:rFonts w:ascii="仿宋" w:eastAsia="仿宋" w:hAnsi="仿宋" w:hint="eastAsia"/>
          <w:bCs/>
          <w:color w:val="000000"/>
          <w:sz w:val="32"/>
          <w:szCs w:val="32"/>
        </w:rPr>
        <w:t>住房改革支出</w:t>
      </w:r>
      <w:r>
        <w:rPr>
          <w:rStyle w:val="ab"/>
          <w:rFonts w:ascii="仿宋" w:eastAsia="仿宋" w:hAnsi="仿宋" w:hint="eastAsia"/>
          <w:bCs/>
          <w:color w:val="000000"/>
          <w:sz w:val="32"/>
          <w:szCs w:val="32"/>
        </w:rPr>
        <w:t>（款）</w:t>
      </w:r>
      <w:r w:rsidR="00097042">
        <w:rPr>
          <w:rStyle w:val="ab"/>
          <w:rFonts w:ascii="仿宋" w:eastAsia="仿宋" w:hAnsi="仿宋" w:hint="eastAsia"/>
          <w:bCs/>
          <w:color w:val="000000"/>
          <w:sz w:val="32"/>
          <w:szCs w:val="32"/>
        </w:rPr>
        <w:t>住房公积金</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hint="eastAsia"/>
          <w:b w:val="0"/>
          <w:bCs/>
          <w:color w:val="000000"/>
          <w:sz w:val="32"/>
          <w:szCs w:val="32"/>
        </w:rPr>
        <w:t>支出决算为</w:t>
      </w:r>
      <w:r w:rsidR="00097042">
        <w:rPr>
          <w:rStyle w:val="ab"/>
          <w:rFonts w:ascii="仿宋" w:eastAsia="仿宋" w:hAnsi="仿宋" w:hint="eastAsia"/>
          <w:b w:val="0"/>
          <w:bCs/>
          <w:color w:val="000000"/>
          <w:sz w:val="32"/>
          <w:szCs w:val="32"/>
        </w:rPr>
        <w:t>231.34</w:t>
      </w:r>
      <w:r>
        <w:rPr>
          <w:rStyle w:val="ab"/>
          <w:rFonts w:ascii="仿宋" w:eastAsia="仿宋" w:hAnsi="仿宋" w:hint="eastAsia"/>
          <w:b w:val="0"/>
          <w:bCs/>
          <w:color w:val="000000"/>
          <w:sz w:val="32"/>
          <w:szCs w:val="32"/>
        </w:rPr>
        <w:t>万元，完成预算</w:t>
      </w:r>
      <w:r w:rsidR="00097042">
        <w:rPr>
          <w:rStyle w:val="ab"/>
          <w:rFonts w:ascii="仿宋" w:eastAsia="仿宋" w:hAnsi="仿宋" w:hint="eastAsia"/>
          <w:b w:val="0"/>
          <w:bCs/>
          <w:color w:val="000000"/>
          <w:sz w:val="32"/>
          <w:szCs w:val="32"/>
        </w:rPr>
        <w:t>100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p>
    <w:p w:rsidR="00256262" w:rsidRDefault="00256262">
      <w:pPr>
        <w:spacing w:line="600" w:lineRule="exact"/>
        <w:ind w:firstLine="640"/>
        <w:rPr>
          <w:rFonts w:ascii="仿宋" w:eastAsia="仿宋" w:hAnsi="仿宋"/>
          <w:b/>
          <w:color w:val="000000"/>
          <w:sz w:val="32"/>
          <w:szCs w:val="32"/>
        </w:rPr>
      </w:pPr>
    </w:p>
    <w:p w:rsidR="0098005C" w:rsidRDefault="0098005C">
      <w:pPr>
        <w:spacing w:line="600" w:lineRule="exact"/>
        <w:ind w:firstLine="640"/>
        <w:rPr>
          <w:rFonts w:ascii="仿宋" w:eastAsia="仿宋" w:hAnsi="仿宋"/>
          <w:b/>
          <w:color w:val="000000"/>
          <w:sz w:val="32"/>
          <w:szCs w:val="32"/>
        </w:rPr>
      </w:pPr>
    </w:p>
    <w:p w:rsidR="00256262" w:rsidRDefault="00256262">
      <w:pPr>
        <w:tabs>
          <w:tab w:val="right" w:pos="8306"/>
        </w:tabs>
        <w:spacing w:line="600" w:lineRule="exact"/>
        <w:ind w:firstLine="640"/>
        <w:outlineLvl w:val="1"/>
        <w:rPr>
          <w:rStyle w:val="20"/>
        </w:rPr>
      </w:pPr>
      <w:bookmarkStart w:id="45" w:name="_Toc15396608"/>
      <w:bookmarkStart w:id="46"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0"/>
          <w:rFonts w:ascii="黑体" w:eastAsia="黑体" w:hAnsi="黑体" w:hint="eastAsia"/>
          <w:b w:val="0"/>
        </w:rPr>
        <w:t>般公共预算财政拨款基本支出决算情况说明</w:t>
      </w:r>
      <w:bookmarkEnd w:id="45"/>
      <w:bookmarkEnd w:id="46"/>
      <w:r>
        <w:rPr>
          <w:rStyle w:val="20"/>
          <w:rFonts w:ascii="黑体" w:eastAsia="黑体" w:hAnsi="黑体"/>
          <w:b w:val="0"/>
        </w:rPr>
        <w:tab/>
      </w:r>
    </w:p>
    <w:p w:rsidR="00256262" w:rsidRDefault="00256262">
      <w:pPr>
        <w:spacing w:line="600" w:lineRule="exact"/>
        <w:ind w:firstLine="645"/>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年一般公共预算财政拨款基本支出</w:t>
      </w:r>
      <w:r w:rsidR="00B4537F">
        <w:rPr>
          <w:rFonts w:ascii="仿宋" w:eastAsia="仿宋" w:hAnsi="仿宋" w:hint="eastAsia"/>
          <w:color w:val="000000"/>
          <w:sz w:val="32"/>
          <w:szCs w:val="32"/>
        </w:rPr>
        <w:t>3260.92</w:t>
      </w:r>
      <w:r>
        <w:rPr>
          <w:rFonts w:ascii="仿宋" w:eastAsia="仿宋" w:hAnsi="仿宋" w:hint="eastAsia"/>
          <w:color w:val="000000"/>
          <w:sz w:val="32"/>
          <w:szCs w:val="32"/>
        </w:rPr>
        <w:t>万元，其中：</w:t>
      </w:r>
    </w:p>
    <w:p w:rsidR="00256262" w:rsidRDefault="00256262">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B4537F">
        <w:rPr>
          <w:rFonts w:ascii="仿宋" w:eastAsia="仿宋" w:hAnsi="仿宋" w:hint="eastAsia"/>
          <w:color w:val="000000"/>
          <w:sz w:val="32"/>
          <w:szCs w:val="32"/>
        </w:rPr>
        <w:t>2839.99</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sidR="00B4537F">
        <w:rPr>
          <w:rFonts w:ascii="仿宋" w:eastAsia="仿宋" w:hAnsi="仿宋" w:hint="eastAsia"/>
          <w:color w:val="000000"/>
          <w:sz w:val="32"/>
          <w:szCs w:val="32"/>
        </w:rPr>
        <w:t>420.93</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w:t>
      </w:r>
      <w:r>
        <w:rPr>
          <w:rFonts w:ascii="仿宋" w:eastAsia="仿宋" w:hAnsi="仿宋" w:hint="eastAsia"/>
          <w:color w:val="000000"/>
          <w:sz w:val="32"/>
          <w:szCs w:val="32"/>
        </w:rPr>
        <w:lastRenderedPageBreak/>
        <w:t>附加费用、其他商品和服务支出、办公设备购置、专用设备购置、信息网络及软件购置更新、其他资本性支出等。</w:t>
      </w:r>
    </w:p>
    <w:p w:rsidR="00256262" w:rsidRDefault="00256262">
      <w:pPr>
        <w:spacing w:line="600" w:lineRule="exact"/>
        <w:ind w:firstLine="640"/>
        <w:outlineLvl w:val="1"/>
        <w:rPr>
          <w:rStyle w:val="20"/>
          <w:rFonts w:ascii="黑体" w:eastAsia="黑体" w:hAnsi="黑体"/>
          <w:b w:val="0"/>
        </w:rPr>
      </w:pPr>
      <w:bookmarkStart w:id="47" w:name="_Toc15396609"/>
      <w:bookmarkStart w:id="48" w:name="_Toc15377215"/>
      <w:r>
        <w:rPr>
          <w:rFonts w:ascii="黑体" w:eastAsia="黑体" w:hint="eastAsia"/>
          <w:color w:val="000000"/>
          <w:sz w:val="32"/>
          <w:szCs w:val="32"/>
        </w:rPr>
        <w:t>七、</w:t>
      </w:r>
      <w:r>
        <w:rPr>
          <w:rStyle w:val="20"/>
          <w:rFonts w:ascii="黑体" w:eastAsia="黑体" w:hAnsi="黑体" w:hint="eastAsia"/>
        </w:rPr>
        <w:t>“</w:t>
      </w:r>
      <w:r>
        <w:rPr>
          <w:rStyle w:val="20"/>
          <w:rFonts w:ascii="黑体" w:eastAsia="黑体" w:hAnsi="黑体" w:hint="eastAsia"/>
          <w:b w:val="0"/>
        </w:rPr>
        <w:t>三公”经费财政拨款支出决算情况说明</w:t>
      </w:r>
      <w:bookmarkEnd w:id="47"/>
      <w:bookmarkEnd w:id="48"/>
    </w:p>
    <w:p w:rsidR="00256262" w:rsidRDefault="00256262">
      <w:pPr>
        <w:spacing w:line="600" w:lineRule="exact"/>
        <w:ind w:firstLine="640"/>
        <w:outlineLvl w:val="2"/>
        <w:rPr>
          <w:rFonts w:ascii="仿宋" w:eastAsia="仿宋" w:hAnsi="仿宋"/>
          <w:b/>
          <w:color w:val="000000"/>
          <w:sz w:val="32"/>
          <w:szCs w:val="32"/>
        </w:rPr>
      </w:pPr>
      <w:bookmarkStart w:id="49" w:name="_Toc15377216"/>
      <w:r>
        <w:rPr>
          <w:rFonts w:ascii="仿宋" w:eastAsia="仿宋" w:hAnsi="仿宋" w:hint="eastAsia"/>
          <w:b/>
          <w:color w:val="000000"/>
          <w:sz w:val="32"/>
          <w:szCs w:val="32"/>
        </w:rPr>
        <w:t>（一）“三公”经费财政拨款支出决算总体情况说明</w:t>
      </w:r>
      <w:bookmarkEnd w:id="49"/>
    </w:p>
    <w:p w:rsidR="00256262" w:rsidRDefault="00256262">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年“三公”经费财政拨款支出决算为</w:t>
      </w:r>
      <w:r w:rsidR="00BF3D5B">
        <w:rPr>
          <w:rFonts w:ascii="仿宋" w:eastAsia="仿宋" w:hAnsi="仿宋" w:hint="eastAsia"/>
          <w:color w:val="000000"/>
          <w:sz w:val="32"/>
          <w:szCs w:val="32"/>
        </w:rPr>
        <w:t>54.45</w:t>
      </w:r>
      <w:r>
        <w:rPr>
          <w:rFonts w:ascii="仿宋" w:eastAsia="仿宋" w:hAnsi="仿宋" w:hint="eastAsia"/>
          <w:color w:val="000000"/>
          <w:sz w:val="32"/>
          <w:szCs w:val="32"/>
        </w:rPr>
        <w:t>万元，完成预算</w:t>
      </w:r>
      <w:r w:rsidR="00BF3D5B">
        <w:rPr>
          <w:rFonts w:ascii="仿宋" w:eastAsia="仿宋" w:hAnsi="仿宋" w:hint="eastAsia"/>
          <w:color w:val="000000"/>
          <w:sz w:val="32"/>
          <w:szCs w:val="32"/>
        </w:rPr>
        <w:t>89.60</w:t>
      </w:r>
      <w:r>
        <w:rPr>
          <w:rFonts w:ascii="仿宋" w:eastAsia="仿宋" w:hAnsi="仿宋"/>
          <w:color w:val="000000"/>
          <w:sz w:val="32"/>
          <w:szCs w:val="32"/>
        </w:rPr>
        <w:t>%</w:t>
      </w:r>
      <w:r>
        <w:rPr>
          <w:rFonts w:ascii="仿宋" w:eastAsia="仿宋" w:hAnsi="仿宋" w:hint="eastAsia"/>
          <w:color w:val="000000"/>
          <w:sz w:val="32"/>
          <w:szCs w:val="32"/>
        </w:rPr>
        <w:t>，决算数小于预算数的主要原因是</w:t>
      </w:r>
      <w:r w:rsidR="00BF3D5B">
        <w:rPr>
          <w:rFonts w:ascii="仿宋" w:eastAsia="仿宋" w:hAnsi="仿宋" w:hint="eastAsia"/>
          <w:color w:val="000000"/>
          <w:sz w:val="32"/>
          <w:szCs w:val="32"/>
        </w:rPr>
        <w:t>因为疫情原因公务接待费只完成了预算的62.38%</w:t>
      </w:r>
      <w:r>
        <w:rPr>
          <w:rFonts w:ascii="仿宋" w:eastAsia="仿宋" w:hAnsi="仿宋" w:hint="eastAsia"/>
          <w:color w:val="000000"/>
          <w:sz w:val="32"/>
          <w:szCs w:val="32"/>
        </w:rPr>
        <w:t>。</w:t>
      </w:r>
    </w:p>
    <w:p w:rsidR="00256262" w:rsidRDefault="00256262">
      <w:pPr>
        <w:spacing w:line="600" w:lineRule="exact"/>
        <w:ind w:firstLine="640"/>
        <w:outlineLvl w:val="2"/>
        <w:rPr>
          <w:rFonts w:ascii="仿宋" w:eastAsia="仿宋" w:hAnsi="仿宋"/>
          <w:b/>
          <w:color w:val="000000"/>
          <w:sz w:val="32"/>
          <w:szCs w:val="32"/>
        </w:rPr>
      </w:pPr>
      <w:bookmarkStart w:id="50" w:name="_Toc15377217"/>
      <w:r>
        <w:rPr>
          <w:rFonts w:ascii="仿宋" w:eastAsia="仿宋" w:hAnsi="仿宋" w:hint="eastAsia"/>
          <w:b/>
          <w:color w:val="000000"/>
          <w:sz w:val="32"/>
          <w:szCs w:val="32"/>
        </w:rPr>
        <w:t>（二）“三公”经费财政拨款支出决算具体情况说明</w:t>
      </w:r>
      <w:bookmarkEnd w:id="50"/>
    </w:p>
    <w:p w:rsidR="00256262" w:rsidRDefault="00256262">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年“三公”经费财政拨款支出决算中，因公出国（境）费支出决算</w:t>
      </w:r>
      <w:r w:rsidR="00502289">
        <w:rPr>
          <w:rFonts w:ascii="仿宋" w:eastAsia="仿宋" w:hAnsi="仿宋" w:hint="eastAsia"/>
          <w:color w:val="000000"/>
          <w:sz w:val="32"/>
          <w:szCs w:val="32"/>
        </w:rPr>
        <w:t>5.49</w:t>
      </w:r>
      <w:r>
        <w:rPr>
          <w:rFonts w:ascii="仿宋" w:eastAsia="仿宋" w:hAnsi="仿宋" w:hint="eastAsia"/>
          <w:color w:val="000000"/>
          <w:sz w:val="32"/>
          <w:szCs w:val="32"/>
        </w:rPr>
        <w:t>万元，占</w:t>
      </w:r>
      <w:r w:rsidR="00502289">
        <w:rPr>
          <w:rFonts w:ascii="仿宋" w:eastAsia="仿宋" w:hAnsi="仿宋" w:hint="eastAsia"/>
          <w:color w:val="000000"/>
          <w:sz w:val="32"/>
          <w:szCs w:val="32"/>
        </w:rPr>
        <w:t>10.08</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sidR="00502289">
        <w:rPr>
          <w:rFonts w:ascii="仿宋" w:eastAsia="仿宋" w:hAnsi="仿宋" w:hint="eastAsia"/>
          <w:color w:val="000000"/>
          <w:sz w:val="32"/>
          <w:szCs w:val="32"/>
        </w:rPr>
        <w:t>44.14</w:t>
      </w:r>
      <w:r>
        <w:rPr>
          <w:rFonts w:ascii="仿宋" w:eastAsia="仿宋" w:hAnsi="仿宋" w:hint="eastAsia"/>
          <w:color w:val="000000"/>
          <w:sz w:val="32"/>
          <w:szCs w:val="32"/>
        </w:rPr>
        <w:t>万元，占</w:t>
      </w:r>
      <w:r w:rsidR="00502289">
        <w:rPr>
          <w:rFonts w:ascii="仿宋" w:eastAsia="仿宋" w:hAnsi="仿宋" w:hint="eastAsia"/>
          <w:color w:val="000000"/>
          <w:sz w:val="32"/>
          <w:szCs w:val="32"/>
        </w:rPr>
        <w:t>81.07</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502289">
        <w:rPr>
          <w:rFonts w:ascii="仿宋" w:eastAsia="仿宋" w:hAnsi="仿宋" w:hint="eastAsia"/>
          <w:color w:val="000000"/>
          <w:sz w:val="32"/>
          <w:szCs w:val="32"/>
        </w:rPr>
        <w:t>4.82</w:t>
      </w:r>
      <w:r>
        <w:rPr>
          <w:rFonts w:ascii="仿宋" w:eastAsia="仿宋" w:hAnsi="仿宋" w:hint="eastAsia"/>
          <w:color w:val="000000"/>
          <w:sz w:val="32"/>
          <w:szCs w:val="32"/>
        </w:rPr>
        <w:t>万元，占</w:t>
      </w:r>
      <w:r w:rsidR="00502289">
        <w:rPr>
          <w:rFonts w:ascii="仿宋" w:eastAsia="仿宋" w:hAnsi="仿宋" w:hint="eastAsia"/>
          <w:color w:val="000000"/>
          <w:sz w:val="32"/>
          <w:szCs w:val="32"/>
        </w:rPr>
        <w:t>8.85</w:t>
      </w:r>
      <w:r>
        <w:rPr>
          <w:rFonts w:ascii="仿宋" w:eastAsia="仿宋" w:hAnsi="仿宋"/>
          <w:color w:val="000000"/>
          <w:sz w:val="32"/>
          <w:szCs w:val="32"/>
        </w:rPr>
        <w:t>%</w:t>
      </w:r>
      <w:r>
        <w:rPr>
          <w:rFonts w:ascii="仿宋" w:eastAsia="仿宋" w:hAnsi="仿宋" w:hint="eastAsia"/>
          <w:color w:val="000000"/>
          <w:sz w:val="32"/>
          <w:szCs w:val="32"/>
        </w:rPr>
        <w:t>。具体情况如下：</w:t>
      </w:r>
    </w:p>
    <w:p w:rsidR="00256262" w:rsidRDefault="00256262">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7</w:t>
      </w:r>
      <w:r>
        <w:rPr>
          <w:rFonts w:ascii="仿宋" w:eastAsia="仿宋" w:hAnsi="仿宋" w:hint="eastAsia"/>
          <w:color w:val="000000"/>
          <w:sz w:val="32"/>
          <w:szCs w:val="32"/>
        </w:rPr>
        <w:t>：“三公”经费财政拨款支出结构）</w:t>
      </w:r>
    </w:p>
    <w:p w:rsidR="00502289" w:rsidRDefault="003419C4">
      <w:pPr>
        <w:spacing w:line="600" w:lineRule="exact"/>
        <w:ind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0288" behindDoc="0" locked="0" layoutInCell="1" allowOverlap="1">
            <wp:simplePos x="0" y="0"/>
            <wp:positionH relativeFrom="column">
              <wp:posOffset>666750</wp:posOffset>
            </wp:positionH>
            <wp:positionV relativeFrom="paragraph">
              <wp:posOffset>320040</wp:posOffset>
            </wp:positionV>
            <wp:extent cx="3286125" cy="2857500"/>
            <wp:effectExtent l="0" t="0" r="0" b="3810"/>
            <wp:wrapNone/>
            <wp:docPr id="11" name="对象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502289" w:rsidRDefault="00502289">
      <w:pPr>
        <w:spacing w:line="600" w:lineRule="exact"/>
        <w:ind w:firstLine="640"/>
        <w:rPr>
          <w:rFonts w:ascii="仿宋" w:eastAsia="仿宋" w:hAnsi="仿宋"/>
          <w:color w:val="000000"/>
          <w:sz w:val="32"/>
          <w:szCs w:val="32"/>
        </w:rPr>
      </w:pPr>
    </w:p>
    <w:p w:rsidR="00502289" w:rsidRDefault="00502289">
      <w:pPr>
        <w:spacing w:line="600" w:lineRule="exact"/>
        <w:ind w:firstLine="640"/>
        <w:rPr>
          <w:rFonts w:ascii="仿宋" w:eastAsia="仿宋" w:hAnsi="仿宋"/>
          <w:color w:val="000000"/>
          <w:sz w:val="32"/>
          <w:szCs w:val="32"/>
        </w:rPr>
      </w:pPr>
    </w:p>
    <w:p w:rsidR="00502289" w:rsidRDefault="00502289">
      <w:pPr>
        <w:spacing w:line="600" w:lineRule="exact"/>
        <w:ind w:firstLine="640"/>
        <w:rPr>
          <w:rFonts w:ascii="仿宋" w:eastAsia="仿宋" w:hAnsi="仿宋"/>
          <w:color w:val="000000"/>
          <w:sz w:val="32"/>
          <w:szCs w:val="32"/>
        </w:rPr>
      </w:pPr>
    </w:p>
    <w:p w:rsidR="00502289" w:rsidRDefault="00502289">
      <w:pPr>
        <w:spacing w:line="600" w:lineRule="exact"/>
        <w:ind w:firstLine="640"/>
        <w:rPr>
          <w:rFonts w:ascii="仿宋" w:eastAsia="仿宋" w:hAnsi="仿宋"/>
          <w:color w:val="000000"/>
          <w:sz w:val="32"/>
          <w:szCs w:val="32"/>
        </w:rPr>
      </w:pPr>
    </w:p>
    <w:p w:rsidR="00502289" w:rsidRDefault="00502289">
      <w:pPr>
        <w:spacing w:line="600" w:lineRule="exact"/>
        <w:ind w:firstLine="640"/>
        <w:rPr>
          <w:rFonts w:ascii="仿宋" w:eastAsia="仿宋" w:hAnsi="仿宋"/>
          <w:color w:val="000000"/>
          <w:sz w:val="32"/>
          <w:szCs w:val="32"/>
        </w:rPr>
      </w:pPr>
    </w:p>
    <w:p w:rsidR="00502289" w:rsidRDefault="00502289">
      <w:pPr>
        <w:spacing w:line="600" w:lineRule="exact"/>
        <w:ind w:firstLine="640"/>
        <w:rPr>
          <w:rFonts w:ascii="仿宋" w:eastAsia="仿宋" w:hAnsi="仿宋"/>
          <w:color w:val="000000"/>
          <w:sz w:val="32"/>
          <w:szCs w:val="32"/>
        </w:rPr>
      </w:pPr>
    </w:p>
    <w:p w:rsidR="00502289" w:rsidRDefault="00502289">
      <w:pPr>
        <w:spacing w:line="600" w:lineRule="exact"/>
        <w:ind w:firstLine="640"/>
        <w:rPr>
          <w:rFonts w:ascii="仿宋_GB2312" w:eastAsia="仿宋_GB2312"/>
          <w:b/>
          <w:color w:val="000000"/>
          <w:sz w:val="32"/>
          <w:szCs w:val="32"/>
        </w:rPr>
      </w:pPr>
    </w:p>
    <w:p w:rsidR="00502289" w:rsidRDefault="00502289">
      <w:pPr>
        <w:spacing w:line="600" w:lineRule="exact"/>
        <w:ind w:firstLine="640"/>
        <w:rPr>
          <w:rFonts w:ascii="仿宋_GB2312" w:eastAsia="仿宋_GB2312"/>
          <w:b/>
          <w:color w:val="000000"/>
          <w:sz w:val="32"/>
          <w:szCs w:val="32"/>
        </w:rPr>
      </w:pPr>
    </w:p>
    <w:p w:rsidR="00256262" w:rsidRDefault="00256262">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sidR="00A14CCA">
        <w:rPr>
          <w:rFonts w:ascii="仿宋_GB2312" w:eastAsia="仿宋_GB2312" w:hint="eastAsia"/>
          <w:color w:val="000000"/>
          <w:sz w:val="32"/>
          <w:szCs w:val="32"/>
        </w:rPr>
        <w:t>5.49</w:t>
      </w:r>
      <w:r>
        <w:rPr>
          <w:rFonts w:ascii="仿宋_GB2312" w:eastAsia="仿宋_GB2312" w:hint="eastAsia"/>
          <w:color w:val="000000"/>
          <w:sz w:val="32"/>
          <w:szCs w:val="32"/>
        </w:rPr>
        <w:t>万元，</w:t>
      </w:r>
      <w:r>
        <w:rPr>
          <w:rStyle w:val="ab"/>
          <w:rFonts w:ascii="仿宋" w:eastAsia="仿宋" w:hAnsi="仿宋" w:hint="eastAsia"/>
          <w:b w:val="0"/>
          <w:bCs/>
          <w:color w:val="000000"/>
          <w:sz w:val="32"/>
          <w:szCs w:val="32"/>
        </w:rPr>
        <w:t>完成预算</w:t>
      </w:r>
      <w:r w:rsidR="00A14CCA">
        <w:rPr>
          <w:rStyle w:val="ab"/>
          <w:rFonts w:ascii="仿宋" w:eastAsia="仿宋" w:hAnsi="仿宋" w:hint="eastAsia"/>
          <w:b w:val="0"/>
          <w:bCs/>
          <w:color w:val="000000"/>
          <w:sz w:val="32"/>
          <w:szCs w:val="32"/>
        </w:rPr>
        <w:t>100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r>
        <w:rPr>
          <w:rFonts w:ascii="仿宋_GB2312" w:eastAsia="仿宋_GB2312" w:hint="eastAsia"/>
          <w:color w:val="000000"/>
          <w:sz w:val="32"/>
          <w:szCs w:val="32"/>
        </w:rPr>
        <w:lastRenderedPageBreak/>
        <w:t>全年安排因公出国（境）团组</w:t>
      </w:r>
      <w:r w:rsidR="005825CD">
        <w:rPr>
          <w:rFonts w:ascii="仿宋_GB2312" w:eastAsia="仿宋_GB2312" w:hint="eastAsia"/>
          <w:color w:val="000000"/>
          <w:sz w:val="32"/>
          <w:szCs w:val="32"/>
        </w:rPr>
        <w:t>1</w:t>
      </w:r>
      <w:r>
        <w:rPr>
          <w:rFonts w:ascii="仿宋_GB2312" w:eastAsia="仿宋_GB2312" w:hint="eastAsia"/>
          <w:color w:val="000000"/>
          <w:sz w:val="32"/>
          <w:szCs w:val="32"/>
        </w:rPr>
        <w:t>次，出国（境）</w:t>
      </w:r>
      <w:r w:rsidR="005825CD">
        <w:rPr>
          <w:rFonts w:ascii="仿宋_GB2312" w:eastAsia="仿宋_GB2312" w:hint="eastAsia"/>
          <w:color w:val="000000"/>
          <w:sz w:val="32"/>
          <w:szCs w:val="32"/>
        </w:rPr>
        <w:t>1</w:t>
      </w:r>
      <w:r>
        <w:rPr>
          <w:rFonts w:ascii="仿宋_GB2312" w:eastAsia="仿宋_GB2312" w:hint="eastAsia"/>
          <w:color w:val="000000"/>
          <w:sz w:val="32"/>
          <w:szCs w:val="32"/>
        </w:rPr>
        <w:t>人。因公出国（境）支出决算比</w:t>
      </w:r>
      <w:r w:rsidR="005825CD">
        <w:rPr>
          <w:rFonts w:ascii="仿宋_GB2312" w:eastAsia="仿宋_GB2312"/>
          <w:color w:val="000000"/>
          <w:sz w:val="32"/>
          <w:szCs w:val="32"/>
        </w:rPr>
        <w:t>201</w:t>
      </w:r>
      <w:r w:rsidR="005825CD">
        <w:rPr>
          <w:rFonts w:ascii="仿宋_GB2312" w:eastAsia="仿宋_GB2312" w:hint="eastAsia"/>
          <w:color w:val="000000"/>
          <w:sz w:val="32"/>
          <w:szCs w:val="32"/>
        </w:rPr>
        <w:t>9</w:t>
      </w:r>
      <w:r>
        <w:rPr>
          <w:rFonts w:ascii="仿宋_GB2312" w:eastAsia="仿宋_GB2312" w:hint="eastAsia"/>
          <w:color w:val="000000"/>
          <w:sz w:val="32"/>
          <w:szCs w:val="32"/>
        </w:rPr>
        <w:t>年增加</w:t>
      </w:r>
      <w:r w:rsidR="005825CD">
        <w:rPr>
          <w:rFonts w:ascii="仿宋_GB2312" w:eastAsia="仿宋_GB2312" w:hint="eastAsia"/>
          <w:color w:val="000000"/>
          <w:sz w:val="32"/>
          <w:szCs w:val="32"/>
        </w:rPr>
        <w:t>2.13</w:t>
      </w:r>
      <w:r>
        <w:rPr>
          <w:rFonts w:ascii="仿宋_GB2312" w:eastAsia="仿宋_GB2312" w:hint="eastAsia"/>
          <w:color w:val="000000"/>
          <w:sz w:val="32"/>
          <w:szCs w:val="32"/>
        </w:rPr>
        <w:t>万元，增长</w:t>
      </w:r>
      <w:r w:rsidR="005825CD">
        <w:rPr>
          <w:rFonts w:ascii="仿宋_GB2312" w:eastAsia="仿宋_GB2312" w:hint="eastAsia"/>
          <w:color w:val="000000"/>
          <w:sz w:val="32"/>
          <w:szCs w:val="32"/>
        </w:rPr>
        <w:t>63.32</w:t>
      </w:r>
      <w:r>
        <w:rPr>
          <w:rFonts w:ascii="仿宋_GB2312" w:eastAsia="仿宋_GB2312"/>
          <w:color w:val="000000"/>
          <w:sz w:val="32"/>
          <w:szCs w:val="32"/>
        </w:rPr>
        <w:t>%</w:t>
      </w:r>
      <w:r w:rsidR="009E23E4">
        <w:rPr>
          <w:rFonts w:ascii="仿宋_GB2312" w:eastAsia="仿宋_GB2312" w:hint="eastAsia"/>
          <w:color w:val="000000"/>
          <w:sz w:val="32"/>
          <w:szCs w:val="32"/>
        </w:rPr>
        <w:t>。主要原因是考察事项较多</w:t>
      </w:r>
      <w:r>
        <w:rPr>
          <w:rFonts w:ascii="仿宋_GB2312" w:eastAsia="仿宋_GB2312" w:hint="eastAsia"/>
          <w:color w:val="000000"/>
          <w:sz w:val="32"/>
          <w:szCs w:val="32"/>
        </w:rPr>
        <w:t>。</w:t>
      </w:r>
    </w:p>
    <w:p w:rsidR="00256262" w:rsidRDefault="00256262">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开支内容包括：</w:t>
      </w:r>
      <w:r w:rsidR="005825CD">
        <w:rPr>
          <w:rFonts w:ascii="仿宋_GB2312" w:eastAsia="仿宋_GB2312" w:hint="eastAsia"/>
          <w:color w:val="000000"/>
          <w:sz w:val="32"/>
          <w:szCs w:val="32"/>
        </w:rPr>
        <w:t>前往德国、土耳其、以色列，调研现代农业、节水灌溉、花卉、机械制造、新能源及生物科技等相关产业发展情况并洽谈合作。</w:t>
      </w:r>
      <w:r>
        <w:rPr>
          <w:rFonts w:ascii="仿宋_GB2312" w:eastAsia="仿宋_GB2312" w:hint="eastAsia"/>
          <w:color w:val="000000"/>
          <w:sz w:val="32"/>
          <w:szCs w:val="32"/>
        </w:rPr>
        <w:t>（团组名称、出访地点、取得成效等</w:t>
      </w:r>
      <w:r w:rsidR="00AC4434">
        <w:rPr>
          <w:rFonts w:ascii="仿宋_GB2312" w:eastAsia="仿宋_GB2312" w:hint="eastAsia"/>
          <w:color w:val="000000"/>
          <w:sz w:val="32"/>
          <w:szCs w:val="32"/>
        </w:rPr>
        <w:t>）</w:t>
      </w:r>
    </w:p>
    <w:p w:rsidR="00256262" w:rsidRDefault="00256262">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sidR="0000790B">
        <w:rPr>
          <w:rFonts w:ascii="仿宋_GB2312" w:eastAsia="仿宋_GB2312" w:hint="eastAsia"/>
          <w:color w:val="000000"/>
          <w:sz w:val="32"/>
          <w:szCs w:val="32"/>
        </w:rPr>
        <w:t>44.14</w:t>
      </w:r>
      <w:r>
        <w:rPr>
          <w:rFonts w:ascii="仿宋_GB2312" w:eastAsia="仿宋_GB2312" w:hint="eastAsia"/>
          <w:color w:val="000000"/>
          <w:sz w:val="32"/>
          <w:szCs w:val="32"/>
        </w:rPr>
        <w:t>万元</w:t>
      </w:r>
      <w:r>
        <w:rPr>
          <w:rFonts w:ascii="仿宋_GB2312" w:eastAsia="仿宋_GB2312"/>
          <w:color w:val="000000"/>
          <w:sz w:val="32"/>
          <w:szCs w:val="32"/>
        </w:rPr>
        <w:t>,</w:t>
      </w:r>
      <w:r>
        <w:rPr>
          <w:rStyle w:val="ab"/>
          <w:rFonts w:ascii="仿宋" w:eastAsia="仿宋" w:hAnsi="仿宋" w:hint="eastAsia"/>
          <w:b w:val="0"/>
          <w:bCs/>
          <w:color w:val="000000"/>
          <w:sz w:val="32"/>
          <w:szCs w:val="32"/>
        </w:rPr>
        <w:t>完成预算</w:t>
      </w:r>
      <w:r w:rsidR="0000790B">
        <w:rPr>
          <w:rStyle w:val="ab"/>
          <w:rFonts w:ascii="仿宋" w:eastAsia="仿宋" w:hAnsi="仿宋" w:hint="eastAsia"/>
          <w:b w:val="0"/>
          <w:bCs/>
          <w:color w:val="000000"/>
          <w:sz w:val="32"/>
          <w:szCs w:val="32"/>
        </w:rPr>
        <w:t>92.81</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sidR="0000790B">
        <w:rPr>
          <w:rFonts w:ascii="仿宋_GB2312" w:eastAsia="仿宋_GB2312"/>
          <w:color w:val="000000"/>
          <w:sz w:val="32"/>
          <w:szCs w:val="32"/>
        </w:rPr>
        <w:t>201</w:t>
      </w:r>
      <w:r w:rsidR="0000790B">
        <w:rPr>
          <w:rFonts w:ascii="仿宋_GB2312" w:eastAsia="仿宋_GB2312" w:hint="eastAsia"/>
          <w:color w:val="000000"/>
          <w:sz w:val="32"/>
          <w:szCs w:val="32"/>
        </w:rPr>
        <w:t>9</w:t>
      </w:r>
      <w:r>
        <w:rPr>
          <w:rFonts w:ascii="仿宋_GB2312" w:eastAsia="仿宋_GB2312" w:hint="eastAsia"/>
          <w:color w:val="000000"/>
          <w:sz w:val="32"/>
          <w:szCs w:val="32"/>
        </w:rPr>
        <w:t>年增加</w:t>
      </w:r>
      <w:r w:rsidR="0000790B">
        <w:rPr>
          <w:rFonts w:ascii="仿宋_GB2312" w:eastAsia="仿宋_GB2312" w:hint="eastAsia"/>
          <w:color w:val="000000"/>
          <w:sz w:val="32"/>
          <w:szCs w:val="32"/>
        </w:rPr>
        <w:t>4.14</w:t>
      </w:r>
      <w:r>
        <w:rPr>
          <w:rFonts w:ascii="仿宋_GB2312" w:eastAsia="仿宋_GB2312" w:hint="eastAsia"/>
          <w:color w:val="000000"/>
          <w:sz w:val="32"/>
          <w:szCs w:val="32"/>
        </w:rPr>
        <w:t>万元，增长</w:t>
      </w:r>
      <w:r w:rsidR="0000790B">
        <w:rPr>
          <w:rFonts w:ascii="仿宋_GB2312" w:eastAsia="仿宋_GB2312" w:hint="eastAsia"/>
          <w:color w:val="000000"/>
          <w:sz w:val="32"/>
          <w:szCs w:val="32"/>
        </w:rPr>
        <w:t>10.35</w:t>
      </w:r>
      <w:r>
        <w:rPr>
          <w:rFonts w:ascii="仿宋_GB2312" w:eastAsia="仿宋_GB2312"/>
          <w:color w:val="000000"/>
          <w:sz w:val="32"/>
          <w:szCs w:val="32"/>
        </w:rPr>
        <w:t>%</w:t>
      </w:r>
      <w:r>
        <w:rPr>
          <w:rFonts w:ascii="仿宋_GB2312" w:eastAsia="仿宋_GB2312" w:hint="eastAsia"/>
          <w:color w:val="000000"/>
          <w:sz w:val="32"/>
          <w:szCs w:val="32"/>
        </w:rPr>
        <w:t>。主要原因是</w:t>
      </w:r>
      <w:r w:rsidR="0000790B">
        <w:rPr>
          <w:rFonts w:ascii="仿宋_GB2312" w:eastAsia="仿宋_GB2312" w:hint="eastAsia"/>
          <w:color w:val="000000"/>
          <w:sz w:val="32"/>
          <w:szCs w:val="32"/>
        </w:rPr>
        <w:t>业务量增加</w:t>
      </w:r>
      <w:r>
        <w:rPr>
          <w:rFonts w:ascii="仿宋_GB2312" w:eastAsia="仿宋_GB2312" w:hint="eastAsia"/>
          <w:color w:val="000000"/>
          <w:sz w:val="32"/>
          <w:szCs w:val="32"/>
        </w:rPr>
        <w:t>。</w:t>
      </w:r>
    </w:p>
    <w:p w:rsidR="00256262" w:rsidRDefault="00256262">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sidR="001D7460">
        <w:rPr>
          <w:rFonts w:ascii="仿宋_GB2312" w:eastAsia="仿宋_GB2312" w:hint="eastAsia"/>
          <w:color w:val="000000"/>
          <w:sz w:val="32"/>
          <w:szCs w:val="32"/>
        </w:rPr>
        <w:t>0</w:t>
      </w:r>
      <w:r>
        <w:rPr>
          <w:rFonts w:ascii="仿宋_GB2312" w:eastAsia="仿宋_GB2312" w:hint="eastAsia"/>
          <w:color w:val="000000"/>
          <w:sz w:val="32"/>
          <w:szCs w:val="32"/>
        </w:rPr>
        <w:t>万元。全年按规定更新购置公务用车</w:t>
      </w:r>
      <w:r w:rsidR="001D7460">
        <w:rPr>
          <w:rFonts w:ascii="仿宋_GB2312" w:eastAsia="仿宋_GB2312" w:hint="eastAsia"/>
          <w:color w:val="000000"/>
          <w:sz w:val="32"/>
          <w:szCs w:val="32"/>
        </w:rPr>
        <w:t>0</w:t>
      </w:r>
      <w:r>
        <w:rPr>
          <w:rFonts w:ascii="仿宋_GB2312" w:eastAsia="仿宋_GB2312" w:hint="eastAsia"/>
          <w:color w:val="000000"/>
          <w:sz w:val="32"/>
          <w:szCs w:val="32"/>
        </w:rPr>
        <w:t>辆，其中：轿车</w:t>
      </w:r>
      <w:r w:rsidR="001D7460">
        <w:rPr>
          <w:rFonts w:ascii="仿宋_GB2312" w:eastAsia="仿宋_GB2312" w:hint="eastAsia"/>
          <w:color w:val="000000"/>
          <w:sz w:val="32"/>
          <w:szCs w:val="32"/>
        </w:rPr>
        <w:t>0</w:t>
      </w:r>
      <w:r>
        <w:rPr>
          <w:rFonts w:ascii="仿宋_GB2312" w:eastAsia="仿宋_GB2312" w:hint="eastAsia"/>
          <w:color w:val="000000"/>
          <w:sz w:val="32"/>
          <w:szCs w:val="32"/>
        </w:rPr>
        <w:t>辆、金额</w:t>
      </w:r>
      <w:r w:rsidR="001D7460">
        <w:rPr>
          <w:rFonts w:ascii="仿宋_GB2312" w:eastAsia="仿宋_GB2312" w:hint="eastAsia"/>
          <w:color w:val="000000"/>
          <w:sz w:val="32"/>
          <w:szCs w:val="32"/>
        </w:rPr>
        <w:t>0</w:t>
      </w:r>
      <w:r>
        <w:rPr>
          <w:rFonts w:ascii="仿宋_GB2312" w:eastAsia="仿宋_GB2312" w:hint="eastAsia"/>
          <w:color w:val="000000"/>
          <w:sz w:val="32"/>
          <w:szCs w:val="32"/>
        </w:rPr>
        <w:t>万元，越野车</w:t>
      </w:r>
      <w:r w:rsidR="001D7460">
        <w:rPr>
          <w:rFonts w:ascii="仿宋_GB2312" w:eastAsia="仿宋_GB2312" w:hint="eastAsia"/>
          <w:color w:val="000000"/>
          <w:sz w:val="32"/>
          <w:szCs w:val="32"/>
        </w:rPr>
        <w:t>0</w:t>
      </w:r>
      <w:r>
        <w:rPr>
          <w:rFonts w:ascii="仿宋_GB2312" w:eastAsia="仿宋_GB2312" w:hint="eastAsia"/>
          <w:color w:val="000000"/>
          <w:sz w:val="32"/>
          <w:szCs w:val="32"/>
        </w:rPr>
        <w:t>辆、金额</w:t>
      </w:r>
      <w:r w:rsidR="001D7460">
        <w:rPr>
          <w:rFonts w:ascii="仿宋_GB2312" w:eastAsia="仿宋_GB2312" w:hint="eastAsia"/>
          <w:color w:val="000000"/>
          <w:sz w:val="32"/>
          <w:szCs w:val="32"/>
        </w:rPr>
        <w:t>0</w:t>
      </w:r>
      <w:r>
        <w:rPr>
          <w:rFonts w:ascii="仿宋_GB2312" w:eastAsia="仿宋_GB2312" w:hint="eastAsia"/>
          <w:color w:val="000000"/>
          <w:sz w:val="32"/>
          <w:szCs w:val="32"/>
        </w:rPr>
        <w:t>万元，载客汽车</w:t>
      </w:r>
      <w:r w:rsidR="001D7460">
        <w:rPr>
          <w:rFonts w:ascii="仿宋_GB2312" w:eastAsia="仿宋_GB2312" w:hint="eastAsia"/>
          <w:color w:val="000000"/>
          <w:sz w:val="32"/>
          <w:szCs w:val="32"/>
        </w:rPr>
        <w:t>0</w:t>
      </w:r>
      <w:r>
        <w:rPr>
          <w:rFonts w:ascii="仿宋_GB2312" w:eastAsia="仿宋_GB2312" w:hint="eastAsia"/>
          <w:color w:val="000000"/>
          <w:sz w:val="32"/>
          <w:szCs w:val="32"/>
        </w:rPr>
        <w:t>辆、金额</w:t>
      </w:r>
      <w:r w:rsidR="001D7460">
        <w:rPr>
          <w:rFonts w:ascii="仿宋_GB2312" w:eastAsia="仿宋_GB2312" w:hint="eastAsia"/>
          <w:color w:val="000000"/>
          <w:sz w:val="32"/>
          <w:szCs w:val="32"/>
        </w:rPr>
        <w:t>0</w:t>
      </w:r>
      <w:r>
        <w:rPr>
          <w:rFonts w:ascii="仿宋_GB2312" w:eastAsia="仿宋_GB2312" w:hint="eastAsia"/>
          <w:color w:val="000000"/>
          <w:sz w:val="32"/>
          <w:szCs w:val="32"/>
        </w:rPr>
        <w:t>万元，主要用于…。截至</w:t>
      </w: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sidR="001D7460">
        <w:rPr>
          <w:rFonts w:ascii="仿宋_GB2312" w:eastAsia="仿宋_GB2312" w:hint="eastAsia"/>
          <w:color w:val="000000"/>
          <w:sz w:val="32"/>
          <w:szCs w:val="32"/>
        </w:rPr>
        <w:t>12</w:t>
      </w:r>
      <w:r>
        <w:rPr>
          <w:rFonts w:ascii="仿宋_GB2312" w:eastAsia="仿宋_GB2312" w:hint="eastAsia"/>
          <w:color w:val="000000"/>
          <w:sz w:val="32"/>
          <w:szCs w:val="32"/>
        </w:rPr>
        <w:t>辆，其中：</w:t>
      </w:r>
      <w:r w:rsidR="006F7751" w:rsidRPr="00503417">
        <w:rPr>
          <w:rFonts w:ascii="仿宋_GB2312" w:eastAsia="仿宋_GB2312" w:cs="仿宋_GB2312" w:hint="eastAsia"/>
          <w:color w:val="000000"/>
          <w:sz w:val="32"/>
          <w:szCs w:val="32"/>
        </w:rPr>
        <w:t>执法执勤用车1辆、特种专业技术用车3辆、其他用车8辆</w:t>
      </w:r>
      <w:r>
        <w:rPr>
          <w:rFonts w:ascii="仿宋_GB2312" w:eastAsia="仿宋_GB2312" w:hint="eastAsia"/>
          <w:color w:val="000000"/>
          <w:sz w:val="32"/>
          <w:szCs w:val="32"/>
        </w:rPr>
        <w:t>。</w:t>
      </w:r>
    </w:p>
    <w:p w:rsidR="00256262" w:rsidRDefault="00256262">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sidR="006F7751">
        <w:rPr>
          <w:rFonts w:ascii="仿宋_GB2312" w:eastAsia="仿宋_GB2312" w:hint="eastAsia"/>
          <w:color w:val="000000"/>
          <w:sz w:val="32"/>
          <w:szCs w:val="32"/>
        </w:rPr>
        <w:t>44.14</w:t>
      </w:r>
      <w:r>
        <w:rPr>
          <w:rFonts w:ascii="仿宋_GB2312" w:eastAsia="仿宋_GB2312" w:hint="eastAsia"/>
          <w:color w:val="000000"/>
          <w:sz w:val="32"/>
          <w:szCs w:val="32"/>
        </w:rPr>
        <w:t>万元。主要用于</w:t>
      </w:r>
      <w:r w:rsidR="006F7751" w:rsidRPr="00794DF5">
        <w:rPr>
          <w:rFonts w:ascii="仿宋_GB2312" w:eastAsia="仿宋_GB2312" w:hAnsi="仿宋" w:hint="eastAsia"/>
          <w:sz w:val="33"/>
          <w:szCs w:val="33"/>
        </w:rPr>
        <w:t>统筹实施乡村振兴战略，牵头组织改善全市农村人居环境。拟订深化全市农村经济体制改革和巩固完善农村基本经营制度的政策措施。指导全市乡村特色产业、农产品加工业（产地初加工）、休闲农业和乡村企业发展工作。负责全市种植业、畜牧业（草原牧业）、渔业、农垦、农业机械化等农业各产业的监督管理</w:t>
      </w:r>
      <w:r>
        <w:rPr>
          <w:rFonts w:ascii="仿宋_GB2312" w:eastAsia="仿宋_GB2312" w:hint="eastAsia"/>
          <w:color w:val="000000"/>
          <w:sz w:val="32"/>
          <w:szCs w:val="32"/>
        </w:rPr>
        <w:t>等所需的公务用车燃料费、维修费、过路过桥费、保险费等支出。</w:t>
      </w:r>
    </w:p>
    <w:p w:rsidR="00256262" w:rsidRDefault="00256262">
      <w:pPr>
        <w:spacing w:line="600" w:lineRule="exact"/>
        <w:ind w:firstLine="640"/>
        <w:rPr>
          <w:rFonts w:ascii="仿宋_GB2312" w:eastAsia="仿宋_GB2312"/>
          <w:color w:val="000000"/>
          <w:sz w:val="32"/>
          <w:szCs w:val="32"/>
        </w:rPr>
      </w:pPr>
      <w:r>
        <w:rPr>
          <w:rFonts w:ascii="仿宋_GB2312" w:eastAsia="仿宋_GB2312"/>
          <w:b/>
          <w:color w:val="000000"/>
          <w:sz w:val="32"/>
          <w:szCs w:val="32"/>
        </w:rPr>
        <w:lastRenderedPageBreak/>
        <w:t>3.</w:t>
      </w:r>
      <w:r>
        <w:rPr>
          <w:rFonts w:ascii="仿宋_GB2312" w:eastAsia="仿宋_GB2312" w:hint="eastAsia"/>
          <w:b/>
          <w:color w:val="000000"/>
          <w:sz w:val="32"/>
          <w:szCs w:val="32"/>
        </w:rPr>
        <w:t>公务接待费支出</w:t>
      </w:r>
      <w:r w:rsidR="006F7751">
        <w:rPr>
          <w:rFonts w:ascii="仿宋_GB2312" w:eastAsia="仿宋_GB2312" w:hint="eastAsia"/>
          <w:color w:val="000000"/>
          <w:sz w:val="32"/>
          <w:szCs w:val="32"/>
        </w:rPr>
        <w:t>4.82</w:t>
      </w:r>
      <w:r>
        <w:rPr>
          <w:rFonts w:ascii="仿宋_GB2312" w:eastAsia="仿宋_GB2312" w:hint="eastAsia"/>
          <w:color w:val="000000"/>
          <w:sz w:val="32"/>
          <w:szCs w:val="32"/>
        </w:rPr>
        <w:t>万元，</w:t>
      </w:r>
      <w:r>
        <w:rPr>
          <w:rStyle w:val="ab"/>
          <w:rFonts w:ascii="仿宋" w:eastAsia="仿宋" w:hAnsi="仿宋" w:hint="eastAsia"/>
          <w:b w:val="0"/>
          <w:bCs/>
          <w:color w:val="000000"/>
          <w:sz w:val="32"/>
          <w:szCs w:val="32"/>
        </w:rPr>
        <w:t>完成预算</w:t>
      </w:r>
      <w:r w:rsidR="00BF43CF">
        <w:rPr>
          <w:rStyle w:val="ab"/>
          <w:rFonts w:ascii="仿宋" w:eastAsia="仿宋" w:hAnsi="仿宋" w:hint="eastAsia"/>
          <w:b w:val="0"/>
          <w:bCs/>
          <w:color w:val="000000"/>
          <w:sz w:val="32"/>
          <w:szCs w:val="32"/>
        </w:rPr>
        <w:t>62.43</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2019</w:t>
      </w:r>
      <w:r>
        <w:rPr>
          <w:rFonts w:ascii="仿宋_GB2312" w:eastAsia="仿宋_GB2312" w:hint="eastAsia"/>
          <w:color w:val="000000"/>
          <w:sz w:val="32"/>
          <w:szCs w:val="32"/>
        </w:rPr>
        <w:t>年减少</w:t>
      </w:r>
      <w:r w:rsidR="00BF43CF">
        <w:rPr>
          <w:rFonts w:ascii="仿宋_GB2312" w:eastAsia="仿宋_GB2312" w:hint="eastAsia"/>
          <w:color w:val="000000"/>
          <w:sz w:val="32"/>
          <w:szCs w:val="32"/>
        </w:rPr>
        <w:t>1.41</w:t>
      </w:r>
      <w:r>
        <w:rPr>
          <w:rFonts w:ascii="仿宋_GB2312" w:eastAsia="仿宋_GB2312" w:hint="eastAsia"/>
          <w:color w:val="000000"/>
          <w:sz w:val="32"/>
          <w:szCs w:val="32"/>
        </w:rPr>
        <w:t>万元，下降</w:t>
      </w:r>
      <w:r w:rsidR="00BF43CF">
        <w:rPr>
          <w:rFonts w:ascii="仿宋_GB2312" w:eastAsia="仿宋_GB2312" w:hint="eastAsia"/>
          <w:color w:val="000000"/>
          <w:sz w:val="32"/>
          <w:szCs w:val="32"/>
        </w:rPr>
        <w:t>22.64</w:t>
      </w:r>
      <w:r>
        <w:rPr>
          <w:rFonts w:ascii="仿宋_GB2312" w:eastAsia="仿宋_GB2312"/>
          <w:color w:val="000000"/>
          <w:sz w:val="32"/>
          <w:szCs w:val="32"/>
        </w:rPr>
        <w:t>%</w:t>
      </w:r>
      <w:r>
        <w:rPr>
          <w:rFonts w:ascii="仿宋_GB2312" w:eastAsia="仿宋_GB2312" w:hint="eastAsia"/>
          <w:color w:val="000000"/>
          <w:sz w:val="32"/>
          <w:szCs w:val="32"/>
        </w:rPr>
        <w:t>。主要原因是</w:t>
      </w:r>
      <w:r w:rsidR="00BF43CF">
        <w:rPr>
          <w:rFonts w:ascii="仿宋_GB2312" w:eastAsia="仿宋_GB2312" w:hint="eastAsia"/>
          <w:color w:val="000000"/>
          <w:sz w:val="32"/>
          <w:szCs w:val="32"/>
        </w:rPr>
        <w:t>2020年因疫情原因，公务接待大幅下降</w:t>
      </w:r>
      <w:r>
        <w:rPr>
          <w:rFonts w:ascii="仿宋_GB2312" w:eastAsia="仿宋_GB2312" w:hint="eastAsia"/>
          <w:color w:val="000000"/>
          <w:sz w:val="32"/>
          <w:szCs w:val="32"/>
        </w:rPr>
        <w:t>。其中：</w:t>
      </w:r>
    </w:p>
    <w:p w:rsidR="00256262" w:rsidRDefault="00256262">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sidR="00BF43CF">
        <w:rPr>
          <w:rFonts w:ascii="仿宋" w:eastAsia="仿宋" w:hAnsi="仿宋" w:hint="eastAsia"/>
          <w:color w:val="000000"/>
          <w:sz w:val="32"/>
          <w:szCs w:val="32"/>
        </w:rPr>
        <w:t>4.82</w:t>
      </w:r>
      <w:r>
        <w:rPr>
          <w:rFonts w:ascii="仿宋_GB2312" w:eastAsia="仿宋_GB2312" w:hint="eastAsia"/>
          <w:color w:val="000000"/>
          <w:sz w:val="32"/>
          <w:szCs w:val="32"/>
        </w:rPr>
        <w:t>万元，</w:t>
      </w:r>
      <w:r w:rsidR="00BF43CF" w:rsidRPr="00503417">
        <w:rPr>
          <w:rFonts w:ascii="仿宋_GB2312" w:eastAsia="仿宋_GB2312" w:cs="仿宋_GB2312" w:hint="eastAsia"/>
          <w:color w:val="000000"/>
          <w:sz w:val="32"/>
          <w:szCs w:val="32"/>
        </w:rPr>
        <w:t>主要用于工作例行考核调研、农业院校专家来攀调研、各种商务接待等。</w:t>
      </w:r>
      <w:r>
        <w:rPr>
          <w:rFonts w:ascii="仿宋_GB2312" w:eastAsia="仿宋_GB2312"/>
          <w:color w:val="000000"/>
          <w:sz w:val="32"/>
          <w:szCs w:val="32"/>
        </w:rPr>
        <w:t>(</w:t>
      </w:r>
      <w:r>
        <w:rPr>
          <w:rFonts w:ascii="仿宋_GB2312" w:eastAsia="仿宋_GB2312" w:hint="eastAsia"/>
          <w:color w:val="000000"/>
          <w:sz w:val="32"/>
          <w:szCs w:val="32"/>
        </w:rPr>
        <w:t>执行公务、开展业务活动开支的交通费、住宿费、用餐费等</w:t>
      </w:r>
      <w:r>
        <w:rPr>
          <w:rFonts w:ascii="仿宋_GB2312" w:eastAsia="仿宋_GB2312"/>
          <w:color w:val="000000"/>
          <w:sz w:val="32"/>
          <w:szCs w:val="32"/>
        </w:rPr>
        <w:t>)</w:t>
      </w:r>
      <w:r>
        <w:rPr>
          <w:rFonts w:ascii="仿宋_GB2312" w:eastAsia="仿宋_GB2312" w:hint="eastAsia"/>
          <w:color w:val="000000"/>
          <w:sz w:val="32"/>
          <w:szCs w:val="32"/>
        </w:rPr>
        <w:t>。国内公务接待</w:t>
      </w:r>
      <w:r w:rsidR="00BF43CF">
        <w:rPr>
          <w:rFonts w:ascii="仿宋_GB2312" w:eastAsia="仿宋_GB2312" w:hint="eastAsia"/>
          <w:color w:val="000000"/>
          <w:sz w:val="32"/>
          <w:szCs w:val="32"/>
        </w:rPr>
        <w:t>43</w:t>
      </w:r>
      <w:r>
        <w:rPr>
          <w:rFonts w:ascii="仿宋_GB2312" w:eastAsia="仿宋_GB2312" w:hint="eastAsia"/>
          <w:color w:val="000000"/>
          <w:sz w:val="32"/>
          <w:szCs w:val="32"/>
        </w:rPr>
        <w:t>批次，</w:t>
      </w:r>
      <w:r w:rsidR="00BF43CF">
        <w:rPr>
          <w:rFonts w:ascii="仿宋_GB2312" w:eastAsia="仿宋_GB2312" w:hint="eastAsia"/>
          <w:color w:val="000000"/>
          <w:sz w:val="32"/>
          <w:szCs w:val="32"/>
        </w:rPr>
        <w:t>239</w:t>
      </w:r>
      <w:r>
        <w:rPr>
          <w:rFonts w:ascii="仿宋_GB2312" w:eastAsia="仿宋_GB2312" w:hint="eastAsia"/>
          <w:color w:val="000000"/>
          <w:sz w:val="32"/>
          <w:szCs w:val="32"/>
        </w:rPr>
        <w:t>人次（不包括陪同人员），共计支出</w:t>
      </w:r>
      <w:r w:rsidR="00BF43CF">
        <w:rPr>
          <w:rFonts w:ascii="仿宋_GB2312" w:eastAsia="仿宋_GB2312" w:hint="eastAsia"/>
          <w:color w:val="000000"/>
          <w:sz w:val="32"/>
          <w:szCs w:val="32"/>
        </w:rPr>
        <w:t>4.82万元</w:t>
      </w:r>
      <w:r>
        <w:rPr>
          <w:rFonts w:ascii="仿宋_GB2312" w:eastAsia="仿宋_GB2312" w:hint="eastAsia"/>
          <w:color w:val="000000"/>
          <w:sz w:val="32"/>
          <w:szCs w:val="32"/>
        </w:rPr>
        <w:t>。</w:t>
      </w:r>
    </w:p>
    <w:p w:rsidR="00256262" w:rsidRDefault="00256262">
      <w:pPr>
        <w:spacing w:line="600" w:lineRule="exact"/>
        <w:ind w:firstLineChars="200" w:firstLine="643"/>
        <w:rPr>
          <w:rFonts w:ascii="仿宋_GB2312" w:eastAsia="仿宋_GB2312"/>
          <w:color w:val="000000"/>
          <w:sz w:val="32"/>
          <w:szCs w:val="32"/>
        </w:rPr>
      </w:pPr>
      <w:r>
        <w:rPr>
          <w:rFonts w:ascii="仿宋" w:eastAsia="仿宋" w:hAnsi="仿宋" w:hint="eastAsia"/>
          <w:b/>
          <w:color w:val="000000"/>
          <w:sz w:val="32"/>
          <w:szCs w:val="32"/>
        </w:rPr>
        <w:t>外事接待支出</w:t>
      </w:r>
      <w:r w:rsidR="009371F4">
        <w:rPr>
          <w:rFonts w:ascii="仿宋" w:eastAsia="仿宋" w:hAnsi="仿宋" w:hint="eastAsia"/>
          <w:color w:val="000000"/>
          <w:sz w:val="32"/>
          <w:szCs w:val="32"/>
        </w:rPr>
        <w:t>0</w:t>
      </w:r>
      <w:r>
        <w:rPr>
          <w:rFonts w:ascii="仿宋_GB2312" w:eastAsia="仿宋_GB2312" w:hint="eastAsia"/>
          <w:color w:val="000000"/>
          <w:sz w:val="32"/>
          <w:szCs w:val="32"/>
        </w:rPr>
        <w:t>万元，外事接待</w:t>
      </w:r>
      <w:r w:rsidR="009371F4">
        <w:rPr>
          <w:rFonts w:ascii="仿宋_GB2312" w:eastAsia="仿宋_GB2312" w:hint="eastAsia"/>
          <w:color w:val="000000"/>
          <w:sz w:val="32"/>
          <w:szCs w:val="32"/>
        </w:rPr>
        <w:t>0</w:t>
      </w:r>
      <w:r>
        <w:rPr>
          <w:rFonts w:ascii="仿宋_GB2312" w:eastAsia="仿宋_GB2312" w:hint="eastAsia"/>
          <w:color w:val="000000"/>
          <w:sz w:val="32"/>
          <w:szCs w:val="32"/>
        </w:rPr>
        <w:t>批次，</w:t>
      </w:r>
      <w:r w:rsidR="009371F4">
        <w:rPr>
          <w:rFonts w:ascii="仿宋_GB2312" w:eastAsia="仿宋_GB2312" w:hint="eastAsia"/>
          <w:color w:val="000000"/>
          <w:sz w:val="32"/>
          <w:szCs w:val="32"/>
        </w:rPr>
        <w:t>0</w:t>
      </w:r>
      <w:r>
        <w:rPr>
          <w:rFonts w:ascii="仿宋_GB2312" w:eastAsia="仿宋_GB2312" w:hint="eastAsia"/>
          <w:color w:val="000000"/>
          <w:sz w:val="32"/>
          <w:szCs w:val="32"/>
        </w:rPr>
        <w:t>人，共计支出</w:t>
      </w:r>
      <w:r w:rsidR="009371F4">
        <w:rPr>
          <w:rFonts w:ascii="仿宋_GB2312" w:eastAsia="仿宋_GB2312" w:hint="eastAsia"/>
          <w:color w:val="000000"/>
          <w:sz w:val="32"/>
          <w:szCs w:val="32"/>
        </w:rPr>
        <w:t>0</w:t>
      </w:r>
      <w:r w:rsidR="009E23E4">
        <w:rPr>
          <w:rFonts w:ascii="仿宋_GB2312" w:eastAsia="仿宋_GB2312" w:hint="eastAsia"/>
          <w:color w:val="000000"/>
          <w:sz w:val="32"/>
          <w:szCs w:val="32"/>
        </w:rPr>
        <w:t>万元。</w:t>
      </w:r>
      <w:r w:rsidR="009E23E4">
        <w:rPr>
          <w:rFonts w:ascii="仿宋_GB2312" w:eastAsia="仿宋_GB2312"/>
          <w:color w:val="000000"/>
          <w:sz w:val="32"/>
          <w:szCs w:val="32"/>
        </w:rPr>
        <w:t xml:space="preserve"> </w:t>
      </w:r>
    </w:p>
    <w:p w:rsidR="00256262" w:rsidRDefault="00256262">
      <w:pPr>
        <w:spacing w:line="600" w:lineRule="exact"/>
        <w:ind w:firstLine="640"/>
        <w:outlineLvl w:val="1"/>
        <w:rPr>
          <w:rFonts w:ascii="黑体" w:eastAsia="黑体"/>
          <w:color w:val="000000"/>
          <w:sz w:val="32"/>
          <w:szCs w:val="32"/>
        </w:rPr>
      </w:pPr>
      <w:bookmarkStart w:id="51" w:name="_Toc15396610"/>
      <w:bookmarkStart w:id="52" w:name="_Toc15377218"/>
    </w:p>
    <w:p w:rsidR="00256262" w:rsidRDefault="00256262">
      <w:pPr>
        <w:spacing w:line="600" w:lineRule="exact"/>
        <w:ind w:firstLine="640"/>
        <w:outlineLvl w:val="1"/>
        <w:rPr>
          <w:rStyle w:val="20"/>
          <w:rFonts w:ascii="黑体" w:eastAsia="黑体" w:hAnsi="黑体"/>
        </w:rPr>
      </w:pPr>
      <w:r>
        <w:rPr>
          <w:rFonts w:ascii="黑体" w:eastAsia="黑体" w:hint="eastAsia"/>
          <w:color w:val="000000"/>
          <w:sz w:val="32"/>
          <w:szCs w:val="32"/>
        </w:rPr>
        <w:t>八、</w:t>
      </w:r>
      <w:r>
        <w:rPr>
          <w:rStyle w:val="20"/>
          <w:rFonts w:ascii="黑体" w:eastAsia="黑体" w:hAnsi="黑体" w:hint="eastAsia"/>
          <w:b w:val="0"/>
        </w:rPr>
        <w:t>政府性基金预算支出决算情况说明</w:t>
      </w:r>
      <w:bookmarkEnd w:id="51"/>
      <w:bookmarkEnd w:id="52"/>
    </w:p>
    <w:p w:rsidR="00256262" w:rsidRDefault="00256262">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年政府性基金预算拨款支出</w:t>
      </w:r>
      <w:r w:rsidR="009371F4">
        <w:rPr>
          <w:rFonts w:ascii="仿宋_GB2312" w:eastAsia="仿宋_GB2312" w:hint="eastAsia"/>
          <w:color w:val="000000"/>
          <w:sz w:val="32"/>
          <w:szCs w:val="32"/>
        </w:rPr>
        <w:t>86.74</w:t>
      </w:r>
      <w:r>
        <w:rPr>
          <w:rFonts w:ascii="仿宋_GB2312" w:eastAsia="仿宋_GB2312" w:hint="eastAsia"/>
          <w:color w:val="000000"/>
          <w:sz w:val="32"/>
          <w:szCs w:val="32"/>
        </w:rPr>
        <w:t>万元。</w:t>
      </w:r>
    </w:p>
    <w:p w:rsidR="00256262" w:rsidRDefault="00256262">
      <w:pPr>
        <w:spacing w:line="600" w:lineRule="exact"/>
        <w:ind w:firstLine="640"/>
        <w:rPr>
          <w:rFonts w:ascii="仿宋_GB2312" w:eastAsia="仿宋_GB2312"/>
          <w:color w:val="000000"/>
          <w:sz w:val="32"/>
          <w:szCs w:val="32"/>
        </w:rPr>
      </w:pPr>
    </w:p>
    <w:p w:rsidR="00256262" w:rsidRDefault="00256262">
      <w:pPr>
        <w:numPr>
          <w:ilvl w:val="0"/>
          <w:numId w:val="3"/>
        </w:numPr>
        <w:spacing w:line="600" w:lineRule="exact"/>
        <w:ind w:firstLine="640"/>
        <w:outlineLvl w:val="1"/>
        <w:rPr>
          <w:rStyle w:val="20"/>
          <w:rFonts w:ascii="黑体" w:eastAsia="黑体" w:hAnsi="黑体"/>
          <w:b w:val="0"/>
        </w:rPr>
      </w:pPr>
      <w:bookmarkStart w:id="53" w:name="_Toc15377219"/>
      <w:bookmarkStart w:id="54" w:name="_Toc15396611"/>
      <w:r>
        <w:rPr>
          <w:rStyle w:val="20"/>
          <w:rFonts w:ascii="黑体" w:eastAsia="黑体" w:hAnsi="黑体" w:hint="eastAsia"/>
          <w:b w:val="0"/>
        </w:rPr>
        <w:t>国有资本经营预算支出决算情况说明</w:t>
      </w:r>
      <w:bookmarkEnd w:id="53"/>
      <w:bookmarkEnd w:id="54"/>
    </w:p>
    <w:p w:rsidR="00256262" w:rsidRDefault="00256262">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年国有资本经营预算拨款支出</w:t>
      </w:r>
      <w:r w:rsidR="009371F4">
        <w:rPr>
          <w:rFonts w:ascii="仿宋_GB2312" w:eastAsia="仿宋_GB2312" w:hint="eastAsia"/>
          <w:color w:val="000000"/>
          <w:sz w:val="32"/>
          <w:szCs w:val="32"/>
        </w:rPr>
        <w:t>0</w:t>
      </w:r>
      <w:r>
        <w:rPr>
          <w:rFonts w:ascii="仿宋_GB2312" w:eastAsia="仿宋_GB2312" w:hint="eastAsia"/>
          <w:color w:val="000000"/>
          <w:sz w:val="32"/>
          <w:szCs w:val="32"/>
        </w:rPr>
        <w:t>万元。</w:t>
      </w:r>
    </w:p>
    <w:p w:rsidR="00256262" w:rsidRDefault="00256262">
      <w:pPr>
        <w:spacing w:line="580" w:lineRule="exact"/>
        <w:jc w:val="center"/>
        <w:rPr>
          <w:rFonts w:ascii="方正小标宋简体" w:eastAsia="方正小标宋简体" w:hAnsi="方正小标宋简体" w:cs="方正小标宋简体"/>
          <w:sz w:val="44"/>
          <w:szCs w:val="44"/>
        </w:rPr>
      </w:pPr>
    </w:p>
    <w:p w:rsidR="00256262" w:rsidRDefault="00256262">
      <w:pPr>
        <w:spacing w:line="600" w:lineRule="exact"/>
        <w:ind w:firstLineChars="250" w:firstLine="800"/>
        <w:outlineLvl w:val="1"/>
        <w:rPr>
          <w:rStyle w:val="20"/>
          <w:rFonts w:ascii="黑体" w:eastAsia="黑体" w:hAnsi="黑体"/>
        </w:rPr>
      </w:pPr>
      <w:bookmarkStart w:id="55" w:name="_Toc15396612"/>
      <w:bookmarkStart w:id="56" w:name="_Toc15377221"/>
      <w:r>
        <w:rPr>
          <w:rFonts w:ascii="黑体" w:eastAsia="黑体" w:hAnsi="黑体" w:hint="eastAsia"/>
          <w:color w:val="000000"/>
          <w:sz w:val="32"/>
          <w:szCs w:val="32"/>
        </w:rPr>
        <w:t>十</w:t>
      </w:r>
      <w:r>
        <w:rPr>
          <w:rStyle w:val="20"/>
          <w:rFonts w:ascii="黑体" w:eastAsia="黑体" w:hAnsi="黑体" w:hint="eastAsia"/>
        </w:rPr>
        <w:t>、</w:t>
      </w:r>
      <w:r>
        <w:rPr>
          <w:rStyle w:val="20"/>
          <w:rFonts w:ascii="黑体" w:eastAsia="黑体" w:hAnsi="黑体" w:hint="eastAsia"/>
          <w:b w:val="0"/>
        </w:rPr>
        <w:t>其他重要事项的情况说明</w:t>
      </w:r>
      <w:bookmarkEnd w:id="55"/>
      <w:bookmarkEnd w:id="56"/>
    </w:p>
    <w:p w:rsidR="00256262" w:rsidRDefault="00256262">
      <w:pPr>
        <w:spacing w:line="600" w:lineRule="exact"/>
        <w:ind w:firstLineChars="200" w:firstLine="643"/>
        <w:outlineLvl w:val="2"/>
        <w:rPr>
          <w:rFonts w:ascii="仿宋" w:eastAsia="仿宋" w:hAnsi="仿宋"/>
          <w:color w:val="000000"/>
          <w:sz w:val="32"/>
          <w:szCs w:val="32"/>
        </w:rPr>
      </w:pPr>
      <w:bookmarkStart w:id="57" w:name="_Toc15377222"/>
      <w:r>
        <w:rPr>
          <w:rFonts w:ascii="仿宋" w:eastAsia="仿宋" w:hAnsi="仿宋" w:hint="eastAsia"/>
          <w:b/>
          <w:color w:val="000000"/>
          <w:sz w:val="32"/>
          <w:szCs w:val="32"/>
        </w:rPr>
        <w:t>（一）机关运行经费支出情况</w:t>
      </w:r>
      <w:bookmarkEnd w:id="57"/>
    </w:p>
    <w:p w:rsidR="00256262" w:rsidRDefault="00256262">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w:t>
      </w:r>
      <w:r w:rsidR="009371F4">
        <w:rPr>
          <w:rFonts w:ascii="仿宋_GB2312" w:eastAsia="仿宋_GB2312" w:hint="eastAsia"/>
          <w:color w:val="000000"/>
          <w:sz w:val="32"/>
          <w:szCs w:val="32"/>
        </w:rPr>
        <w:t>攀枝花市农业农村局</w:t>
      </w:r>
      <w:r>
        <w:rPr>
          <w:rFonts w:ascii="仿宋_GB2312" w:eastAsia="仿宋_GB2312" w:hint="eastAsia"/>
          <w:color w:val="000000"/>
          <w:sz w:val="32"/>
          <w:szCs w:val="32"/>
        </w:rPr>
        <w:t>机关运行经费支出</w:t>
      </w:r>
      <w:r w:rsidR="009371F4">
        <w:rPr>
          <w:rFonts w:ascii="仿宋_GB2312" w:eastAsia="仿宋_GB2312" w:hint="eastAsia"/>
          <w:color w:val="000000"/>
          <w:sz w:val="32"/>
          <w:szCs w:val="32"/>
        </w:rPr>
        <w:t>394.23</w:t>
      </w:r>
      <w:r>
        <w:rPr>
          <w:rFonts w:ascii="仿宋_GB2312" w:eastAsia="仿宋_GB2312" w:hint="eastAsia"/>
          <w:color w:val="000000"/>
          <w:sz w:val="32"/>
          <w:szCs w:val="32"/>
        </w:rPr>
        <w:t>万元，比</w:t>
      </w:r>
      <w:r>
        <w:rPr>
          <w:rFonts w:ascii="仿宋_GB2312" w:eastAsia="仿宋_GB2312"/>
          <w:color w:val="000000"/>
          <w:sz w:val="32"/>
          <w:szCs w:val="32"/>
        </w:rPr>
        <w:t>2019</w:t>
      </w:r>
      <w:r>
        <w:rPr>
          <w:rFonts w:ascii="仿宋_GB2312" w:eastAsia="仿宋_GB2312" w:hint="eastAsia"/>
          <w:color w:val="000000"/>
          <w:sz w:val="32"/>
          <w:szCs w:val="32"/>
        </w:rPr>
        <w:t>年减少</w:t>
      </w:r>
      <w:r w:rsidR="00DA4C58">
        <w:rPr>
          <w:rFonts w:ascii="仿宋_GB2312" w:eastAsia="仿宋_GB2312" w:hint="eastAsia"/>
          <w:color w:val="000000"/>
          <w:sz w:val="32"/>
          <w:szCs w:val="32"/>
        </w:rPr>
        <w:t>20.42</w:t>
      </w:r>
      <w:r>
        <w:rPr>
          <w:rFonts w:ascii="仿宋_GB2312" w:eastAsia="仿宋_GB2312" w:hint="eastAsia"/>
          <w:color w:val="000000"/>
          <w:sz w:val="32"/>
          <w:szCs w:val="32"/>
        </w:rPr>
        <w:t>万元，下降</w:t>
      </w:r>
      <w:r w:rsidR="00DA4C58">
        <w:rPr>
          <w:rFonts w:ascii="仿宋_GB2312" w:eastAsia="仿宋_GB2312" w:hint="eastAsia"/>
          <w:color w:val="000000"/>
          <w:sz w:val="32"/>
          <w:szCs w:val="32"/>
        </w:rPr>
        <w:t>4.92</w:t>
      </w:r>
      <w:r>
        <w:rPr>
          <w:rFonts w:ascii="仿宋_GB2312" w:eastAsia="仿宋_GB2312"/>
          <w:color w:val="000000"/>
          <w:sz w:val="32"/>
          <w:szCs w:val="32"/>
        </w:rPr>
        <w:t>%</w:t>
      </w:r>
      <w:r>
        <w:rPr>
          <w:rFonts w:ascii="仿宋_GB2312" w:eastAsia="仿宋_GB2312" w:hint="eastAsia"/>
          <w:color w:val="000000"/>
          <w:sz w:val="32"/>
          <w:szCs w:val="32"/>
        </w:rPr>
        <w:t>（或与</w:t>
      </w:r>
      <w:r>
        <w:rPr>
          <w:rFonts w:ascii="仿宋_GB2312" w:eastAsia="仿宋_GB2312"/>
          <w:color w:val="000000"/>
          <w:sz w:val="32"/>
          <w:szCs w:val="32"/>
        </w:rPr>
        <w:t>2019</w:t>
      </w:r>
      <w:r>
        <w:rPr>
          <w:rFonts w:ascii="仿宋_GB2312" w:eastAsia="仿宋_GB2312" w:hint="eastAsia"/>
          <w:color w:val="000000"/>
          <w:sz w:val="32"/>
          <w:szCs w:val="32"/>
        </w:rPr>
        <w:t>年决算数持平）。主要原因是</w:t>
      </w:r>
      <w:r w:rsidR="00DA4C58">
        <w:rPr>
          <w:rFonts w:ascii="仿宋_GB2312" w:eastAsia="仿宋_GB2312" w:hint="eastAsia"/>
          <w:color w:val="000000"/>
          <w:sz w:val="32"/>
          <w:szCs w:val="32"/>
        </w:rPr>
        <w:t>预算减少。</w:t>
      </w:r>
    </w:p>
    <w:p w:rsidR="00256262" w:rsidRDefault="0025626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8" w:name="_Toc15377223"/>
      <w:r>
        <w:rPr>
          <w:rFonts w:ascii="仿宋" w:eastAsia="仿宋" w:hAnsi="仿宋" w:hint="eastAsia"/>
          <w:b/>
          <w:color w:val="000000"/>
          <w:sz w:val="32"/>
          <w:szCs w:val="32"/>
        </w:rPr>
        <w:t>（二）政府采购支出情况</w:t>
      </w:r>
      <w:bookmarkEnd w:id="58"/>
    </w:p>
    <w:p w:rsidR="00256262" w:rsidRDefault="00256262">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lastRenderedPageBreak/>
        <w:t>2020</w:t>
      </w:r>
      <w:r>
        <w:rPr>
          <w:rFonts w:ascii="仿宋_GB2312" w:eastAsia="仿宋_GB2312" w:hint="eastAsia"/>
          <w:color w:val="000000"/>
          <w:sz w:val="32"/>
          <w:szCs w:val="32"/>
        </w:rPr>
        <w:t>年，</w:t>
      </w:r>
      <w:r w:rsidR="009E23E4">
        <w:rPr>
          <w:rFonts w:ascii="仿宋_GB2312" w:eastAsia="仿宋_GB2312" w:hint="eastAsia"/>
          <w:color w:val="000000"/>
          <w:sz w:val="32"/>
          <w:szCs w:val="32"/>
        </w:rPr>
        <w:t>攀枝花市农业农村局</w:t>
      </w:r>
      <w:r>
        <w:rPr>
          <w:rFonts w:ascii="仿宋_GB2312" w:eastAsia="仿宋_GB2312" w:hint="eastAsia"/>
          <w:color w:val="000000"/>
          <w:sz w:val="32"/>
          <w:szCs w:val="32"/>
        </w:rPr>
        <w:t>政府采购支出总额</w:t>
      </w:r>
      <w:r w:rsidR="009E23E4">
        <w:rPr>
          <w:rFonts w:ascii="仿宋_GB2312" w:eastAsia="仿宋_GB2312" w:hint="eastAsia"/>
          <w:color w:val="000000"/>
          <w:sz w:val="32"/>
          <w:szCs w:val="32"/>
        </w:rPr>
        <w:t>28.93</w:t>
      </w:r>
      <w:r>
        <w:rPr>
          <w:rFonts w:ascii="仿宋_GB2312" w:eastAsia="仿宋_GB2312" w:hint="eastAsia"/>
          <w:color w:val="000000"/>
          <w:sz w:val="32"/>
          <w:szCs w:val="32"/>
        </w:rPr>
        <w:t>万元，其中：政府采购货物支出</w:t>
      </w:r>
      <w:r w:rsidR="009E23E4">
        <w:rPr>
          <w:rFonts w:ascii="仿宋_GB2312" w:eastAsia="仿宋_GB2312" w:hint="eastAsia"/>
          <w:color w:val="000000"/>
          <w:sz w:val="32"/>
          <w:szCs w:val="32"/>
        </w:rPr>
        <w:t>0</w:t>
      </w:r>
      <w:r>
        <w:rPr>
          <w:rFonts w:ascii="仿宋_GB2312" w:eastAsia="仿宋_GB2312" w:hint="eastAsia"/>
          <w:color w:val="000000"/>
          <w:sz w:val="32"/>
          <w:szCs w:val="32"/>
        </w:rPr>
        <w:t>万元、政府采购工程支出</w:t>
      </w:r>
      <w:r w:rsidR="009E23E4">
        <w:rPr>
          <w:rFonts w:ascii="仿宋_GB2312" w:eastAsia="仿宋_GB2312" w:hint="eastAsia"/>
          <w:color w:val="000000"/>
          <w:sz w:val="32"/>
          <w:szCs w:val="32"/>
        </w:rPr>
        <w:t>0</w:t>
      </w:r>
      <w:r>
        <w:rPr>
          <w:rFonts w:ascii="仿宋_GB2312" w:eastAsia="仿宋_GB2312" w:hint="eastAsia"/>
          <w:color w:val="000000"/>
          <w:sz w:val="32"/>
          <w:szCs w:val="32"/>
        </w:rPr>
        <w:t>万元、政府采购服务支出</w:t>
      </w:r>
      <w:r w:rsidR="009E23E4">
        <w:rPr>
          <w:rFonts w:ascii="仿宋_GB2312" w:eastAsia="仿宋_GB2312" w:hint="eastAsia"/>
          <w:color w:val="000000"/>
          <w:sz w:val="32"/>
          <w:szCs w:val="32"/>
        </w:rPr>
        <w:t>16.95</w:t>
      </w:r>
      <w:r>
        <w:rPr>
          <w:rFonts w:ascii="仿宋_GB2312" w:eastAsia="仿宋_GB2312" w:hint="eastAsia"/>
          <w:color w:val="000000"/>
          <w:sz w:val="32"/>
          <w:szCs w:val="32"/>
        </w:rPr>
        <w:t>万元。主要用于</w:t>
      </w:r>
      <w:r w:rsidR="00FB6933">
        <w:rPr>
          <w:rFonts w:ascii="仿宋_GB2312" w:eastAsia="仿宋_GB2312" w:hint="eastAsia"/>
          <w:color w:val="000000"/>
          <w:sz w:val="32"/>
          <w:szCs w:val="32"/>
        </w:rPr>
        <w:t>四川省攀西无害公中心仪器的维修保养费</w:t>
      </w:r>
      <w:r>
        <w:rPr>
          <w:rFonts w:ascii="仿宋_GB2312" w:eastAsia="仿宋_GB2312" w:hint="eastAsia"/>
          <w:color w:val="000000"/>
          <w:sz w:val="32"/>
          <w:szCs w:val="32"/>
        </w:rPr>
        <w:t>。授予中小企业合同金额</w:t>
      </w:r>
      <w:r w:rsidR="009E23E4">
        <w:rPr>
          <w:rFonts w:ascii="仿宋_GB2312" w:eastAsia="仿宋_GB2312" w:hint="eastAsia"/>
          <w:color w:val="000000"/>
          <w:sz w:val="32"/>
          <w:szCs w:val="32"/>
        </w:rPr>
        <w:t>11.98</w:t>
      </w:r>
      <w:r>
        <w:rPr>
          <w:rFonts w:ascii="仿宋_GB2312" w:eastAsia="仿宋_GB2312" w:hint="eastAsia"/>
          <w:color w:val="000000"/>
          <w:sz w:val="32"/>
          <w:szCs w:val="32"/>
        </w:rPr>
        <w:t>万元，占政府采购支出总额的</w:t>
      </w:r>
      <w:r w:rsidR="009E23E4">
        <w:rPr>
          <w:rFonts w:ascii="仿宋_GB2312" w:eastAsia="仿宋_GB2312" w:hint="eastAsia"/>
          <w:color w:val="000000"/>
          <w:sz w:val="32"/>
          <w:szCs w:val="32"/>
        </w:rPr>
        <w:t>41.41</w:t>
      </w:r>
      <w:r>
        <w:rPr>
          <w:rFonts w:ascii="仿宋_GB2312" w:eastAsia="仿宋_GB2312"/>
          <w:color w:val="000000"/>
          <w:sz w:val="32"/>
          <w:szCs w:val="32"/>
        </w:rPr>
        <w:t>%</w:t>
      </w:r>
      <w:r>
        <w:rPr>
          <w:rFonts w:ascii="仿宋_GB2312" w:eastAsia="仿宋_GB2312" w:hint="eastAsia"/>
          <w:color w:val="000000"/>
          <w:sz w:val="32"/>
          <w:szCs w:val="32"/>
        </w:rPr>
        <w:t>，其中：授予小微企业合同金额</w:t>
      </w:r>
      <w:r w:rsidR="009E23E4">
        <w:rPr>
          <w:rFonts w:ascii="仿宋_GB2312" w:eastAsia="仿宋_GB2312" w:hint="eastAsia"/>
          <w:color w:val="000000"/>
          <w:sz w:val="32"/>
          <w:szCs w:val="32"/>
        </w:rPr>
        <w:t>11.98</w:t>
      </w:r>
      <w:r>
        <w:rPr>
          <w:rFonts w:ascii="仿宋_GB2312" w:eastAsia="仿宋_GB2312" w:hint="eastAsia"/>
          <w:color w:val="000000"/>
          <w:sz w:val="32"/>
          <w:szCs w:val="32"/>
        </w:rPr>
        <w:t>万元，占政府采购支出总额的</w:t>
      </w:r>
      <w:r w:rsidR="009E23E4">
        <w:rPr>
          <w:rFonts w:ascii="仿宋_GB2312" w:eastAsia="仿宋_GB2312" w:hint="eastAsia"/>
          <w:color w:val="000000"/>
          <w:sz w:val="32"/>
          <w:szCs w:val="32"/>
        </w:rPr>
        <w:t>41.41</w:t>
      </w:r>
      <w:r>
        <w:rPr>
          <w:rFonts w:ascii="仿宋_GB2312" w:eastAsia="仿宋_GB2312"/>
          <w:color w:val="000000"/>
          <w:sz w:val="32"/>
          <w:szCs w:val="32"/>
        </w:rPr>
        <w:t>%</w:t>
      </w:r>
      <w:r>
        <w:rPr>
          <w:rFonts w:ascii="仿宋_GB2312" w:eastAsia="仿宋_GB2312" w:hint="eastAsia"/>
          <w:color w:val="000000"/>
          <w:sz w:val="32"/>
          <w:szCs w:val="32"/>
        </w:rPr>
        <w:t>。</w:t>
      </w:r>
    </w:p>
    <w:p w:rsidR="00256262" w:rsidRDefault="0025626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9" w:name="_Toc15377224"/>
      <w:r>
        <w:rPr>
          <w:rFonts w:ascii="仿宋" w:eastAsia="仿宋" w:hAnsi="仿宋" w:hint="eastAsia"/>
          <w:b/>
          <w:color w:val="000000"/>
          <w:sz w:val="32"/>
          <w:szCs w:val="32"/>
        </w:rPr>
        <w:t>（三）国有资产占有使用情况</w:t>
      </w:r>
      <w:bookmarkEnd w:id="59"/>
    </w:p>
    <w:p w:rsidR="00256262" w:rsidRDefault="00256262">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smartTag w:uri="urn:schemas-microsoft-com:office:smarttags" w:element="chsdate">
        <w:smartTagPr>
          <w:attr w:name="Year" w:val="2020"/>
          <w:attr w:name="Month" w:val="12"/>
          <w:attr w:name="Day" w:val="31"/>
          <w:attr w:name="IsLunarDate" w:val="False"/>
          <w:attr w:name="IsROCDate" w:val="False"/>
        </w:smartTagP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smartTag>
      <w:r>
        <w:rPr>
          <w:rFonts w:ascii="仿宋_GB2312" w:eastAsia="仿宋_GB2312" w:hint="eastAsia"/>
          <w:color w:val="000000"/>
          <w:sz w:val="32"/>
          <w:szCs w:val="32"/>
        </w:rPr>
        <w:t>，</w:t>
      </w:r>
      <w:r w:rsidR="00DA4C58">
        <w:rPr>
          <w:rFonts w:ascii="仿宋_GB2312" w:eastAsia="仿宋_GB2312" w:hint="eastAsia"/>
          <w:color w:val="000000"/>
          <w:sz w:val="32"/>
          <w:szCs w:val="32"/>
        </w:rPr>
        <w:t>攀枝花市农业农村局</w:t>
      </w:r>
      <w:r>
        <w:rPr>
          <w:rFonts w:ascii="仿宋_GB2312" w:eastAsia="仿宋_GB2312" w:hint="eastAsia"/>
          <w:color w:val="000000"/>
          <w:sz w:val="32"/>
          <w:szCs w:val="32"/>
        </w:rPr>
        <w:t>共有车辆</w:t>
      </w:r>
      <w:r w:rsidR="00DA4C58">
        <w:rPr>
          <w:rFonts w:ascii="仿宋_GB2312" w:eastAsia="仿宋_GB2312" w:hint="eastAsia"/>
          <w:color w:val="000000"/>
          <w:sz w:val="32"/>
          <w:szCs w:val="32"/>
        </w:rPr>
        <w:t>12</w:t>
      </w:r>
      <w:r>
        <w:rPr>
          <w:rFonts w:ascii="仿宋_GB2312" w:eastAsia="仿宋_GB2312" w:hint="eastAsia"/>
          <w:color w:val="000000"/>
          <w:sz w:val="32"/>
          <w:szCs w:val="32"/>
        </w:rPr>
        <w:t>辆，其中：主要领导干部用车</w:t>
      </w:r>
      <w:r w:rsidR="00DA4C58">
        <w:rPr>
          <w:rFonts w:ascii="仿宋_GB2312" w:eastAsia="仿宋_GB2312" w:hint="eastAsia"/>
          <w:color w:val="000000"/>
          <w:sz w:val="32"/>
          <w:szCs w:val="32"/>
        </w:rPr>
        <w:t>0</w:t>
      </w:r>
      <w:r>
        <w:rPr>
          <w:rFonts w:ascii="仿宋_GB2312" w:eastAsia="仿宋_GB2312" w:hint="eastAsia"/>
          <w:color w:val="000000"/>
          <w:sz w:val="32"/>
          <w:szCs w:val="32"/>
        </w:rPr>
        <w:t>辆、机要通信用车</w:t>
      </w:r>
      <w:r w:rsidR="00DA4C58">
        <w:rPr>
          <w:rFonts w:ascii="仿宋_GB2312" w:eastAsia="仿宋_GB2312" w:hint="eastAsia"/>
          <w:color w:val="000000"/>
          <w:sz w:val="32"/>
          <w:szCs w:val="32"/>
        </w:rPr>
        <w:t>0</w:t>
      </w:r>
      <w:r>
        <w:rPr>
          <w:rFonts w:ascii="仿宋_GB2312" w:eastAsia="仿宋_GB2312" w:hint="eastAsia"/>
          <w:color w:val="000000"/>
          <w:sz w:val="32"/>
          <w:szCs w:val="32"/>
        </w:rPr>
        <w:t>辆、应急保障用车</w:t>
      </w:r>
      <w:r w:rsidR="00DA4C58">
        <w:rPr>
          <w:rFonts w:ascii="仿宋_GB2312" w:eastAsia="仿宋_GB2312" w:hint="eastAsia"/>
          <w:color w:val="000000"/>
          <w:sz w:val="32"/>
          <w:szCs w:val="32"/>
        </w:rPr>
        <w:t>1</w:t>
      </w:r>
      <w:r>
        <w:rPr>
          <w:rFonts w:ascii="仿宋_GB2312" w:eastAsia="仿宋_GB2312" w:hint="eastAsia"/>
          <w:color w:val="000000"/>
          <w:sz w:val="32"/>
          <w:szCs w:val="32"/>
        </w:rPr>
        <w:t>辆、</w:t>
      </w:r>
      <w:r w:rsidR="00DA4C58" w:rsidRPr="00503417">
        <w:rPr>
          <w:rFonts w:ascii="仿宋_GB2312" w:eastAsia="仿宋_GB2312" w:cs="仿宋_GB2312" w:hint="eastAsia"/>
          <w:color w:val="000000"/>
          <w:sz w:val="32"/>
          <w:szCs w:val="32"/>
        </w:rPr>
        <w:t>特种专业技术用车3辆</w:t>
      </w:r>
      <w:r w:rsidR="00DA4C58">
        <w:rPr>
          <w:rFonts w:ascii="仿宋_GB2312" w:eastAsia="仿宋_GB2312" w:cs="仿宋_GB2312" w:hint="eastAsia"/>
          <w:color w:val="000000"/>
          <w:sz w:val="32"/>
          <w:szCs w:val="32"/>
        </w:rPr>
        <w:t>、</w:t>
      </w:r>
      <w:r>
        <w:rPr>
          <w:rFonts w:ascii="仿宋_GB2312" w:eastAsia="仿宋_GB2312" w:hint="eastAsia"/>
          <w:color w:val="000000"/>
          <w:sz w:val="32"/>
          <w:szCs w:val="32"/>
        </w:rPr>
        <w:t>其他用车</w:t>
      </w:r>
      <w:r w:rsidR="00DA4C58">
        <w:rPr>
          <w:rFonts w:ascii="仿宋_GB2312" w:eastAsia="仿宋_GB2312" w:hint="eastAsia"/>
          <w:color w:val="000000"/>
          <w:sz w:val="32"/>
          <w:szCs w:val="32"/>
        </w:rPr>
        <w:t>8</w:t>
      </w:r>
      <w:r>
        <w:rPr>
          <w:rFonts w:ascii="仿宋_GB2312" w:eastAsia="仿宋_GB2312" w:hint="eastAsia"/>
          <w:color w:val="000000"/>
          <w:sz w:val="32"/>
          <w:szCs w:val="32"/>
        </w:rPr>
        <w:t>辆……其他用车主要是用于</w:t>
      </w:r>
      <w:r w:rsidR="00DA4C58">
        <w:rPr>
          <w:rFonts w:ascii="仿宋_GB2312" w:eastAsia="仿宋_GB2312" w:hint="eastAsia"/>
          <w:color w:val="000000"/>
          <w:sz w:val="32"/>
          <w:szCs w:val="32"/>
        </w:rPr>
        <w:t>业务用车；</w:t>
      </w:r>
      <w:r>
        <w:rPr>
          <w:rFonts w:ascii="仿宋_GB2312" w:eastAsia="仿宋_GB2312" w:hint="eastAsia"/>
          <w:color w:val="000000"/>
          <w:sz w:val="32"/>
          <w:szCs w:val="32"/>
        </w:rPr>
        <w:t>单价</w:t>
      </w:r>
      <w:r>
        <w:rPr>
          <w:rFonts w:ascii="仿宋_GB2312" w:eastAsia="仿宋_GB2312"/>
          <w:color w:val="000000"/>
          <w:sz w:val="32"/>
          <w:szCs w:val="32"/>
        </w:rPr>
        <w:t>50</w:t>
      </w:r>
      <w:r>
        <w:rPr>
          <w:rFonts w:ascii="仿宋_GB2312" w:eastAsia="仿宋_GB2312" w:hint="eastAsia"/>
          <w:color w:val="000000"/>
          <w:sz w:val="32"/>
          <w:szCs w:val="32"/>
        </w:rPr>
        <w:t>万元以上通用设备</w:t>
      </w:r>
      <w:r w:rsidR="00DA4C58">
        <w:rPr>
          <w:rFonts w:ascii="仿宋_GB2312" w:eastAsia="仿宋_GB2312" w:hint="eastAsia"/>
          <w:color w:val="000000"/>
          <w:sz w:val="32"/>
          <w:szCs w:val="32"/>
        </w:rPr>
        <w:t>0</w:t>
      </w:r>
      <w:r>
        <w:rPr>
          <w:rFonts w:ascii="仿宋_GB2312" w:eastAsia="仿宋_GB2312" w:hint="eastAsia"/>
          <w:color w:val="000000"/>
          <w:sz w:val="32"/>
          <w:szCs w:val="32"/>
        </w:rPr>
        <w:t>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w:t>
      </w:r>
      <w:r w:rsidR="00DA4C58">
        <w:rPr>
          <w:rFonts w:ascii="仿宋_GB2312" w:eastAsia="仿宋_GB2312" w:hint="eastAsia"/>
          <w:color w:val="000000"/>
          <w:sz w:val="32"/>
          <w:szCs w:val="32"/>
        </w:rPr>
        <w:t>0</w:t>
      </w:r>
      <w:r>
        <w:rPr>
          <w:rFonts w:ascii="仿宋_GB2312" w:eastAsia="仿宋_GB2312" w:hint="eastAsia"/>
          <w:color w:val="000000"/>
          <w:sz w:val="32"/>
          <w:szCs w:val="32"/>
        </w:rPr>
        <w:t>台（套）。</w:t>
      </w:r>
    </w:p>
    <w:p w:rsidR="00256262" w:rsidRDefault="0025626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256262" w:rsidRDefault="0025626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w:t>
      </w:r>
      <w:r w:rsidR="005165B0">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在年初预算编制阶段，组织对</w:t>
      </w:r>
      <w:r w:rsidR="00306DC6">
        <w:rPr>
          <w:rFonts w:ascii="仿宋_GB2312" w:eastAsia="仿宋_GB2312" w:hAnsi="仿宋_GB2312" w:cs="仿宋_GB2312" w:hint="eastAsia"/>
          <w:sz w:val="32"/>
          <w:szCs w:val="32"/>
        </w:rPr>
        <w:t>动物重大疫病防控经费</w:t>
      </w:r>
      <w:r>
        <w:rPr>
          <w:rFonts w:ascii="仿宋_GB2312" w:eastAsia="仿宋_GB2312" w:hAnsi="仿宋_GB2312" w:cs="仿宋_GB2312" w:hint="eastAsia"/>
          <w:sz w:val="32"/>
          <w:szCs w:val="32"/>
        </w:rPr>
        <w:t>项目</w:t>
      </w:r>
      <w:r w:rsidR="00306DC6">
        <w:rPr>
          <w:rFonts w:ascii="仿宋_GB2312" w:eastAsia="仿宋_GB2312" w:hAnsi="仿宋_GB2312" w:cs="仿宋_GB2312" w:hint="eastAsia"/>
          <w:sz w:val="32"/>
          <w:szCs w:val="32"/>
        </w:rPr>
        <w:t>、救灾备荒种子储备项目、农产品质量安全监管项目等</w:t>
      </w:r>
      <w:r>
        <w:rPr>
          <w:rFonts w:ascii="仿宋_GB2312" w:eastAsia="仿宋_GB2312" w:hAnsi="仿宋_GB2312" w:cs="仿宋_GB2312" w:hint="eastAsia"/>
          <w:sz w:val="32"/>
          <w:szCs w:val="32"/>
        </w:rPr>
        <w:t>开展了预算事前绩效评估，对</w:t>
      </w:r>
      <w:r w:rsidR="00306DC6">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个项目编制了绩效目标，预算执行过程中，选取</w:t>
      </w:r>
      <w:r w:rsidR="00306DC6">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个项目开展绩效监控，年终执行完毕后，对</w:t>
      </w:r>
      <w:r w:rsidR="00306DC6">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个项目开展了绩效目标完成情况自评。</w:t>
      </w:r>
    </w:p>
    <w:p w:rsidR="00306DC6" w:rsidRPr="005165B0" w:rsidRDefault="00256262" w:rsidP="005165B0">
      <w:pPr>
        <w:spacing w:line="58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年部门整体支出开展绩效自评，从评价情况来看</w:t>
      </w:r>
      <w:r w:rsidR="00306DC6" w:rsidRPr="005165B0">
        <w:rPr>
          <w:rFonts w:ascii="仿宋_GB2312" w:eastAsia="仿宋_GB2312" w:hAnsi="仿宋_GB2312" w:cs="仿宋_GB2312" w:hint="eastAsia"/>
          <w:sz w:val="32"/>
          <w:szCs w:val="32"/>
        </w:rPr>
        <w:t>2020年，我们在市委、市政府的坚强领导和农业农村厅的关心支持下，以“乡村振兴战略”为统揽，</w:t>
      </w:r>
      <w:r w:rsidR="00306DC6">
        <w:rPr>
          <w:rFonts w:ascii="仿宋_GB2312" w:eastAsia="仿宋_GB2312" w:hint="eastAsia"/>
          <w:sz w:val="32"/>
          <w:szCs w:val="32"/>
        </w:rPr>
        <w:t>紧紧围绕“乡村振兴示范创建、构建特色产业体系、建设美丽</w:t>
      </w:r>
      <w:r w:rsidR="00306DC6">
        <w:rPr>
          <w:rFonts w:ascii="仿宋_GB2312" w:eastAsia="仿宋_GB2312" w:hint="eastAsia"/>
          <w:sz w:val="32"/>
          <w:szCs w:val="32"/>
        </w:rPr>
        <w:lastRenderedPageBreak/>
        <w:t>宜居乡村、培育新型农业主体、严防猪瘟保障生产”等重点工作，强化措施，落实责任，挂图作战，全面完成了各项目标任务。</w:t>
      </w:r>
      <w:r w:rsidRPr="005165B0">
        <w:rPr>
          <w:rFonts w:ascii="仿宋_GB2312" w:eastAsia="仿宋_GB2312" w:hint="eastAsia"/>
          <w:sz w:val="32"/>
          <w:szCs w:val="32"/>
        </w:rPr>
        <w:t>本部门还自行组织了</w:t>
      </w:r>
      <w:r w:rsidR="00306DC6" w:rsidRPr="005165B0">
        <w:rPr>
          <w:rFonts w:ascii="仿宋_GB2312" w:eastAsia="仿宋_GB2312" w:hint="eastAsia"/>
          <w:sz w:val="32"/>
          <w:szCs w:val="32"/>
        </w:rPr>
        <w:t>5</w:t>
      </w:r>
      <w:r w:rsidRPr="005165B0">
        <w:rPr>
          <w:rFonts w:ascii="仿宋_GB2312" w:eastAsia="仿宋_GB2312" w:hint="eastAsia"/>
          <w:sz w:val="32"/>
          <w:szCs w:val="32"/>
        </w:rPr>
        <w:t>个项目支出绩效评价，从评价情况来看</w:t>
      </w:r>
    </w:p>
    <w:p w:rsidR="00306DC6" w:rsidRPr="005165B0" w:rsidRDefault="00306DC6" w:rsidP="005165B0">
      <w:pPr>
        <w:spacing w:line="580" w:lineRule="exact"/>
        <w:ind w:firstLineChars="200" w:firstLine="640"/>
        <w:rPr>
          <w:rFonts w:ascii="仿宋_GB2312" w:eastAsia="仿宋_GB2312"/>
          <w:sz w:val="32"/>
          <w:szCs w:val="32"/>
        </w:rPr>
      </w:pPr>
      <w:r w:rsidRPr="005165B0">
        <w:rPr>
          <w:rFonts w:ascii="仿宋_GB2312" w:eastAsia="仿宋_GB2312"/>
          <w:sz w:val="32"/>
          <w:szCs w:val="32"/>
        </w:rPr>
        <w:t>（1）产出指标完成情况分析。全年实现农林牧渔总产值148.85亿元左右，同比增长5.6%；第一产业增加值增长5.1%，增速达到近10年来最高水平；农村居民人均可支配收入19938元，位居全省第2，增幅在全省排位第15、上升5位。</w:t>
      </w:r>
    </w:p>
    <w:p w:rsidR="00306DC6" w:rsidRPr="005165B0" w:rsidRDefault="00306DC6" w:rsidP="005165B0">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sidRPr="005165B0">
        <w:rPr>
          <w:rFonts w:ascii="仿宋_GB2312" w:eastAsia="仿宋_GB2312"/>
          <w:sz w:val="32"/>
          <w:szCs w:val="32"/>
        </w:rPr>
        <w:t>效益指标完成情况分析。经济效益、社会效益、生态效益和可持续影响</w:t>
      </w:r>
      <w:r w:rsidRPr="005165B0">
        <w:rPr>
          <w:rFonts w:ascii="仿宋_GB2312" w:eastAsia="仿宋_GB2312" w:hint="eastAsia"/>
          <w:sz w:val="32"/>
          <w:szCs w:val="32"/>
        </w:rPr>
        <w:t>都达到预期要求</w:t>
      </w:r>
      <w:r w:rsidRPr="005165B0">
        <w:rPr>
          <w:rFonts w:ascii="仿宋_GB2312" w:eastAsia="仿宋_GB2312"/>
          <w:sz w:val="32"/>
          <w:szCs w:val="32"/>
        </w:rPr>
        <w:t>。</w:t>
      </w:r>
    </w:p>
    <w:p w:rsidR="00306DC6" w:rsidRPr="005165B0" w:rsidRDefault="00306DC6" w:rsidP="005165B0">
      <w:pPr>
        <w:spacing w:line="580" w:lineRule="exact"/>
        <w:ind w:firstLineChars="200" w:firstLine="640"/>
        <w:rPr>
          <w:rFonts w:ascii="仿宋_GB2312" w:eastAsia="仿宋_GB2312"/>
          <w:sz w:val="32"/>
          <w:szCs w:val="32"/>
        </w:rPr>
      </w:pPr>
      <w:r w:rsidRPr="005165B0">
        <w:rPr>
          <w:rFonts w:ascii="仿宋_GB2312" w:eastAsia="仿宋_GB2312"/>
          <w:sz w:val="32"/>
          <w:szCs w:val="32"/>
        </w:rPr>
        <w:t>（3）满意度指标完成情况分析</w:t>
      </w:r>
      <w:r w:rsidRPr="005165B0">
        <w:rPr>
          <w:rFonts w:ascii="仿宋_GB2312" w:eastAsia="仿宋_GB2312" w:hint="eastAsia"/>
          <w:sz w:val="32"/>
          <w:szCs w:val="32"/>
        </w:rPr>
        <w:t>。服务对象对农业农村工作的满意度达90%以上。</w:t>
      </w:r>
    </w:p>
    <w:p w:rsidR="00C74783" w:rsidRPr="005165B0" w:rsidRDefault="00256262" w:rsidP="005165B0">
      <w:pPr>
        <w:spacing w:line="580" w:lineRule="exact"/>
        <w:ind w:firstLineChars="200" w:firstLine="640"/>
        <w:rPr>
          <w:rFonts w:ascii="仿宋_GB2312" w:eastAsia="仿宋_GB2312"/>
          <w:sz w:val="32"/>
          <w:szCs w:val="32"/>
        </w:rPr>
      </w:pPr>
      <w:r w:rsidRPr="005165B0">
        <w:rPr>
          <w:rFonts w:ascii="仿宋_GB2312" w:eastAsia="仿宋_GB2312"/>
          <w:sz w:val="32"/>
          <w:szCs w:val="32"/>
        </w:rPr>
        <w:t>1.</w:t>
      </w:r>
      <w:r w:rsidRPr="005165B0">
        <w:rPr>
          <w:rFonts w:ascii="仿宋_GB2312" w:eastAsia="仿宋_GB2312" w:hint="eastAsia"/>
          <w:sz w:val="32"/>
          <w:szCs w:val="32"/>
        </w:rPr>
        <w:t>项目绩效目标完成情况。</w:t>
      </w:r>
      <w:r w:rsidRPr="005165B0">
        <w:rPr>
          <w:rFonts w:ascii="仿宋_GB2312" w:eastAsia="仿宋_GB2312"/>
          <w:sz w:val="32"/>
          <w:szCs w:val="32"/>
        </w:rPr>
        <w:br/>
        <w:t xml:space="preserve">    </w:t>
      </w:r>
      <w:r w:rsidRPr="005165B0">
        <w:rPr>
          <w:rFonts w:ascii="仿宋_GB2312" w:eastAsia="仿宋_GB2312" w:hint="eastAsia"/>
          <w:sz w:val="32"/>
          <w:szCs w:val="32"/>
        </w:rPr>
        <w:t>本部门在</w:t>
      </w:r>
      <w:r w:rsidRPr="005165B0">
        <w:rPr>
          <w:rFonts w:ascii="仿宋_GB2312" w:eastAsia="仿宋_GB2312"/>
          <w:sz w:val="32"/>
          <w:szCs w:val="32"/>
        </w:rPr>
        <w:t>2020</w:t>
      </w:r>
      <w:r w:rsidRPr="005165B0">
        <w:rPr>
          <w:rFonts w:ascii="仿宋_GB2312" w:eastAsia="仿宋_GB2312" w:hint="eastAsia"/>
          <w:sz w:val="32"/>
          <w:szCs w:val="32"/>
        </w:rPr>
        <w:t>年度部门决算中反映</w:t>
      </w:r>
      <w:r w:rsidR="001316A7" w:rsidRPr="005165B0">
        <w:rPr>
          <w:rFonts w:ascii="仿宋_GB2312" w:eastAsia="仿宋_GB2312" w:hint="eastAsia"/>
          <w:sz w:val="32"/>
          <w:szCs w:val="32"/>
        </w:rPr>
        <w:t>动物重大疫病防控经费项目、农产品质量安全监管项目、</w:t>
      </w:r>
      <w:r w:rsidRPr="005165B0">
        <w:rPr>
          <w:rFonts w:ascii="仿宋_GB2312" w:eastAsia="仿宋_GB2312" w:hint="eastAsia"/>
          <w:sz w:val="32"/>
          <w:szCs w:val="32"/>
        </w:rPr>
        <w:t>等</w:t>
      </w:r>
      <w:r w:rsidRPr="005165B0">
        <w:rPr>
          <w:rFonts w:ascii="仿宋_GB2312" w:eastAsia="仿宋_GB2312"/>
          <w:sz w:val="32"/>
          <w:szCs w:val="32"/>
        </w:rPr>
        <w:t>X</w:t>
      </w:r>
      <w:r w:rsidRPr="005165B0">
        <w:rPr>
          <w:rFonts w:ascii="仿宋_GB2312" w:eastAsia="仿宋_GB2312" w:hint="eastAsia"/>
          <w:sz w:val="32"/>
          <w:szCs w:val="32"/>
        </w:rPr>
        <w:t>个项目绩效目标实际完成情况。（本单位部门项目绩效目标个数在</w:t>
      </w:r>
      <w:r w:rsidRPr="005165B0">
        <w:rPr>
          <w:rFonts w:ascii="仿宋_GB2312" w:eastAsia="仿宋_GB2312"/>
          <w:sz w:val="32"/>
          <w:szCs w:val="32"/>
        </w:rPr>
        <w:t>5</w:t>
      </w:r>
      <w:r w:rsidRPr="005165B0">
        <w:rPr>
          <w:rFonts w:ascii="仿宋_GB2312" w:eastAsia="仿宋_GB2312" w:hint="eastAsia"/>
          <w:sz w:val="32"/>
          <w:szCs w:val="32"/>
        </w:rPr>
        <w:t>个以上的，选取</w:t>
      </w:r>
      <w:r w:rsidRPr="005165B0">
        <w:rPr>
          <w:rFonts w:ascii="仿宋_GB2312" w:eastAsia="仿宋_GB2312"/>
          <w:sz w:val="32"/>
          <w:szCs w:val="32"/>
        </w:rPr>
        <w:t>5</w:t>
      </w:r>
      <w:r w:rsidRPr="005165B0">
        <w:rPr>
          <w:rFonts w:ascii="仿宋_GB2312" w:eastAsia="仿宋_GB2312" w:hint="eastAsia"/>
          <w:sz w:val="32"/>
          <w:szCs w:val="32"/>
        </w:rPr>
        <w:t>个项目进行公开，目标个数在</w:t>
      </w:r>
      <w:r w:rsidRPr="005165B0">
        <w:rPr>
          <w:rFonts w:ascii="仿宋_GB2312" w:eastAsia="仿宋_GB2312"/>
          <w:sz w:val="32"/>
          <w:szCs w:val="32"/>
        </w:rPr>
        <w:t>5</w:t>
      </w:r>
      <w:r w:rsidRPr="005165B0">
        <w:rPr>
          <w:rFonts w:ascii="仿宋_GB2312" w:eastAsia="仿宋_GB2312" w:hint="eastAsia"/>
          <w:sz w:val="32"/>
          <w:szCs w:val="32"/>
        </w:rPr>
        <w:t>个以下的，全部进行公开，公开内容包括选取的全部项目完成情况综述和完成情况表）。</w:t>
      </w:r>
    </w:p>
    <w:p w:rsidR="001316A7" w:rsidRPr="00C74783" w:rsidRDefault="00256262" w:rsidP="00C74783">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636"/>
        <w:rPr>
          <w:rFonts w:eastAsia="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sidR="001316A7">
        <w:rPr>
          <w:rFonts w:ascii="仿宋_GB2312" w:eastAsia="仿宋_GB2312" w:hAnsi="仿宋_GB2312" w:cs="仿宋_GB2312" w:hint="eastAsia"/>
          <w:sz w:val="32"/>
          <w:szCs w:val="32"/>
        </w:rPr>
        <w:t>动物重大疫病防控经费</w:t>
      </w:r>
      <w:r>
        <w:rPr>
          <w:rFonts w:ascii="仿宋_GB2312" w:eastAsia="仿宋_GB2312" w:hAnsi="仿宋_GB2312" w:cs="仿宋_GB2312" w:hint="eastAsia"/>
          <w:sz w:val="32"/>
          <w:szCs w:val="32"/>
        </w:rPr>
        <w:t>项目绩效目标完成情况综述。项目全年预算数</w:t>
      </w:r>
      <w:r w:rsidR="001316A7">
        <w:rPr>
          <w:rFonts w:ascii="仿宋_GB2312" w:eastAsia="仿宋_GB2312" w:hAnsi="仿宋_GB2312" w:cs="仿宋_GB2312" w:hint="eastAsia"/>
          <w:sz w:val="32"/>
          <w:szCs w:val="32"/>
        </w:rPr>
        <w:t>52.00</w:t>
      </w:r>
      <w:r>
        <w:rPr>
          <w:rFonts w:ascii="仿宋_GB2312" w:eastAsia="仿宋_GB2312" w:hAnsi="仿宋_GB2312" w:cs="仿宋_GB2312" w:hint="eastAsia"/>
          <w:sz w:val="32"/>
          <w:szCs w:val="32"/>
        </w:rPr>
        <w:t>万元，执行数为</w:t>
      </w:r>
      <w:r w:rsidR="001316A7">
        <w:rPr>
          <w:rFonts w:ascii="仿宋_GB2312" w:eastAsia="仿宋_GB2312" w:hAnsi="仿宋_GB2312" w:cs="仿宋_GB2312" w:hint="eastAsia"/>
          <w:sz w:val="32"/>
          <w:szCs w:val="32"/>
        </w:rPr>
        <w:t>52.00</w:t>
      </w:r>
      <w:r>
        <w:rPr>
          <w:rFonts w:ascii="仿宋_GB2312" w:eastAsia="仿宋_GB2312" w:hAnsi="仿宋_GB2312" w:cs="仿宋_GB2312" w:hint="eastAsia"/>
          <w:sz w:val="32"/>
          <w:szCs w:val="32"/>
        </w:rPr>
        <w:t>万元，完成预算的</w:t>
      </w:r>
      <w:r w:rsidR="001316A7">
        <w:rPr>
          <w:rFonts w:ascii="仿宋_GB2312" w:eastAsia="仿宋_GB2312" w:hAnsi="仿宋_GB2312" w:cs="仿宋_GB2312" w:hint="eastAsia"/>
          <w:sz w:val="32"/>
          <w:szCs w:val="32"/>
        </w:rPr>
        <w:t>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w:t>
      </w:r>
      <w:r w:rsidR="001316A7" w:rsidRPr="001316A7">
        <w:rPr>
          <w:rFonts w:ascii="仿宋_GB2312" w:eastAsia="仿宋_GB2312" w:hAnsi="仿宋_GB2312" w:cs="仿宋_GB2312" w:hint="eastAsia"/>
          <w:sz w:val="32"/>
          <w:szCs w:val="32"/>
        </w:rPr>
        <w:t>为落实重大动物疫病防控工作，推动防控工作有力、有序、有效开展，保证全市动物疫情的稳定</w:t>
      </w:r>
      <w:r w:rsidR="001316A7" w:rsidRPr="001316A7">
        <w:rPr>
          <w:rFonts w:ascii="仿宋_GB2312" w:eastAsia="仿宋_GB2312" w:hAnsi="仿宋_GB2312" w:cs="仿宋_GB2312" w:hint="eastAsia"/>
          <w:sz w:val="32"/>
          <w:szCs w:val="32"/>
        </w:rPr>
        <w:lastRenderedPageBreak/>
        <w:t>性，努力保障养殖业生产安全，有计划有步骤地开展动物疫病防控工作，确保全市不发生动物疫情、确保畜禽产品质量安全和公共卫生安全。</w:t>
      </w:r>
    </w:p>
    <w:tbl>
      <w:tblPr>
        <w:tblW w:w="9280" w:type="dxa"/>
        <w:tblInd w:w="95" w:type="dxa"/>
        <w:tblLook w:val="0000" w:firstRow="0" w:lastRow="0" w:firstColumn="0" w:lastColumn="0" w:noHBand="0" w:noVBand="0"/>
      </w:tblPr>
      <w:tblGrid>
        <w:gridCol w:w="717"/>
        <w:gridCol w:w="826"/>
        <w:gridCol w:w="1056"/>
        <w:gridCol w:w="2816"/>
        <w:gridCol w:w="3865"/>
      </w:tblGrid>
      <w:tr w:rsidR="001316A7" w:rsidRPr="001316A7">
        <w:trPr>
          <w:trHeight w:val="735"/>
        </w:trPr>
        <w:tc>
          <w:tcPr>
            <w:tcW w:w="9280" w:type="dxa"/>
            <w:gridSpan w:val="5"/>
            <w:tcBorders>
              <w:top w:val="nil"/>
              <w:left w:val="nil"/>
              <w:bottom w:val="nil"/>
              <w:right w:val="nil"/>
            </w:tcBorders>
            <w:shd w:val="clear" w:color="auto" w:fill="auto"/>
            <w:noWrap/>
            <w:vAlign w:val="center"/>
          </w:tcPr>
          <w:p w:rsidR="001316A7" w:rsidRPr="001316A7" w:rsidRDefault="001316A7" w:rsidP="001316A7">
            <w:pPr>
              <w:widowControl/>
              <w:jc w:val="center"/>
              <w:rPr>
                <w:rFonts w:ascii="宋体" w:hAnsi="宋体" w:cs="宋体"/>
                <w:b/>
                <w:bCs/>
                <w:kern w:val="0"/>
                <w:sz w:val="32"/>
                <w:szCs w:val="32"/>
              </w:rPr>
            </w:pPr>
            <w:r w:rsidRPr="00503417">
              <w:rPr>
                <w:rFonts w:ascii="宋体" w:hAnsi="宋体" w:cs="宋体" w:hint="eastAsia"/>
                <w:bCs/>
                <w:color w:val="000000"/>
                <w:kern w:val="0"/>
                <w:sz w:val="36"/>
                <w:szCs w:val="36"/>
              </w:rPr>
              <w:t>项目绩效目标完成情况表</w:t>
            </w:r>
          </w:p>
        </w:tc>
      </w:tr>
      <w:tr w:rsidR="001316A7" w:rsidRPr="001316A7">
        <w:trPr>
          <w:trHeight w:val="300"/>
        </w:trPr>
        <w:tc>
          <w:tcPr>
            <w:tcW w:w="717" w:type="dxa"/>
            <w:tcBorders>
              <w:top w:val="nil"/>
              <w:left w:val="nil"/>
              <w:bottom w:val="single" w:sz="4" w:space="0" w:color="auto"/>
              <w:right w:val="nil"/>
            </w:tcBorders>
            <w:shd w:val="clear" w:color="auto" w:fill="auto"/>
            <w:vAlign w:val="center"/>
          </w:tcPr>
          <w:p w:rsidR="001316A7" w:rsidRPr="001316A7" w:rsidRDefault="001316A7" w:rsidP="001316A7">
            <w:pPr>
              <w:widowControl/>
              <w:jc w:val="left"/>
              <w:rPr>
                <w:rFonts w:ascii="仿宋" w:eastAsia="仿宋" w:hAnsi="仿宋" w:cs="宋体"/>
                <w:kern w:val="0"/>
                <w:sz w:val="24"/>
              </w:rPr>
            </w:pPr>
            <w:r w:rsidRPr="001316A7">
              <w:rPr>
                <w:rFonts w:ascii="仿宋" w:eastAsia="仿宋" w:hAnsi="仿宋" w:cs="宋体" w:hint="eastAsia"/>
                <w:kern w:val="0"/>
                <w:sz w:val="24"/>
              </w:rPr>
              <w:t xml:space="preserve">　</w:t>
            </w:r>
          </w:p>
        </w:tc>
        <w:tc>
          <w:tcPr>
            <w:tcW w:w="826" w:type="dxa"/>
            <w:tcBorders>
              <w:top w:val="nil"/>
              <w:left w:val="nil"/>
              <w:bottom w:val="single" w:sz="4" w:space="0" w:color="auto"/>
              <w:right w:val="nil"/>
            </w:tcBorders>
            <w:shd w:val="clear" w:color="auto" w:fill="auto"/>
            <w:vAlign w:val="center"/>
          </w:tcPr>
          <w:p w:rsidR="001316A7" w:rsidRPr="001316A7" w:rsidRDefault="001316A7" w:rsidP="001316A7">
            <w:pPr>
              <w:widowControl/>
              <w:jc w:val="left"/>
              <w:rPr>
                <w:rFonts w:ascii="仿宋" w:eastAsia="仿宋" w:hAnsi="仿宋" w:cs="宋体"/>
                <w:kern w:val="0"/>
                <w:sz w:val="24"/>
              </w:rPr>
            </w:pPr>
            <w:r w:rsidRPr="001316A7">
              <w:rPr>
                <w:rFonts w:ascii="仿宋" w:eastAsia="仿宋" w:hAnsi="仿宋" w:cs="宋体" w:hint="eastAsia"/>
                <w:kern w:val="0"/>
                <w:sz w:val="24"/>
              </w:rPr>
              <w:t xml:space="preserve">　</w:t>
            </w:r>
          </w:p>
        </w:tc>
        <w:tc>
          <w:tcPr>
            <w:tcW w:w="1056" w:type="dxa"/>
            <w:tcBorders>
              <w:top w:val="nil"/>
              <w:left w:val="nil"/>
              <w:bottom w:val="single" w:sz="4" w:space="0" w:color="auto"/>
              <w:right w:val="nil"/>
            </w:tcBorders>
            <w:shd w:val="clear" w:color="auto" w:fill="auto"/>
            <w:vAlign w:val="center"/>
          </w:tcPr>
          <w:p w:rsidR="001316A7" w:rsidRPr="001316A7" w:rsidRDefault="001316A7" w:rsidP="001316A7">
            <w:pPr>
              <w:widowControl/>
              <w:jc w:val="left"/>
              <w:rPr>
                <w:rFonts w:ascii="仿宋" w:eastAsia="仿宋" w:hAnsi="仿宋" w:cs="宋体"/>
                <w:kern w:val="0"/>
                <w:sz w:val="24"/>
              </w:rPr>
            </w:pPr>
            <w:r w:rsidRPr="001316A7">
              <w:rPr>
                <w:rFonts w:ascii="仿宋" w:eastAsia="仿宋" w:hAnsi="仿宋" w:cs="宋体" w:hint="eastAsia"/>
                <w:kern w:val="0"/>
                <w:sz w:val="24"/>
              </w:rPr>
              <w:t xml:space="preserve">　</w:t>
            </w:r>
          </w:p>
        </w:tc>
        <w:tc>
          <w:tcPr>
            <w:tcW w:w="2816" w:type="dxa"/>
            <w:tcBorders>
              <w:top w:val="nil"/>
              <w:left w:val="nil"/>
              <w:bottom w:val="nil"/>
              <w:right w:val="nil"/>
            </w:tcBorders>
            <w:shd w:val="clear" w:color="auto" w:fill="auto"/>
            <w:vAlign w:val="center"/>
          </w:tcPr>
          <w:p w:rsidR="001316A7" w:rsidRPr="001316A7" w:rsidRDefault="001316A7" w:rsidP="001316A7">
            <w:pPr>
              <w:widowControl/>
              <w:jc w:val="center"/>
              <w:rPr>
                <w:rFonts w:ascii="仿宋" w:eastAsia="仿宋" w:hAnsi="仿宋" w:cs="宋体"/>
                <w:kern w:val="0"/>
                <w:sz w:val="24"/>
              </w:rPr>
            </w:pPr>
            <w:r w:rsidRPr="001316A7">
              <w:rPr>
                <w:rFonts w:ascii="仿宋" w:eastAsia="仿宋" w:hAnsi="仿宋" w:cs="宋体" w:hint="eastAsia"/>
                <w:kern w:val="0"/>
                <w:sz w:val="24"/>
              </w:rPr>
              <w:t>（2020年度）</w:t>
            </w:r>
          </w:p>
        </w:tc>
        <w:tc>
          <w:tcPr>
            <w:tcW w:w="3865" w:type="dxa"/>
            <w:tcBorders>
              <w:top w:val="nil"/>
              <w:left w:val="nil"/>
              <w:bottom w:val="nil"/>
              <w:right w:val="nil"/>
            </w:tcBorders>
            <w:shd w:val="clear" w:color="auto" w:fill="auto"/>
            <w:vAlign w:val="center"/>
          </w:tcPr>
          <w:p w:rsidR="001316A7" w:rsidRPr="001316A7" w:rsidRDefault="001316A7" w:rsidP="001316A7">
            <w:pPr>
              <w:widowControl/>
              <w:jc w:val="left"/>
              <w:rPr>
                <w:rFonts w:ascii="仿宋" w:eastAsia="仿宋" w:hAnsi="仿宋" w:cs="宋体"/>
                <w:kern w:val="0"/>
                <w:sz w:val="24"/>
              </w:rPr>
            </w:pPr>
          </w:p>
        </w:tc>
      </w:tr>
      <w:tr w:rsidR="001316A7" w:rsidRPr="001316A7">
        <w:trPr>
          <w:trHeight w:val="480"/>
        </w:trPr>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16A7" w:rsidRPr="001316A7" w:rsidRDefault="001316A7" w:rsidP="001316A7">
            <w:pPr>
              <w:widowControl/>
              <w:jc w:val="center"/>
              <w:rPr>
                <w:rFonts w:ascii="宋体" w:hAnsi="宋体" w:cs="宋体"/>
                <w:color w:val="000000"/>
                <w:kern w:val="0"/>
                <w:szCs w:val="21"/>
              </w:rPr>
            </w:pPr>
            <w:r w:rsidRPr="001316A7">
              <w:rPr>
                <w:rFonts w:ascii="宋体" w:hAnsi="宋体" w:cs="宋体" w:hint="eastAsia"/>
                <w:color w:val="000000"/>
                <w:kern w:val="0"/>
                <w:szCs w:val="21"/>
              </w:rPr>
              <w:t xml:space="preserve">项目名称 </w:t>
            </w:r>
          </w:p>
        </w:tc>
        <w:tc>
          <w:tcPr>
            <w:tcW w:w="2816" w:type="dxa"/>
            <w:tcBorders>
              <w:top w:val="single" w:sz="4" w:space="0" w:color="auto"/>
              <w:left w:val="nil"/>
              <w:bottom w:val="single" w:sz="4" w:space="0" w:color="auto"/>
              <w:right w:val="nil"/>
            </w:tcBorders>
            <w:shd w:val="clear" w:color="auto" w:fill="auto"/>
            <w:noWrap/>
            <w:vAlign w:val="center"/>
          </w:tcPr>
          <w:p w:rsidR="001316A7" w:rsidRPr="001316A7" w:rsidRDefault="001316A7" w:rsidP="001316A7">
            <w:pPr>
              <w:widowControl/>
              <w:jc w:val="center"/>
              <w:rPr>
                <w:rFonts w:ascii="宋体" w:hAnsi="宋体" w:cs="宋体"/>
                <w:kern w:val="0"/>
                <w:sz w:val="20"/>
                <w:szCs w:val="20"/>
              </w:rPr>
            </w:pPr>
            <w:r w:rsidRPr="001316A7">
              <w:rPr>
                <w:rFonts w:ascii="宋体" w:hAnsi="宋体" w:cs="宋体" w:hint="eastAsia"/>
                <w:kern w:val="0"/>
                <w:sz w:val="20"/>
                <w:szCs w:val="20"/>
              </w:rPr>
              <w:t>动物重大疫病防控经费</w:t>
            </w:r>
          </w:p>
        </w:tc>
        <w:tc>
          <w:tcPr>
            <w:tcW w:w="3865" w:type="dxa"/>
            <w:tcBorders>
              <w:top w:val="single" w:sz="4" w:space="0" w:color="auto"/>
              <w:left w:val="nil"/>
              <w:bottom w:val="nil"/>
              <w:right w:val="single" w:sz="4" w:space="0" w:color="auto"/>
            </w:tcBorders>
            <w:shd w:val="clear" w:color="auto" w:fill="auto"/>
            <w:noWrap/>
            <w:vAlign w:val="center"/>
          </w:tcPr>
          <w:p w:rsidR="001316A7" w:rsidRPr="001316A7" w:rsidRDefault="001316A7" w:rsidP="001316A7">
            <w:pPr>
              <w:widowControl/>
              <w:jc w:val="left"/>
              <w:rPr>
                <w:rFonts w:ascii="宋体" w:hAnsi="宋体" w:cs="宋体"/>
                <w:kern w:val="0"/>
                <w:sz w:val="20"/>
                <w:szCs w:val="20"/>
              </w:rPr>
            </w:pPr>
            <w:r w:rsidRPr="001316A7">
              <w:rPr>
                <w:rFonts w:ascii="宋体" w:hAnsi="宋体" w:cs="宋体" w:hint="eastAsia"/>
                <w:kern w:val="0"/>
                <w:sz w:val="20"/>
                <w:szCs w:val="20"/>
              </w:rPr>
              <w:t xml:space="preserve">　</w:t>
            </w:r>
          </w:p>
        </w:tc>
      </w:tr>
      <w:tr w:rsidR="001316A7" w:rsidRPr="001316A7">
        <w:trPr>
          <w:trHeight w:val="480"/>
        </w:trPr>
        <w:tc>
          <w:tcPr>
            <w:tcW w:w="2599" w:type="dxa"/>
            <w:gridSpan w:val="3"/>
            <w:tcBorders>
              <w:top w:val="single" w:sz="4" w:space="0" w:color="auto"/>
              <w:left w:val="single" w:sz="4" w:space="0" w:color="auto"/>
              <w:bottom w:val="nil"/>
              <w:right w:val="single" w:sz="4" w:space="0" w:color="auto"/>
            </w:tcBorders>
            <w:shd w:val="clear" w:color="auto" w:fill="auto"/>
            <w:vAlign w:val="center"/>
          </w:tcPr>
          <w:p w:rsidR="001316A7" w:rsidRPr="001316A7" w:rsidRDefault="001316A7" w:rsidP="001316A7">
            <w:pPr>
              <w:widowControl/>
              <w:jc w:val="center"/>
              <w:rPr>
                <w:rFonts w:ascii="宋体" w:hAnsi="宋体" w:cs="宋体"/>
                <w:color w:val="000000"/>
                <w:kern w:val="0"/>
                <w:szCs w:val="21"/>
              </w:rPr>
            </w:pPr>
            <w:r w:rsidRPr="001316A7">
              <w:rPr>
                <w:rFonts w:ascii="宋体" w:hAnsi="宋体" w:cs="宋体" w:hint="eastAsia"/>
                <w:color w:val="000000"/>
                <w:kern w:val="0"/>
                <w:szCs w:val="21"/>
              </w:rPr>
              <w:t>预算单位</w:t>
            </w:r>
          </w:p>
        </w:tc>
        <w:tc>
          <w:tcPr>
            <w:tcW w:w="2816" w:type="dxa"/>
            <w:tcBorders>
              <w:top w:val="nil"/>
              <w:left w:val="single" w:sz="4" w:space="0" w:color="auto"/>
              <w:bottom w:val="single" w:sz="4" w:space="0" w:color="auto"/>
              <w:right w:val="nil"/>
            </w:tcBorders>
            <w:shd w:val="clear" w:color="auto" w:fill="auto"/>
            <w:noWrap/>
            <w:vAlign w:val="center"/>
          </w:tcPr>
          <w:p w:rsidR="001316A7" w:rsidRPr="001316A7" w:rsidRDefault="001316A7" w:rsidP="001316A7">
            <w:pPr>
              <w:widowControl/>
              <w:jc w:val="center"/>
              <w:rPr>
                <w:rFonts w:ascii="宋体" w:hAnsi="宋体" w:cs="宋体"/>
                <w:kern w:val="0"/>
                <w:sz w:val="20"/>
                <w:szCs w:val="20"/>
              </w:rPr>
            </w:pPr>
            <w:r w:rsidRPr="001316A7">
              <w:rPr>
                <w:rFonts w:ascii="宋体" w:hAnsi="宋体" w:cs="宋体" w:hint="eastAsia"/>
                <w:kern w:val="0"/>
                <w:sz w:val="20"/>
                <w:szCs w:val="20"/>
              </w:rPr>
              <w:t>攀枝花市农业农村局</w:t>
            </w:r>
          </w:p>
        </w:tc>
        <w:tc>
          <w:tcPr>
            <w:tcW w:w="3865" w:type="dxa"/>
            <w:tcBorders>
              <w:top w:val="single" w:sz="4" w:space="0" w:color="auto"/>
              <w:left w:val="nil"/>
              <w:bottom w:val="single" w:sz="4" w:space="0" w:color="auto"/>
              <w:right w:val="single" w:sz="4" w:space="0" w:color="auto"/>
            </w:tcBorders>
            <w:shd w:val="clear" w:color="auto" w:fill="auto"/>
            <w:noWrap/>
            <w:vAlign w:val="center"/>
          </w:tcPr>
          <w:p w:rsidR="001316A7" w:rsidRPr="001316A7" w:rsidRDefault="001316A7" w:rsidP="001316A7">
            <w:pPr>
              <w:widowControl/>
              <w:jc w:val="left"/>
              <w:rPr>
                <w:rFonts w:ascii="宋体" w:hAnsi="宋体" w:cs="宋体"/>
                <w:kern w:val="0"/>
                <w:sz w:val="20"/>
                <w:szCs w:val="20"/>
              </w:rPr>
            </w:pPr>
            <w:r w:rsidRPr="001316A7">
              <w:rPr>
                <w:rFonts w:ascii="宋体" w:hAnsi="宋体" w:cs="宋体" w:hint="eastAsia"/>
                <w:kern w:val="0"/>
                <w:sz w:val="20"/>
                <w:szCs w:val="20"/>
              </w:rPr>
              <w:t xml:space="preserve">　</w:t>
            </w:r>
          </w:p>
        </w:tc>
      </w:tr>
      <w:tr w:rsidR="001316A7" w:rsidRPr="001316A7">
        <w:trPr>
          <w:trHeight w:val="480"/>
        </w:trPr>
        <w:tc>
          <w:tcPr>
            <w:tcW w:w="25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16A7" w:rsidRPr="001316A7" w:rsidRDefault="001316A7" w:rsidP="001316A7">
            <w:pPr>
              <w:widowControl/>
              <w:jc w:val="center"/>
              <w:rPr>
                <w:rFonts w:ascii="宋体" w:hAnsi="宋体" w:cs="宋体"/>
                <w:kern w:val="0"/>
                <w:szCs w:val="21"/>
              </w:rPr>
            </w:pPr>
            <w:r w:rsidRPr="001316A7">
              <w:rPr>
                <w:rFonts w:ascii="宋体" w:hAnsi="宋体" w:cs="宋体" w:hint="eastAsia"/>
                <w:kern w:val="0"/>
                <w:szCs w:val="21"/>
              </w:rPr>
              <w:t>项目资金(万元)</w:t>
            </w:r>
          </w:p>
        </w:tc>
        <w:tc>
          <w:tcPr>
            <w:tcW w:w="2816" w:type="dxa"/>
            <w:tcBorders>
              <w:top w:val="nil"/>
              <w:left w:val="nil"/>
              <w:bottom w:val="single" w:sz="4" w:space="0" w:color="auto"/>
              <w:right w:val="nil"/>
            </w:tcBorders>
            <w:shd w:val="clear" w:color="auto" w:fill="auto"/>
            <w:vAlign w:val="center"/>
          </w:tcPr>
          <w:p w:rsidR="001316A7" w:rsidRPr="001316A7" w:rsidRDefault="001316A7" w:rsidP="001316A7">
            <w:pPr>
              <w:widowControl/>
              <w:jc w:val="left"/>
              <w:rPr>
                <w:rFonts w:ascii="宋体" w:hAnsi="宋体" w:cs="宋体"/>
                <w:color w:val="000000"/>
                <w:kern w:val="0"/>
                <w:szCs w:val="21"/>
              </w:rPr>
            </w:pPr>
            <w:r w:rsidRPr="001316A7">
              <w:rPr>
                <w:rFonts w:ascii="宋体" w:hAnsi="宋体" w:cs="宋体" w:hint="eastAsia"/>
                <w:color w:val="000000"/>
                <w:kern w:val="0"/>
                <w:szCs w:val="21"/>
              </w:rPr>
              <w:t xml:space="preserve">年度资金总额： </w:t>
            </w:r>
          </w:p>
        </w:tc>
        <w:tc>
          <w:tcPr>
            <w:tcW w:w="3865" w:type="dxa"/>
            <w:tcBorders>
              <w:top w:val="nil"/>
              <w:left w:val="single" w:sz="4" w:space="0" w:color="auto"/>
              <w:bottom w:val="nil"/>
              <w:right w:val="single" w:sz="4" w:space="0" w:color="auto"/>
            </w:tcBorders>
            <w:shd w:val="clear" w:color="auto" w:fill="auto"/>
            <w:vAlign w:val="center"/>
          </w:tcPr>
          <w:p w:rsidR="001316A7" w:rsidRPr="001316A7" w:rsidRDefault="001316A7" w:rsidP="001316A7">
            <w:pPr>
              <w:widowControl/>
              <w:jc w:val="left"/>
              <w:rPr>
                <w:rFonts w:ascii="宋体" w:hAnsi="宋体" w:cs="宋体"/>
                <w:kern w:val="0"/>
                <w:sz w:val="20"/>
                <w:szCs w:val="20"/>
              </w:rPr>
            </w:pPr>
            <w:r w:rsidRPr="001316A7">
              <w:rPr>
                <w:rFonts w:ascii="宋体" w:hAnsi="宋体" w:cs="宋体" w:hint="eastAsia"/>
                <w:kern w:val="0"/>
                <w:sz w:val="20"/>
                <w:szCs w:val="20"/>
              </w:rPr>
              <w:t>52.00</w:t>
            </w:r>
          </w:p>
        </w:tc>
      </w:tr>
      <w:tr w:rsidR="001316A7" w:rsidRPr="001316A7">
        <w:trPr>
          <w:trHeight w:val="480"/>
        </w:trPr>
        <w:tc>
          <w:tcPr>
            <w:tcW w:w="2599" w:type="dxa"/>
            <w:gridSpan w:val="3"/>
            <w:vMerge/>
            <w:tcBorders>
              <w:top w:val="single" w:sz="4" w:space="0" w:color="auto"/>
              <w:left w:val="single" w:sz="4" w:space="0" w:color="auto"/>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Cs w:val="21"/>
              </w:rPr>
            </w:pPr>
          </w:p>
        </w:tc>
        <w:tc>
          <w:tcPr>
            <w:tcW w:w="2816" w:type="dxa"/>
            <w:tcBorders>
              <w:top w:val="nil"/>
              <w:left w:val="nil"/>
              <w:bottom w:val="single" w:sz="4" w:space="0" w:color="auto"/>
              <w:right w:val="nil"/>
            </w:tcBorders>
            <w:shd w:val="clear" w:color="auto" w:fill="auto"/>
            <w:vAlign w:val="center"/>
          </w:tcPr>
          <w:p w:rsidR="001316A7" w:rsidRPr="001316A7" w:rsidRDefault="001316A7" w:rsidP="001316A7">
            <w:pPr>
              <w:widowControl/>
              <w:jc w:val="left"/>
              <w:rPr>
                <w:rFonts w:ascii="宋体" w:hAnsi="宋体" w:cs="宋体"/>
                <w:color w:val="000000"/>
                <w:kern w:val="0"/>
                <w:szCs w:val="21"/>
              </w:rPr>
            </w:pPr>
            <w:r w:rsidRPr="001316A7">
              <w:rPr>
                <w:rFonts w:ascii="宋体" w:hAnsi="宋体" w:cs="宋体" w:hint="eastAsia"/>
                <w:color w:val="000000"/>
                <w:kern w:val="0"/>
                <w:szCs w:val="21"/>
              </w:rPr>
              <w:t xml:space="preserve">其中：财政拨款 </w:t>
            </w:r>
          </w:p>
        </w:tc>
        <w:tc>
          <w:tcPr>
            <w:tcW w:w="3865" w:type="dxa"/>
            <w:tcBorders>
              <w:top w:val="single" w:sz="4" w:space="0" w:color="auto"/>
              <w:left w:val="single" w:sz="4" w:space="0" w:color="auto"/>
              <w:bottom w:val="nil"/>
              <w:right w:val="single" w:sz="4" w:space="0" w:color="auto"/>
            </w:tcBorders>
            <w:shd w:val="clear" w:color="auto" w:fill="auto"/>
            <w:vAlign w:val="center"/>
          </w:tcPr>
          <w:p w:rsidR="001316A7" w:rsidRPr="001316A7" w:rsidRDefault="001316A7" w:rsidP="001316A7">
            <w:pPr>
              <w:widowControl/>
              <w:jc w:val="left"/>
              <w:rPr>
                <w:rFonts w:ascii="宋体" w:hAnsi="宋体" w:cs="宋体"/>
                <w:kern w:val="0"/>
                <w:sz w:val="20"/>
                <w:szCs w:val="20"/>
              </w:rPr>
            </w:pPr>
            <w:r w:rsidRPr="001316A7">
              <w:rPr>
                <w:rFonts w:ascii="宋体" w:hAnsi="宋体" w:cs="宋体" w:hint="eastAsia"/>
                <w:kern w:val="0"/>
                <w:sz w:val="20"/>
                <w:szCs w:val="20"/>
              </w:rPr>
              <w:t>52.00</w:t>
            </w:r>
          </w:p>
        </w:tc>
      </w:tr>
      <w:tr w:rsidR="001316A7" w:rsidRPr="001316A7">
        <w:trPr>
          <w:trHeight w:val="480"/>
        </w:trPr>
        <w:tc>
          <w:tcPr>
            <w:tcW w:w="2599" w:type="dxa"/>
            <w:gridSpan w:val="3"/>
            <w:vMerge/>
            <w:tcBorders>
              <w:top w:val="single" w:sz="4" w:space="0" w:color="auto"/>
              <w:left w:val="single" w:sz="4" w:space="0" w:color="auto"/>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Cs w:val="21"/>
              </w:rPr>
            </w:pPr>
          </w:p>
        </w:tc>
        <w:tc>
          <w:tcPr>
            <w:tcW w:w="2816" w:type="dxa"/>
            <w:tcBorders>
              <w:top w:val="nil"/>
              <w:left w:val="nil"/>
              <w:bottom w:val="single" w:sz="4" w:space="0" w:color="auto"/>
              <w:right w:val="nil"/>
            </w:tcBorders>
            <w:shd w:val="clear" w:color="auto" w:fill="auto"/>
            <w:vAlign w:val="center"/>
          </w:tcPr>
          <w:p w:rsidR="001316A7" w:rsidRPr="001316A7" w:rsidRDefault="001316A7" w:rsidP="001316A7">
            <w:pPr>
              <w:widowControl/>
              <w:jc w:val="left"/>
              <w:rPr>
                <w:rFonts w:ascii="宋体" w:hAnsi="宋体" w:cs="宋体"/>
                <w:color w:val="000000"/>
                <w:kern w:val="0"/>
                <w:szCs w:val="21"/>
              </w:rPr>
            </w:pPr>
            <w:r w:rsidRPr="001316A7">
              <w:rPr>
                <w:rFonts w:ascii="宋体" w:hAnsi="宋体" w:cs="宋体" w:hint="eastAsia"/>
                <w:color w:val="000000"/>
                <w:kern w:val="0"/>
                <w:szCs w:val="21"/>
              </w:rPr>
              <w:t xml:space="preserve">其他资金 </w:t>
            </w:r>
          </w:p>
        </w:tc>
        <w:tc>
          <w:tcPr>
            <w:tcW w:w="3865" w:type="dxa"/>
            <w:tcBorders>
              <w:top w:val="single" w:sz="4" w:space="0" w:color="auto"/>
              <w:left w:val="single" w:sz="4" w:space="0" w:color="auto"/>
              <w:bottom w:val="single" w:sz="4" w:space="0" w:color="auto"/>
              <w:right w:val="single" w:sz="4" w:space="0" w:color="auto"/>
            </w:tcBorders>
            <w:shd w:val="clear" w:color="auto" w:fill="auto"/>
            <w:vAlign w:val="center"/>
          </w:tcPr>
          <w:p w:rsidR="001316A7" w:rsidRPr="001316A7" w:rsidRDefault="001316A7" w:rsidP="001316A7">
            <w:pPr>
              <w:widowControl/>
              <w:jc w:val="left"/>
              <w:rPr>
                <w:rFonts w:ascii="宋体" w:hAnsi="宋体" w:cs="宋体"/>
                <w:kern w:val="0"/>
                <w:sz w:val="20"/>
                <w:szCs w:val="20"/>
              </w:rPr>
            </w:pPr>
            <w:r w:rsidRPr="001316A7">
              <w:rPr>
                <w:rFonts w:ascii="宋体" w:hAnsi="宋体" w:cs="宋体" w:hint="eastAsia"/>
                <w:kern w:val="0"/>
                <w:sz w:val="20"/>
                <w:szCs w:val="20"/>
              </w:rPr>
              <w:t xml:space="preserve">　</w:t>
            </w:r>
          </w:p>
        </w:tc>
      </w:tr>
      <w:tr w:rsidR="001316A7" w:rsidRPr="001316A7">
        <w:trPr>
          <w:trHeight w:val="480"/>
        </w:trPr>
        <w:tc>
          <w:tcPr>
            <w:tcW w:w="717" w:type="dxa"/>
            <w:vMerge w:val="restart"/>
            <w:tcBorders>
              <w:top w:val="nil"/>
              <w:left w:val="single" w:sz="4" w:space="0" w:color="auto"/>
              <w:bottom w:val="single" w:sz="4" w:space="0" w:color="auto"/>
              <w:right w:val="single" w:sz="4" w:space="0" w:color="auto"/>
            </w:tcBorders>
            <w:shd w:val="clear" w:color="auto" w:fill="auto"/>
            <w:vAlign w:val="center"/>
          </w:tcPr>
          <w:p w:rsidR="001316A7" w:rsidRPr="001316A7" w:rsidRDefault="001316A7" w:rsidP="001316A7">
            <w:pPr>
              <w:widowControl/>
              <w:jc w:val="center"/>
              <w:rPr>
                <w:rFonts w:ascii="宋体" w:hAnsi="宋体" w:cs="宋体"/>
                <w:color w:val="000000"/>
                <w:kern w:val="0"/>
                <w:sz w:val="20"/>
                <w:szCs w:val="20"/>
              </w:rPr>
            </w:pPr>
            <w:r w:rsidRPr="001316A7">
              <w:rPr>
                <w:rFonts w:ascii="宋体" w:hAnsi="宋体" w:cs="宋体" w:hint="eastAsia"/>
                <w:color w:val="000000"/>
                <w:kern w:val="0"/>
                <w:sz w:val="20"/>
                <w:szCs w:val="20"/>
              </w:rPr>
              <w:t xml:space="preserve">总体目标 </w:t>
            </w:r>
          </w:p>
        </w:tc>
        <w:tc>
          <w:tcPr>
            <w:tcW w:w="826" w:type="dxa"/>
            <w:tcBorders>
              <w:top w:val="nil"/>
              <w:left w:val="single" w:sz="4" w:space="0" w:color="auto"/>
              <w:bottom w:val="nil"/>
              <w:right w:val="single" w:sz="4" w:space="0" w:color="auto"/>
            </w:tcBorders>
            <w:shd w:val="clear" w:color="auto" w:fill="auto"/>
            <w:noWrap/>
            <w:vAlign w:val="center"/>
          </w:tcPr>
          <w:p w:rsidR="001316A7" w:rsidRPr="001316A7" w:rsidRDefault="001316A7" w:rsidP="001316A7">
            <w:pPr>
              <w:widowControl/>
              <w:jc w:val="center"/>
              <w:rPr>
                <w:rFonts w:ascii="宋体" w:hAnsi="宋体" w:cs="宋体"/>
                <w:kern w:val="0"/>
                <w:sz w:val="20"/>
                <w:szCs w:val="20"/>
              </w:rPr>
            </w:pPr>
            <w:r w:rsidRPr="001316A7">
              <w:rPr>
                <w:rFonts w:ascii="宋体" w:hAnsi="宋体" w:cs="宋体" w:hint="eastAsia"/>
                <w:kern w:val="0"/>
                <w:sz w:val="20"/>
                <w:szCs w:val="20"/>
              </w:rPr>
              <w:t>年度目标</w:t>
            </w:r>
          </w:p>
        </w:tc>
        <w:tc>
          <w:tcPr>
            <w:tcW w:w="1056" w:type="dxa"/>
            <w:tcBorders>
              <w:top w:val="nil"/>
              <w:left w:val="nil"/>
              <w:bottom w:val="nil"/>
              <w:right w:val="single" w:sz="4" w:space="0" w:color="auto"/>
            </w:tcBorders>
            <w:shd w:val="clear" w:color="auto" w:fill="auto"/>
            <w:noWrap/>
            <w:vAlign w:val="center"/>
          </w:tcPr>
          <w:p w:rsidR="001316A7" w:rsidRPr="001316A7" w:rsidRDefault="001316A7" w:rsidP="001316A7">
            <w:pPr>
              <w:widowControl/>
              <w:jc w:val="left"/>
              <w:rPr>
                <w:rFonts w:ascii="宋体" w:hAnsi="宋体" w:cs="宋体"/>
                <w:kern w:val="0"/>
                <w:sz w:val="20"/>
                <w:szCs w:val="20"/>
              </w:rPr>
            </w:pPr>
            <w:r w:rsidRPr="001316A7">
              <w:rPr>
                <w:rFonts w:ascii="宋体" w:hAnsi="宋体" w:cs="宋体" w:hint="eastAsia"/>
                <w:kern w:val="0"/>
                <w:sz w:val="20"/>
                <w:szCs w:val="20"/>
              </w:rPr>
              <w:t xml:space="preserve">　</w:t>
            </w:r>
          </w:p>
        </w:tc>
        <w:tc>
          <w:tcPr>
            <w:tcW w:w="2816" w:type="dxa"/>
            <w:tcBorders>
              <w:top w:val="nil"/>
              <w:left w:val="nil"/>
              <w:bottom w:val="nil"/>
              <w:right w:val="single" w:sz="4" w:space="0" w:color="auto"/>
            </w:tcBorders>
            <w:shd w:val="clear" w:color="auto" w:fill="auto"/>
            <w:noWrap/>
            <w:vAlign w:val="center"/>
          </w:tcPr>
          <w:p w:rsidR="001316A7" w:rsidRPr="001316A7" w:rsidRDefault="001316A7" w:rsidP="001316A7">
            <w:pPr>
              <w:widowControl/>
              <w:jc w:val="left"/>
              <w:rPr>
                <w:rFonts w:ascii="宋体" w:hAnsi="宋体" w:cs="宋体"/>
                <w:kern w:val="0"/>
                <w:sz w:val="20"/>
                <w:szCs w:val="20"/>
              </w:rPr>
            </w:pPr>
            <w:r w:rsidRPr="001316A7">
              <w:rPr>
                <w:rFonts w:ascii="宋体" w:hAnsi="宋体" w:cs="宋体" w:hint="eastAsia"/>
                <w:kern w:val="0"/>
                <w:sz w:val="20"/>
                <w:szCs w:val="20"/>
              </w:rPr>
              <w:t xml:space="preserve">　</w:t>
            </w:r>
          </w:p>
        </w:tc>
        <w:tc>
          <w:tcPr>
            <w:tcW w:w="3865" w:type="dxa"/>
            <w:tcBorders>
              <w:top w:val="nil"/>
              <w:left w:val="nil"/>
              <w:bottom w:val="nil"/>
              <w:right w:val="single" w:sz="4" w:space="0" w:color="auto"/>
            </w:tcBorders>
            <w:shd w:val="clear" w:color="auto" w:fill="auto"/>
            <w:noWrap/>
            <w:vAlign w:val="center"/>
          </w:tcPr>
          <w:p w:rsidR="001316A7" w:rsidRPr="001316A7" w:rsidRDefault="001316A7" w:rsidP="001316A7">
            <w:pPr>
              <w:widowControl/>
              <w:jc w:val="left"/>
              <w:rPr>
                <w:rFonts w:ascii="宋体" w:hAnsi="宋体" w:cs="宋体"/>
                <w:kern w:val="0"/>
                <w:sz w:val="20"/>
                <w:szCs w:val="20"/>
              </w:rPr>
            </w:pPr>
            <w:r w:rsidRPr="001316A7">
              <w:rPr>
                <w:rFonts w:ascii="宋体" w:hAnsi="宋体" w:cs="宋体" w:hint="eastAsia"/>
                <w:kern w:val="0"/>
                <w:sz w:val="20"/>
                <w:szCs w:val="20"/>
              </w:rPr>
              <w:t xml:space="preserve">　</w:t>
            </w:r>
          </w:p>
        </w:tc>
      </w:tr>
      <w:tr w:rsidR="001316A7" w:rsidRPr="001316A7">
        <w:trPr>
          <w:trHeight w:val="1140"/>
        </w:trPr>
        <w:tc>
          <w:tcPr>
            <w:tcW w:w="717" w:type="dxa"/>
            <w:vMerge/>
            <w:tcBorders>
              <w:top w:val="nil"/>
              <w:left w:val="single" w:sz="4" w:space="0" w:color="auto"/>
              <w:bottom w:val="single" w:sz="4" w:space="0" w:color="auto"/>
              <w:right w:val="single" w:sz="4" w:space="0" w:color="auto"/>
            </w:tcBorders>
            <w:vAlign w:val="center"/>
          </w:tcPr>
          <w:p w:rsidR="001316A7" w:rsidRPr="001316A7" w:rsidRDefault="001316A7" w:rsidP="001316A7">
            <w:pPr>
              <w:widowControl/>
              <w:jc w:val="left"/>
              <w:rPr>
                <w:rFonts w:ascii="宋体" w:hAnsi="宋体" w:cs="宋体"/>
                <w:color w:val="000000"/>
                <w:kern w:val="0"/>
                <w:sz w:val="20"/>
                <w:szCs w:val="20"/>
              </w:rPr>
            </w:pPr>
          </w:p>
        </w:tc>
        <w:tc>
          <w:tcPr>
            <w:tcW w:w="85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6A7" w:rsidRPr="001316A7" w:rsidRDefault="001316A7" w:rsidP="001316A7">
            <w:pPr>
              <w:widowControl/>
              <w:jc w:val="left"/>
              <w:rPr>
                <w:rFonts w:ascii="宋体" w:hAnsi="宋体" w:cs="宋体"/>
                <w:kern w:val="0"/>
                <w:sz w:val="20"/>
                <w:szCs w:val="20"/>
              </w:rPr>
            </w:pPr>
            <w:r w:rsidRPr="001316A7">
              <w:rPr>
                <w:rFonts w:ascii="宋体" w:hAnsi="宋体" w:cs="宋体" w:hint="eastAsia"/>
                <w:kern w:val="0"/>
                <w:sz w:val="20"/>
                <w:szCs w:val="20"/>
              </w:rPr>
              <w:t>为落实重大动物疫病防控工作，推动防控工作有力、有序、有效开展，保证全市动物疫情的稳定性，努力保障养殖业生产安全，有计划有步骤地开展动物疫病防控工作，确保全市不发生动物疫情、确保畜禽产品质量安全和公共卫生安全。</w:t>
            </w:r>
          </w:p>
        </w:tc>
      </w:tr>
      <w:tr w:rsidR="001316A7" w:rsidRPr="001316A7">
        <w:trPr>
          <w:trHeight w:val="559"/>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16A7" w:rsidRPr="001316A7" w:rsidRDefault="001316A7" w:rsidP="001316A7">
            <w:pPr>
              <w:widowControl/>
              <w:jc w:val="center"/>
              <w:rPr>
                <w:rFonts w:ascii="宋体" w:hAnsi="宋体" w:cs="宋体"/>
                <w:kern w:val="0"/>
                <w:sz w:val="20"/>
                <w:szCs w:val="20"/>
              </w:rPr>
            </w:pPr>
            <w:r w:rsidRPr="001316A7">
              <w:rPr>
                <w:rFonts w:ascii="宋体" w:hAnsi="宋体" w:cs="宋体" w:hint="eastAsia"/>
                <w:kern w:val="0"/>
                <w:sz w:val="20"/>
                <w:szCs w:val="20"/>
              </w:rPr>
              <w:t xml:space="preserve">绩效指标 </w:t>
            </w:r>
          </w:p>
        </w:tc>
        <w:tc>
          <w:tcPr>
            <w:tcW w:w="826" w:type="dxa"/>
            <w:tcBorders>
              <w:top w:val="nil"/>
              <w:left w:val="nil"/>
              <w:bottom w:val="nil"/>
              <w:right w:val="single" w:sz="4" w:space="0" w:color="auto"/>
            </w:tcBorders>
            <w:shd w:val="clear" w:color="auto" w:fill="auto"/>
            <w:vAlign w:val="center"/>
          </w:tcPr>
          <w:p w:rsidR="001316A7" w:rsidRPr="001316A7" w:rsidRDefault="001316A7" w:rsidP="001316A7">
            <w:pPr>
              <w:widowControl/>
              <w:jc w:val="center"/>
              <w:rPr>
                <w:rFonts w:ascii="宋体" w:hAnsi="宋体" w:cs="宋体"/>
                <w:color w:val="000000"/>
                <w:kern w:val="0"/>
                <w:szCs w:val="21"/>
              </w:rPr>
            </w:pPr>
            <w:r w:rsidRPr="001316A7">
              <w:rPr>
                <w:rFonts w:ascii="宋体" w:hAnsi="宋体" w:cs="宋体" w:hint="eastAsia"/>
                <w:color w:val="000000"/>
                <w:kern w:val="0"/>
                <w:szCs w:val="21"/>
              </w:rPr>
              <w:t xml:space="preserve">一级指标 </w:t>
            </w:r>
          </w:p>
        </w:tc>
        <w:tc>
          <w:tcPr>
            <w:tcW w:w="1056" w:type="dxa"/>
            <w:tcBorders>
              <w:top w:val="nil"/>
              <w:left w:val="nil"/>
              <w:bottom w:val="nil"/>
              <w:right w:val="nil"/>
            </w:tcBorders>
            <w:shd w:val="clear" w:color="auto" w:fill="auto"/>
            <w:vAlign w:val="center"/>
          </w:tcPr>
          <w:p w:rsidR="001316A7" w:rsidRPr="001316A7" w:rsidRDefault="001316A7" w:rsidP="001316A7">
            <w:pPr>
              <w:widowControl/>
              <w:jc w:val="center"/>
              <w:rPr>
                <w:rFonts w:ascii="宋体" w:hAnsi="宋体" w:cs="宋体"/>
                <w:color w:val="000000"/>
                <w:kern w:val="0"/>
                <w:szCs w:val="21"/>
              </w:rPr>
            </w:pPr>
            <w:r w:rsidRPr="001316A7">
              <w:rPr>
                <w:rFonts w:ascii="宋体" w:hAnsi="宋体" w:cs="宋体" w:hint="eastAsia"/>
                <w:color w:val="000000"/>
                <w:kern w:val="0"/>
                <w:szCs w:val="21"/>
              </w:rPr>
              <w:t xml:space="preserve">二级指标 </w:t>
            </w:r>
          </w:p>
        </w:tc>
        <w:tc>
          <w:tcPr>
            <w:tcW w:w="2816" w:type="dxa"/>
            <w:tcBorders>
              <w:top w:val="nil"/>
              <w:left w:val="single" w:sz="4" w:space="0" w:color="auto"/>
              <w:bottom w:val="nil"/>
              <w:right w:val="single" w:sz="4" w:space="0" w:color="auto"/>
            </w:tcBorders>
            <w:shd w:val="clear" w:color="auto" w:fill="auto"/>
            <w:vAlign w:val="center"/>
          </w:tcPr>
          <w:p w:rsidR="001316A7" w:rsidRPr="001316A7" w:rsidRDefault="001316A7" w:rsidP="001316A7">
            <w:pPr>
              <w:widowControl/>
              <w:jc w:val="left"/>
              <w:rPr>
                <w:rFonts w:ascii="宋体" w:hAnsi="宋体" w:cs="宋体"/>
                <w:kern w:val="0"/>
                <w:sz w:val="20"/>
                <w:szCs w:val="20"/>
              </w:rPr>
            </w:pPr>
            <w:r w:rsidRPr="001316A7">
              <w:rPr>
                <w:rFonts w:ascii="宋体" w:hAnsi="宋体" w:cs="宋体" w:hint="eastAsia"/>
                <w:kern w:val="0"/>
                <w:sz w:val="20"/>
                <w:szCs w:val="20"/>
              </w:rPr>
              <w:t xml:space="preserve">三级指标 </w:t>
            </w:r>
          </w:p>
        </w:tc>
        <w:tc>
          <w:tcPr>
            <w:tcW w:w="3865" w:type="dxa"/>
            <w:tcBorders>
              <w:top w:val="nil"/>
              <w:left w:val="nil"/>
              <w:bottom w:val="nil"/>
              <w:right w:val="single" w:sz="4" w:space="0" w:color="auto"/>
            </w:tcBorders>
            <w:shd w:val="clear" w:color="auto" w:fill="auto"/>
            <w:vAlign w:val="center"/>
          </w:tcPr>
          <w:p w:rsidR="001316A7" w:rsidRPr="001316A7" w:rsidRDefault="001316A7" w:rsidP="001316A7">
            <w:pPr>
              <w:widowControl/>
              <w:jc w:val="left"/>
              <w:rPr>
                <w:rFonts w:ascii="宋体" w:hAnsi="宋体" w:cs="宋体"/>
                <w:kern w:val="0"/>
                <w:sz w:val="20"/>
                <w:szCs w:val="20"/>
              </w:rPr>
            </w:pPr>
            <w:r w:rsidRPr="001316A7">
              <w:rPr>
                <w:rFonts w:ascii="宋体" w:hAnsi="宋体" w:cs="宋体" w:hint="eastAsia"/>
                <w:kern w:val="0"/>
                <w:sz w:val="20"/>
                <w:szCs w:val="20"/>
              </w:rPr>
              <w:t>指标值（包含数字及文字描述）</w:t>
            </w:r>
          </w:p>
        </w:tc>
      </w:tr>
      <w:tr w:rsidR="001316A7" w:rsidRPr="001316A7">
        <w:trPr>
          <w:trHeight w:val="559"/>
        </w:trPr>
        <w:tc>
          <w:tcPr>
            <w:tcW w:w="717" w:type="dxa"/>
            <w:vMerge/>
            <w:tcBorders>
              <w:top w:val="single" w:sz="4" w:space="0" w:color="auto"/>
              <w:left w:val="single" w:sz="4" w:space="0" w:color="auto"/>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826" w:type="dxa"/>
            <w:vMerge w:val="restart"/>
            <w:tcBorders>
              <w:top w:val="single" w:sz="4" w:space="0" w:color="auto"/>
              <w:left w:val="nil"/>
              <w:bottom w:val="single" w:sz="4" w:space="0" w:color="auto"/>
              <w:right w:val="single" w:sz="4" w:space="0" w:color="auto"/>
            </w:tcBorders>
            <w:shd w:val="clear" w:color="auto" w:fill="auto"/>
            <w:vAlign w:val="center"/>
          </w:tcPr>
          <w:p w:rsidR="001316A7" w:rsidRPr="001316A7" w:rsidRDefault="001316A7" w:rsidP="001316A7">
            <w:pPr>
              <w:widowControl/>
              <w:jc w:val="center"/>
              <w:rPr>
                <w:rFonts w:ascii="宋体" w:hAnsi="宋体" w:cs="宋体"/>
                <w:kern w:val="0"/>
                <w:sz w:val="20"/>
                <w:szCs w:val="20"/>
              </w:rPr>
            </w:pPr>
            <w:r w:rsidRPr="001316A7">
              <w:rPr>
                <w:rFonts w:ascii="宋体" w:hAnsi="宋体" w:cs="宋体" w:hint="eastAsia"/>
                <w:kern w:val="0"/>
                <w:sz w:val="20"/>
                <w:szCs w:val="20"/>
              </w:rPr>
              <w:t>项目完成</w:t>
            </w:r>
          </w:p>
        </w:tc>
        <w:tc>
          <w:tcPr>
            <w:tcW w:w="1056" w:type="dxa"/>
            <w:vMerge w:val="restart"/>
            <w:tcBorders>
              <w:top w:val="single" w:sz="4" w:space="0" w:color="auto"/>
              <w:left w:val="nil"/>
              <w:bottom w:val="single" w:sz="4" w:space="0" w:color="auto"/>
              <w:right w:val="single" w:sz="4" w:space="0" w:color="auto"/>
            </w:tcBorders>
            <w:shd w:val="clear" w:color="auto" w:fill="auto"/>
            <w:vAlign w:val="center"/>
          </w:tcPr>
          <w:p w:rsidR="001316A7" w:rsidRPr="001316A7" w:rsidRDefault="001316A7" w:rsidP="001316A7">
            <w:pPr>
              <w:widowControl/>
              <w:jc w:val="center"/>
              <w:rPr>
                <w:rFonts w:ascii="宋体" w:hAnsi="宋体" w:cs="宋体"/>
                <w:kern w:val="0"/>
                <w:sz w:val="20"/>
                <w:szCs w:val="20"/>
              </w:rPr>
            </w:pPr>
            <w:r w:rsidRPr="001316A7">
              <w:rPr>
                <w:rFonts w:ascii="宋体" w:hAnsi="宋体" w:cs="宋体" w:hint="eastAsia"/>
                <w:kern w:val="0"/>
                <w:sz w:val="20"/>
                <w:szCs w:val="20"/>
              </w:rPr>
              <w:t xml:space="preserve">数量指标 </w:t>
            </w:r>
          </w:p>
        </w:tc>
        <w:tc>
          <w:tcPr>
            <w:tcW w:w="2816" w:type="dxa"/>
            <w:tcBorders>
              <w:top w:val="single" w:sz="4" w:space="0" w:color="auto"/>
              <w:left w:val="nil"/>
              <w:bottom w:val="nil"/>
              <w:right w:val="nil"/>
            </w:tcBorders>
            <w:shd w:val="clear" w:color="auto" w:fill="auto"/>
            <w:vAlign w:val="center"/>
          </w:tcPr>
          <w:p w:rsidR="001316A7" w:rsidRPr="001316A7" w:rsidRDefault="001316A7" w:rsidP="001316A7">
            <w:pPr>
              <w:widowControl/>
              <w:jc w:val="left"/>
              <w:rPr>
                <w:rFonts w:ascii="宋体" w:hAnsi="宋体" w:cs="宋体"/>
                <w:kern w:val="0"/>
                <w:sz w:val="18"/>
                <w:szCs w:val="18"/>
              </w:rPr>
            </w:pPr>
            <w:r w:rsidRPr="001316A7">
              <w:rPr>
                <w:rFonts w:ascii="宋体" w:hAnsi="宋体" w:cs="宋体" w:hint="eastAsia"/>
                <w:kern w:val="0"/>
                <w:sz w:val="18"/>
                <w:szCs w:val="18"/>
              </w:rPr>
              <w:t>监测及疫苗采购</w:t>
            </w:r>
          </w:p>
        </w:tc>
        <w:tc>
          <w:tcPr>
            <w:tcW w:w="3865" w:type="dxa"/>
            <w:tcBorders>
              <w:top w:val="single" w:sz="4" w:space="0" w:color="auto"/>
              <w:left w:val="single" w:sz="4" w:space="0" w:color="auto"/>
              <w:bottom w:val="nil"/>
              <w:right w:val="single" w:sz="4" w:space="0" w:color="auto"/>
            </w:tcBorders>
            <w:shd w:val="clear" w:color="auto" w:fill="auto"/>
            <w:vAlign w:val="center"/>
          </w:tcPr>
          <w:p w:rsidR="001316A7" w:rsidRPr="001316A7" w:rsidRDefault="001316A7" w:rsidP="001316A7">
            <w:pPr>
              <w:widowControl/>
              <w:jc w:val="left"/>
              <w:rPr>
                <w:rFonts w:ascii="宋体" w:hAnsi="宋体" w:cs="宋体"/>
                <w:kern w:val="0"/>
                <w:sz w:val="18"/>
                <w:szCs w:val="18"/>
              </w:rPr>
            </w:pPr>
            <w:r w:rsidRPr="001316A7">
              <w:rPr>
                <w:rFonts w:ascii="宋体" w:hAnsi="宋体" w:cs="宋体" w:hint="eastAsia"/>
                <w:kern w:val="0"/>
                <w:sz w:val="18"/>
                <w:szCs w:val="18"/>
              </w:rPr>
              <w:t>重大动物疫病和人畜共患病监测</w:t>
            </w:r>
          </w:p>
        </w:tc>
      </w:tr>
      <w:tr w:rsidR="001316A7" w:rsidRPr="001316A7">
        <w:trPr>
          <w:trHeight w:val="559"/>
        </w:trPr>
        <w:tc>
          <w:tcPr>
            <w:tcW w:w="717" w:type="dxa"/>
            <w:vMerge/>
            <w:tcBorders>
              <w:top w:val="single" w:sz="4" w:space="0" w:color="auto"/>
              <w:left w:val="single" w:sz="4" w:space="0" w:color="auto"/>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826" w:type="dxa"/>
            <w:vMerge/>
            <w:tcBorders>
              <w:top w:val="single" w:sz="4" w:space="0" w:color="auto"/>
              <w:left w:val="nil"/>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1056" w:type="dxa"/>
            <w:vMerge/>
            <w:tcBorders>
              <w:top w:val="single" w:sz="4" w:space="0" w:color="auto"/>
              <w:left w:val="nil"/>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2816" w:type="dxa"/>
            <w:tcBorders>
              <w:top w:val="single" w:sz="4" w:space="0" w:color="auto"/>
              <w:left w:val="nil"/>
              <w:bottom w:val="nil"/>
              <w:right w:val="nil"/>
            </w:tcBorders>
            <w:shd w:val="clear" w:color="auto" w:fill="auto"/>
            <w:vAlign w:val="center"/>
          </w:tcPr>
          <w:p w:rsidR="001316A7" w:rsidRPr="001316A7" w:rsidRDefault="001316A7" w:rsidP="001316A7">
            <w:pPr>
              <w:widowControl/>
              <w:jc w:val="left"/>
              <w:rPr>
                <w:rFonts w:ascii="宋体" w:hAnsi="宋体" w:cs="宋体"/>
                <w:kern w:val="0"/>
                <w:sz w:val="18"/>
                <w:szCs w:val="18"/>
              </w:rPr>
            </w:pPr>
            <w:r w:rsidRPr="001316A7">
              <w:rPr>
                <w:rFonts w:ascii="宋体" w:hAnsi="宋体" w:cs="宋体" w:hint="eastAsia"/>
                <w:kern w:val="0"/>
                <w:sz w:val="18"/>
                <w:szCs w:val="18"/>
              </w:rPr>
              <w:t>动物疫控中心实验室运转</w:t>
            </w:r>
          </w:p>
        </w:tc>
        <w:tc>
          <w:tcPr>
            <w:tcW w:w="3865" w:type="dxa"/>
            <w:tcBorders>
              <w:top w:val="single" w:sz="4" w:space="0" w:color="auto"/>
              <w:left w:val="single" w:sz="4" w:space="0" w:color="auto"/>
              <w:bottom w:val="nil"/>
              <w:right w:val="single" w:sz="4" w:space="0" w:color="auto"/>
            </w:tcBorders>
            <w:shd w:val="clear" w:color="auto" w:fill="auto"/>
            <w:vAlign w:val="center"/>
          </w:tcPr>
          <w:p w:rsidR="001316A7" w:rsidRPr="001316A7" w:rsidRDefault="001316A7" w:rsidP="001316A7">
            <w:pPr>
              <w:widowControl/>
              <w:jc w:val="left"/>
              <w:rPr>
                <w:rFonts w:ascii="宋体" w:hAnsi="宋体" w:cs="宋体"/>
                <w:kern w:val="0"/>
                <w:sz w:val="18"/>
                <w:szCs w:val="18"/>
              </w:rPr>
            </w:pPr>
            <w:r w:rsidRPr="001316A7">
              <w:rPr>
                <w:rFonts w:ascii="宋体" w:hAnsi="宋体" w:cs="宋体" w:hint="eastAsia"/>
                <w:kern w:val="0"/>
                <w:sz w:val="18"/>
                <w:szCs w:val="18"/>
              </w:rPr>
              <w:t>实验室仪器设备检定、调试、维修及更换</w:t>
            </w:r>
          </w:p>
        </w:tc>
      </w:tr>
      <w:tr w:rsidR="001316A7" w:rsidRPr="001316A7">
        <w:trPr>
          <w:trHeight w:val="559"/>
        </w:trPr>
        <w:tc>
          <w:tcPr>
            <w:tcW w:w="717" w:type="dxa"/>
            <w:vMerge/>
            <w:tcBorders>
              <w:top w:val="single" w:sz="4" w:space="0" w:color="auto"/>
              <w:left w:val="single" w:sz="4" w:space="0" w:color="auto"/>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826" w:type="dxa"/>
            <w:vMerge/>
            <w:tcBorders>
              <w:top w:val="single" w:sz="4" w:space="0" w:color="auto"/>
              <w:left w:val="nil"/>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1056" w:type="dxa"/>
            <w:vMerge/>
            <w:tcBorders>
              <w:top w:val="single" w:sz="4" w:space="0" w:color="auto"/>
              <w:left w:val="nil"/>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2816" w:type="dxa"/>
            <w:tcBorders>
              <w:top w:val="single" w:sz="4" w:space="0" w:color="auto"/>
              <w:left w:val="nil"/>
              <w:bottom w:val="nil"/>
              <w:right w:val="nil"/>
            </w:tcBorders>
            <w:shd w:val="clear" w:color="auto" w:fill="auto"/>
            <w:vAlign w:val="center"/>
          </w:tcPr>
          <w:p w:rsidR="001316A7" w:rsidRPr="001316A7" w:rsidRDefault="001316A7" w:rsidP="001316A7">
            <w:pPr>
              <w:widowControl/>
              <w:jc w:val="left"/>
              <w:rPr>
                <w:rFonts w:ascii="宋体" w:hAnsi="宋体" w:cs="宋体"/>
                <w:kern w:val="0"/>
                <w:sz w:val="18"/>
                <w:szCs w:val="18"/>
              </w:rPr>
            </w:pPr>
            <w:r w:rsidRPr="001316A7">
              <w:rPr>
                <w:rFonts w:ascii="宋体" w:hAnsi="宋体" w:cs="宋体" w:hint="eastAsia"/>
                <w:kern w:val="0"/>
                <w:sz w:val="18"/>
                <w:szCs w:val="18"/>
              </w:rPr>
              <w:t>畜禽产品质量安全和兽药安全检测</w:t>
            </w:r>
          </w:p>
        </w:tc>
        <w:tc>
          <w:tcPr>
            <w:tcW w:w="3865" w:type="dxa"/>
            <w:tcBorders>
              <w:top w:val="single" w:sz="4" w:space="0" w:color="auto"/>
              <w:left w:val="single" w:sz="4" w:space="0" w:color="auto"/>
              <w:bottom w:val="nil"/>
              <w:right w:val="single" w:sz="4" w:space="0" w:color="auto"/>
            </w:tcBorders>
            <w:shd w:val="clear" w:color="auto" w:fill="auto"/>
            <w:vAlign w:val="center"/>
          </w:tcPr>
          <w:p w:rsidR="001316A7" w:rsidRPr="001316A7" w:rsidRDefault="001316A7" w:rsidP="001316A7">
            <w:pPr>
              <w:widowControl/>
              <w:jc w:val="left"/>
              <w:rPr>
                <w:rFonts w:ascii="宋体" w:hAnsi="宋体" w:cs="宋体"/>
                <w:kern w:val="0"/>
                <w:sz w:val="18"/>
                <w:szCs w:val="18"/>
              </w:rPr>
            </w:pPr>
            <w:r w:rsidRPr="001316A7">
              <w:rPr>
                <w:rFonts w:ascii="宋体" w:hAnsi="宋体" w:cs="宋体" w:hint="eastAsia"/>
                <w:kern w:val="0"/>
                <w:sz w:val="18"/>
                <w:szCs w:val="18"/>
              </w:rPr>
              <w:t>猪牛羊肉、禽肉、禽蛋和兽药检测125余份</w:t>
            </w:r>
          </w:p>
        </w:tc>
      </w:tr>
      <w:tr w:rsidR="001316A7" w:rsidRPr="001316A7">
        <w:trPr>
          <w:trHeight w:val="559"/>
        </w:trPr>
        <w:tc>
          <w:tcPr>
            <w:tcW w:w="717" w:type="dxa"/>
            <w:vMerge/>
            <w:tcBorders>
              <w:top w:val="single" w:sz="4" w:space="0" w:color="auto"/>
              <w:left w:val="single" w:sz="4" w:space="0" w:color="auto"/>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826" w:type="dxa"/>
            <w:vMerge/>
            <w:tcBorders>
              <w:top w:val="single" w:sz="4" w:space="0" w:color="auto"/>
              <w:left w:val="nil"/>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1056" w:type="dxa"/>
            <w:vMerge/>
            <w:tcBorders>
              <w:top w:val="single" w:sz="4" w:space="0" w:color="auto"/>
              <w:left w:val="nil"/>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2816" w:type="dxa"/>
            <w:tcBorders>
              <w:top w:val="single" w:sz="4" w:space="0" w:color="auto"/>
              <w:left w:val="nil"/>
              <w:bottom w:val="nil"/>
              <w:right w:val="nil"/>
            </w:tcBorders>
            <w:shd w:val="clear" w:color="auto" w:fill="auto"/>
            <w:vAlign w:val="center"/>
          </w:tcPr>
          <w:p w:rsidR="001316A7" w:rsidRPr="001316A7" w:rsidRDefault="001316A7" w:rsidP="001316A7">
            <w:pPr>
              <w:widowControl/>
              <w:jc w:val="left"/>
              <w:rPr>
                <w:rFonts w:ascii="宋体" w:hAnsi="宋体" w:cs="宋体"/>
                <w:kern w:val="0"/>
                <w:sz w:val="18"/>
                <w:szCs w:val="18"/>
              </w:rPr>
            </w:pPr>
            <w:r w:rsidRPr="001316A7">
              <w:rPr>
                <w:rFonts w:ascii="宋体" w:hAnsi="宋体" w:cs="宋体" w:hint="eastAsia"/>
                <w:kern w:val="0"/>
                <w:sz w:val="18"/>
                <w:szCs w:val="18"/>
              </w:rPr>
              <w:t>工作培训</w:t>
            </w:r>
          </w:p>
        </w:tc>
        <w:tc>
          <w:tcPr>
            <w:tcW w:w="3865" w:type="dxa"/>
            <w:tcBorders>
              <w:top w:val="single" w:sz="4" w:space="0" w:color="auto"/>
              <w:left w:val="single" w:sz="4" w:space="0" w:color="auto"/>
              <w:bottom w:val="nil"/>
              <w:right w:val="single" w:sz="4" w:space="0" w:color="auto"/>
            </w:tcBorders>
            <w:shd w:val="clear" w:color="auto" w:fill="auto"/>
            <w:vAlign w:val="center"/>
          </w:tcPr>
          <w:p w:rsidR="001316A7" w:rsidRPr="001316A7" w:rsidRDefault="001316A7" w:rsidP="001316A7">
            <w:pPr>
              <w:widowControl/>
              <w:jc w:val="left"/>
              <w:rPr>
                <w:rFonts w:ascii="宋体" w:hAnsi="宋体" w:cs="宋体"/>
                <w:kern w:val="0"/>
                <w:sz w:val="18"/>
                <w:szCs w:val="18"/>
              </w:rPr>
            </w:pPr>
            <w:r w:rsidRPr="001316A7">
              <w:rPr>
                <w:rFonts w:ascii="宋体" w:hAnsi="宋体" w:cs="宋体" w:hint="eastAsia"/>
                <w:kern w:val="0"/>
                <w:sz w:val="18"/>
                <w:szCs w:val="18"/>
              </w:rPr>
              <w:t>全市兽医实验室能力比对及业务培训3次以上</w:t>
            </w:r>
          </w:p>
        </w:tc>
      </w:tr>
      <w:tr w:rsidR="001316A7" w:rsidRPr="001316A7">
        <w:trPr>
          <w:trHeight w:val="559"/>
        </w:trPr>
        <w:tc>
          <w:tcPr>
            <w:tcW w:w="717" w:type="dxa"/>
            <w:vMerge/>
            <w:tcBorders>
              <w:top w:val="single" w:sz="4" w:space="0" w:color="auto"/>
              <w:left w:val="single" w:sz="4" w:space="0" w:color="auto"/>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826" w:type="dxa"/>
            <w:vMerge/>
            <w:tcBorders>
              <w:top w:val="single" w:sz="4" w:space="0" w:color="auto"/>
              <w:left w:val="nil"/>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1056" w:type="dxa"/>
            <w:tcBorders>
              <w:top w:val="nil"/>
              <w:left w:val="nil"/>
              <w:bottom w:val="single" w:sz="4" w:space="0" w:color="auto"/>
              <w:right w:val="single" w:sz="4" w:space="0" w:color="auto"/>
            </w:tcBorders>
            <w:shd w:val="clear" w:color="auto" w:fill="auto"/>
            <w:vAlign w:val="center"/>
          </w:tcPr>
          <w:p w:rsidR="001316A7" w:rsidRPr="001316A7" w:rsidRDefault="001316A7" w:rsidP="001316A7">
            <w:pPr>
              <w:widowControl/>
              <w:jc w:val="center"/>
              <w:rPr>
                <w:rFonts w:ascii="宋体" w:hAnsi="宋体" w:cs="宋体"/>
                <w:kern w:val="0"/>
                <w:sz w:val="20"/>
                <w:szCs w:val="20"/>
              </w:rPr>
            </w:pPr>
            <w:r w:rsidRPr="001316A7">
              <w:rPr>
                <w:rFonts w:ascii="宋体" w:hAnsi="宋体" w:cs="宋体" w:hint="eastAsia"/>
                <w:kern w:val="0"/>
                <w:sz w:val="20"/>
                <w:szCs w:val="20"/>
              </w:rPr>
              <w:t xml:space="preserve">质量指标 </w:t>
            </w:r>
          </w:p>
        </w:tc>
        <w:tc>
          <w:tcPr>
            <w:tcW w:w="2816" w:type="dxa"/>
            <w:tcBorders>
              <w:top w:val="single" w:sz="4" w:space="0" w:color="auto"/>
              <w:left w:val="nil"/>
              <w:bottom w:val="nil"/>
              <w:right w:val="nil"/>
            </w:tcBorders>
            <w:shd w:val="clear" w:color="auto" w:fill="auto"/>
            <w:vAlign w:val="center"/>
          </w:tcPr>
          <w:p w:rsidR="001316A7" w:rsidRPr="001316A7" w:rsidRDefault="001316A7" w:rsidP="001316A7">
            <w:pPr>
              <w:widowControl/>
              <w:jc w:val="left"/>
              <w:rPr>
                <w:rFonts w:ascii="宋体" w:hAnsi="宋体" w:cs="宋体"/>
                <w:kern w:val="0"/>
                <w:sz w:val="18"/>
                <w:szCs w:val="18"/>
              </w:rPr>
            </w:pPr>
            <w:r w:rsidRPr="001316A7">
              <w:rPr>
                <w:rFonts w:ascii="宋体" w:hAnsi="宋体" w:cs="宋体" w:hint="eastAsia"/>
                <w:kern w:val="0"/>
                <w:sz w:val="18"/>
                <w:szCs w:val="18"/>
              </w:rPr>
              <w:t>保障公共卫生安全</w:t>
            </w:r>
          </w:p>
        </w:tc>
        <w:tc>
          <w:tcPr>
            <w:tcW w:w="3865" w:type="dxa"/>
            <w:tcBorders>
              <w:top w:val="single" w:sz="4" w:space="0" w:color="auto"/>
              <w:left w:val="single" w:sz="4" w:space="0" w:color="auto"/>
              <w:bottom w:val="nil"/>
              <w:right w:val="single" w:sz="4" w:space="0" w:color="auto"/>
            </w:tcBorders>
            <w:shd w:val="clear" w:color="auto" w:fill="auto"/>
            <w:vAlign w:val="center"/>
          </w:tcPr>
          <w:p w:rsidR="001316A7" w:rsidRPr="001316A7" w:rsidRDefault="001316A7" w:rsidP="001316A7">
            <w:pPr>
              <w:widowControl/>
              <w:jc w:val="left"/>
              <w:rPr>
                <w:rFonts w:ascii="宋体" w:hAnsi="宋体" w:cs="宋体"/>
                <w:kern w:val="0"/>
                <w:sz w:val="18"/>
                <w:szCs w:val="18"/>
              </w:rPr>
            </w:pPr>
            <w:r w:rsidRPr="001316A7">
              <w:rPr>
                <w:rFonts w:ascii="宋体" w:hAnsi="宋体" w:cs="宋体" w:hint="eastAsia"/>
                <w:kern w:val="0"/>
                <w:sz w:val="18"/>
                <w:szCs w:val="18"/>
              </w:rPr>
              <w:t>提升应对重大动物疫病防控能力</w:t>
            </w:r>
          </w:p>
        </w:tc>
      </w:tr>
      <w:tr w:rsidR="001316A7" w:rsidRPr="001316A7">
        <w:trPr>
          <w:trHeight w:val="559"/>
        </w:trPr>
        <w:tc>
          <w:tcPr>
            <w:tcW w:w="717" w:type="dxa"/>
            <w:vMerge/>
            <w:tcBorders>
              <w:top w:val="single" w:sz="4" w:space="0" w:color="auto"/>
              <w:left w:val="single" w:sz="4" w:space="0" w:color="auto"/>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826" w:type="dxa"/>
            <w:vMerge/>
            <w:tcBorders>
              <w:top w:val="single" w:sz="4" w:space="0" w:color="auto"/>
              <w:left w:val="nil"/>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1056" w:type="dxa"/>
            <w:tcBorders>
              <w:top w:val="nil"/>
              <w:left w:val="nil"/>
              <w:bottom w:val="single" w:sz="4" w:space="0" w:color="auto"/>
              <w:right w:val="single" w:sz="4" w:space="0" w:color="auto"/>
            </w:tcBorders>
            <w:shd w:val="clear" w:color="auto" w:fill="auto"/>
            <w:vAlign w:val="center"/>
          </w:tcPr>
          <w:p w:rsidR="001316A7" w:rsidRPr="001316A7" w:rsidRDefault="001316A7" w:rsidP="001316A7">
            <w:pPr>
              <w:widowControl/>
              <w:jc w:val="center"/>
              <w:rPr>
                <w:rFonts w:ascii="宋体" w:hAnsi="宋体" w:cs="宋体"/>
                <w:kern w:val="0"/>
                <w:sz w:val="20"/>
                <w:szCs w:val="20"/>
              </w:rPr>
            </w:pPr>
            <w:r w:rsidRPr="001316A7">
              <w:rPr>
                <w:rFonts w:ascii="宋体" w:hAnsi="宋体" w:cs="宋体" w:hint="eastAsia"/>
                <w:kern w:val="0"/>
                <w:sz w:val="20"/>
                <w:szCs w:val="20"/>
              </w:rPr>
              <w:t xml:space="preserve">时效指标 </w:t>
            </w:r>
          </w:p>
        </w:tc>
        <w:tc>
          <w:tcPr>
            <w:tcW w:w="2816" w:type="dxa"/>
            <w:tcBorders>
              <w:top w:val="single" w:sz="4" w:space="0" w:color="auto"/>
              <w:left w:val="nil"/>
              <w:bottom w:val="nil"/>
              <w:right w:val="nil"/>
            </w:tcBorders>
            <w:shd w:val="clear" w:color="auto" w:fill="auto"/>
            <w:vAlign w:val="center"/>
          </w:tcPr>
          <w:p w:rsidR="001316A7" w:rsidRPr="001316A7" w:rsidRDefault="001316A7" w:rsidP="001316A7">
            <w:pPr>
              <w:widowControl/>
              <w:jc w:val="left"/>
              <w:rPr>
                <w:rFonts w:ascii="宋体" w:hAnsi="宋体" w:cs="宋体"/>
                <w:kern w:val="0"/>
                <w:sz w:val="18"/>
                <w:szCs w:val="18"/>
              </w:rPr>
            </w:pPr>
            <w:r w:rsidRPr="001316A7">
              <w:rPr>
                <w:rFonts w:ascii="宋体" w:hAnsi="宋体" w:cs="宋体" w:hint="eastAsia"/>
                <w:kern w:val="0"/>
                <w:sz w:val="18"/>
                <w:szCs w:val="18"/>
              </w:rPr>
              <w:t>完成时间</w:t>
            </w:r>
          </w:p>
        </w:tc>
        <w:tc>
          <w:tcPr>
            <w:tcW w:w="3865" w:type="dxa"/>
            <w:tcBorders>
              <w:top w:val="single" w:sz="4" w:space="0" w:color="auto"/>
              <w:left w:val="single" w:sz="4" w:space="0" w:color="auto"/>
              <w:bottom w:val="nil"/>
              <w:right w:val="single" w:sz="4" w:space="0" w:color="auto"/>
            </w:tcBorders>
            <w:shd w:val="clear" w:color="auto" w:fill="auto"/>
            <w:vAlign w:val="center"/>
          </w:tcPr>
          <w:p w:rsidR="001316A7" w:rsidRPr="001316A7" w:rsidRDefault="001316A7" w:rsidP="001316A7">
            <w:pPr>
              <w:widowControl/>
              <w:jc w:val="left"/>
              <w:rPr>
                <w:rFonts w:ascii="宋体" w:hAnsi="宋体" w:cs="宋体"/>
                <w:kern w:val="0"/>
                <w:sz w:val="18"/>
                <w:szCs w:val="18"/>
              </w:rPr>
            </w:pPr>
            <w:r w:rsidRPr="001316A7">
              <w:rPr>
                <w:rFonts w:ascii="宋体" w:hAnsi="宋体" w:cs="宋体" w:hint="eastAsia"/>
                <w:kern w:val="0"/>
                <w:sz w:val="18"/>
                <w:szCs w:val="18"/>
              </w:rPr>
              <w:t>2020年</w:t>
            </w:r>
          </w:p>
        </w:tc>
      </w:tr>
      <w:tr w:rsidR="001316A7" w:rsidRPr="001316A7">
        <w:trPr>
          <w:trHeight w:val="559"/>
        </w:trPr>
        <w:tc>
          <w:tcPr>
            <w:tcW w:w="717" w:type="dxa"/>
            <w:vMerge/>
            <w:tcBorders>
              <w:top w:val="single" w:sz="4" w:space="0" w:color="auto"/>
              <w:left w:val="single" w:sz="4" w:space="0" w:color="auto"/>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826" w:type="dxa"/>
            <w:vMerge/>
            <w:tcBorders>
              <w:top w:val="single" w:sz="4" w:space="0" w:color="auto"/>
              <w:left w:val="nil"/>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1056" w:type="dxa"/>
            <w:vMerge w:val="restart"/>
            <w:tcBorders>
              <w:top w:val="nil"/>
              <w:left w:val="nil"/>
              <w:bottom w:val="single" w:sz="4" w:space="0" w:color="auto"/>
              <w:right w:val="single" w:sz="4" w:space="0" w:color="auto"/>
            </w:tcBorders>
            <w:shd w:val="clear" w:color="auto" w:fill="auto"/>
            <w:vAlign w:val="center"/>
          </w:tcPr>
          <w:p w:rsidR="001316A7" w:rsidRPr="001316A7" w:rsidRDefault="001316A7" w:rsidP="001316A7">
            <w:pPr>
              <w:widowControl/>
              <w:jc w:val="center"/>
              <w:rPr>
                <w:rFonts w:ascii="宋体" w:hAnsi="宋体" w:cs="宋体"/>
                <w:kern w:val="0"/>
                <w:sz w:val="20"/>
                <w:szCs w:val="20"/>
              </w:rPr>
            </w:pPr>
            <w:r w:rsidRPr="001316A7">
              <w:rPr>
                <w:rFonts w:ascii="宋体" w:hAnsi="宋体" w:cs="宋体" w:hint="eastAsia"/>
                <w:kern w:val="0"/>
                <w:sz w:val="20"/>
                <w:szCs w:val="20"/>
              </w:rPr>
              <w:t>成本指标</w:t>
            </w:r>
          </w:p>
        </w:tc>
        <w:tc>
          <w:tcPr>
            <w:tcW w:w="2816" w:type="dxa"/>
            <w:tcBorders>
              <w:top w:val="single" w:sz="4" w:space="0" w:color="auto"/>
              <w:left w:val="nil"/>
              <w:bottom w:val="nil"/>
              <w:right w:val="nil"/>
            </w:tcBorders>
            <w:shd w:val="clear" w:color="auto" w:fill="auto"/>
            <w:vAlign w:val="center"/>
          </w:tcPr>
          <w:p w:rsidR="001316A7" w:rsidRPr="001316A7" w:rsidRDefault="001316A7" w:rsidP="001316A7">
            <w:pPr>
              <w:widowControl/>
              <w:jc w:val="left"/>
              <w:rPr>
                <w:rFonts w:ascii="宋体" w:hAnsi="宋体" w:cs="宋体"/>
                <w:kern w:val="0"/>
                <w:sz w:val="18"/>
                <w:szCs w:val="18"/>
              </w:rPr>
            </w:pPr>
            <w:r w:rsidRPr="001316A7">
              <w:rPr>
                <w:rFonts w:ascii="宋体" w:hAnsi="宋体" w:cs="宋体" w:hint="eastAsia"/>
                <w:kern w:val="0"/>
                <w:sz w:val="18"/>
                <w:szCs w:val="18"/>
              </w:rPr>
              <w:t>重大动物疫病的人畜共患监测</w:t>
            </w:r>
          </w:p>
        </w:tc>
        <w:tc>
          <w:tcPr>
            <w:tcW w:w="3865" w:type="dxa"/>
            <w:tcBorders>
              <w:top w:val="single" w:sz="4" w:space="0" w:color="auto"/>
              <w:left w:val="single" w:sz="4" w:space="0" w:color="auto"/>
              <w:bottom w:val="nil"/>
              <w:right w:val="single" w:sz="4" w:space="0" w:color="auto"/>
            </w:tcBorders>
            <w:shd w:val="clear" w:color="auto" w:fill="auto"/>
            <w:vAlign w:val="center"/>
          </w:tcPr>
          <w:p w:rsidR="001316A7" w:rsidRPr="001316A7" w:rsidRDefault="001316A7" w:rsidP="001316A7">
            <w:pPr>
              <w:widowControl/>
              <w:jc w:val="left"/>
              <w:rPr>
                <w:rFonts w:ascii="宋体" w:hAnsi="宋体" w:cs="宋体"/>
                <w:kern w:val="0"/>
                <w:sz w:val="18"/>
                <w:szCs w:val="18"/>
              </w:rPr>
            </w:pPr>
            <w:r w:rsidRPr="001316A7">
              <w:rPr>
                <w:rFonts w:ascii="宋体" w:hAnsi="宋体" w:cs="宋体" w:hint="eastAsia"/>
                <w:kern w:val="0"/>
                <w:sz w:val="18"/>
                <w:szCs w:val="18"/>
              </w:rPr>
              <w:t>200000元</w:t>
            </w:r>
          </w:p>
        </w:tc>
      </w:tr>
      <w:tr w:rsidR="001316A7" w:rsidRPr="001316A7">
        <w:trPr>
          <w:trHeight w:val="559"/>
        </w:trPr>
        <w:tc>
          <w:tcPr>
            <w:tcW w:w="717" w:type="dxa"/>
            <w:vMerge/>
            <w:tcBorders>
              <w:top w:val="single" w:sz="4" w:space="0" w:color="auto"/>
              <w:left w:val="single" w:sz="4" w:space="0" w:color="auto"/>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826" w:type="dxa"/>
            <w:vMerge/>
            <w:tcBorders>
              <w:top w:val="single" w:sz="4" w:space="0" w:color="auto"/>
              <w:left w:val="nil"/>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1056" w:type="dxa"/>
            <w:vMerge/>
            <w:tcBorders>
              <w:top w:val="nil"/>
              <w:left w:val="nil"/>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2816" w:type="dxa"/>
            <w:tcBorders>
              <w:top w:val="single" w:sz="4" w:space="0" w:color="auto"/>
              <w:left w:val="nil"/>
              <w:bottom w:val="nil"/>
              <w:right w:val="nil"/>
            </w:tcBorders>
            <w:shd w:val="clear" w:color="auto" w:fill="auto"/>
            <w:vAlign w:val="center"/>
          </w:tcPr>
          <w:p w:rsidR="001316A7" w:rsidRPr="001316A7" w:rsidRDefault="001316A7" w:rsidP="001316A7">
            <w:pPr>
              <w:widowControl/>
              <w:jc w:val="left"/>
              <w:rPr>
                <w:rFonts w:ascii="宋体" w:hAnsi="宋体" w:cs="宋体"/>
                <w:kern w:val="0"/>
                <w:sz w:val="18"/>
                <w:szCs w:val="18"/>
              </w:rPr>
            </w:pPr>
            <w:r w:rsidRPr="001316A7">
              <w:rPr>
                <w:rFonts w:ascii="宋体" w:hAnsi="宋体" w:cs="宋体" w:hint="eastAsia"/>
                <w:kern w:val="0"/>
                <w:sz w:val="18"/>
                <w:szCs w:val="18"/>
              </w:rPr>
              <w:t>实验室运转经费</w:t>
            </w:r>
          </w:p>
        </w:tc>
        <w:tc>
          <w:tcPr>
            <w:tcW w:w="3865" w:type="dxa"/>
            <w:tcBorders>
              <w:top w:val="single" w:sz="4" w:space="0" w:color="auto"/>
              <w:left w:val="single" w:sz="4" w:space="0" w:color="auto"/>
              <w:bottom w:val="nil"/>
              <w:right w:val="single" w:sz="4" w:space="0" w:color="auto"/>
            </w:tcBorders>
            <w:shd w:val="clear" w:color="auto" w:fill="auto"/>
            <w:vAlign w:val="center"/>
          </w:tcPr>
          <w:p w:rsidR="001316A7" w:rsidRPr="001316A7" w:rsidRDefault="001316A7" w:rsidP="001316A7">
            <w:pPr>
              <w:widowControl/>
              <w:jc w:val="left"/>
              <w:rPr>
                <w:rFonts w:ascii="宋体" w:hAnsi="宋体" w:cs="宋体"/>
                <w:kern w:val="0"/>
                <w:sz w:val="18"/>
                <w:szCs w:val="18"/>
              </w:rPr>
            </w:pPr>
            <w:r w:rsidRPr="001316A7">
              <w:rPr>
                <w:rFonts w:ascii="宋体" w:hAnsi="宋体" w:cs="宋体" w:hint="eastAsia"/>
                <w:kern w:val="0"/>
                <w:sz w:val="18"/>
                <w:szCs w:val="18"/>
              </w:rPr>
              <w:t>动物疫病预防控制实验室仪器设备维修等150000元</w:t>
            </w:r>
          </w:p>
        </w:tc>
      </w:tr>
      <w:tr w:rsidR="001316A7" w:rsidRPr="001316A7">
        <w:trPr>
          <w:trHeight w:val="559"/>
        </w:trPr>
        <w:tc>
          <w:tcPr>
            <w:tcW w:w="717" w:type="dxa"/>
            <w:vMerge/>
            <w:tcBorders>
              <w:top w:val="single" w:sz="4" w:space="0" w:color="auto"/>
              <w:left w:val="single" w:sz="4" w:space="0" w:color="auto"/>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826" w:type="dxa"/>
            <w:vMerge/>
            <w:tcBorders>
              <w:top w:val="single" w:sz="4" w:space="0" w:color="auto"/>
              <w:left w:val="nil"/>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1056" w:type="dxa"/>
            <w:vMerge/>
            <w:tcBorders>
              <w:top w:val="nil"/>
              <w:left w:val="nil"/>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2816" w:type="dxa"/>
            <w:tcBorders>
              <w:top w:val="single" w:sz="4" w:space="0" w:color="auto"/>
              <w:left w:val="nil"/>
              <w:bottom w:val="nil"/>
              <w:right w:val="nil"/>
            </w:tcBorders>
            <w:shd w:val="clear" w:color="auto" w:fill="auto"/>
            <w:vAlign w:val="center"/>
          </w:tcPr>
          <w:p w:rsidR="001316A7" w:rsidRPr="001316A7" w:rsidRDefault="001316A7" w:rsidP="001316A7">
            <w:pPr>
              <w:widowControl/>
              <w:jc w:val="left"/>
              <w:rPr>
                <w:rFonts w:ascii="宋体" w:hAnsi="宋体" w:cs="宋体"/>
                <w:kern w:val="0"/>
                <w:sz w:val="18"/>
                <w:szCs w:val="18"/>
              </w:rPr>
            </w:pPr>
            <w:r w:rsidRPr="001316A7">
              <w:rPr>
                <w:rFonts w:ascii="宋体" w:hAnsi="宋体" w:cs="宋体" w:hint="eastAsia"/>
                <w:kern w:val="0"/>
                <w:sz w:val="18"/>
                <w:szCs w:val="18"/>
              </w:rPr>
              <w:t>兽药监测</w:t>
            </w:r>
          </w:p>
        </w:tc>
        <w:tc>
          <w:tcPr>
            <w:tcW w:w="3865" w:type="dxa"/>
            <w:tcBorders>
              <w:top w:val="single" w:sz="4" w:space="0" w:color="auto"/>
              <w:left w:val="single" w:sz="4" w:space="0" w:color="auto"/>
              <w:bottom w:val="nil"/>
              <w:right w:val="single" w:sz="4" w:space="0" w:color="auto"/>
            </w:tcBorders>
            <w:shd w:val="clear" w:color="auto" w:fill="auto"/>
            <w:vAlign w:val="center"/>
          </w:tcPr>
          <w:p w:rsidR="001316A7" w:rsidRPr="001316A7" w:rsidRDefault="001316A7" w:rsidP="001316A7">
            <w:pPr>
              <w:widowControl/>
              <w:jc w:val="left"/>
              <w:rPr>
                <w:rFonts w:ascii="宋体" w:hAnsi="宋体" w:cs="宋体"/>
                <w:kern w:val="0"/>
                <w:sz w:val="18"/>
                <w:szCs w:val="18"/>
              </w:rPr>
            </w:pPr>
            <w:r w:rsidRPr="001316A7">
              <w:rPr>
                <w:rFonts w:ascii="宋体" w:hAnsi="宋体" w:cs="宋体" w:hint="eastAsia"/>
                <w:kern w:val="0"/>
                <w:sz w:val="18"/>
                <w:szCs w:val="18"/>
              </w:rPr>
              <w:t>猪牛羊肉125个*100元/个监测费用12500元</w:t>
            </w:r>
          </w:p>
        </w:tc>
      </w:tr>
      <w:tr w:rsidR="001316A7" w:rsidRPr="001316A7">
        <w:trPr>
          <w:trHeight w:val="559"/>
        </w:trPr>
        <w:tc>
          <w:tcPr>
            <w:tcW w:w="717" w:type="dxa"/>
            <w:vMerge/>
            <w:tcBorders>
              <w:top w:val="single" w:sz="4" w:space="0" w:color="auto"/>
              <w:left w:val="single" w:sz="4" w:space="0" w:color="auto"/>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826" w:type="dxa"/>
            <w:vMerge/>
            <w:tcBorders>
              <w:top w:val="single" w:sz="4" w:space="0" w:color="auto"/>
              <w:left w:val="nil"/>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1056" w:type="dxa"/>
            <w:vMerge/>
            <w:tcBorders>
              <w:top w:val="nil"/>
              <w:left w:val="nil"/>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2816" w:type="dxa"/>
            <w:tcBorders>
              <w:top w:val="single" w:sz="4" w:space="0" w:color="auto"/>
              <w:left w:val="nil"/>
              <w:bottom w:val="single" w:sz="4" w:space="0" w:color="000000"/>
              <w:right w:val="single" w:sz="4" w:space="0" w:color="000000"/>
            </w:tcBorders>
            <w:shd w:val="clear" w:color="auto" w:fill="auto"/>
            <w:vAlign w:val="center"/>
          </w:tcPr>
          <w:p w:rsidR="001316A7" w:rsidRPr="001316A7" w:rsidRDefault="001316A7" w:rsidP="001316A7">
            <w:pPr>
              <w:widowControl/>
              <w:jc w:val="left"/>
              <w:rPr>
                <w:rFonts w:ascii="宋体" w:hAnsi="宋体" w:cs="宋体"/>
                <w:kern w:val="0"/>
                <w:sz w:val="18"/>
                <w:szCs w:val="18"/>
              </w:rPr>
            </w:pPr>
            <w:r w:rsidRPr="001316A7">
              <w:rPr>
                <w:rFonts w:ascii="宋体" w:hAnsi="宋体" w:cs="宋体" w:hint="eastAsia"/>
                <w:kern w:val="0"/>
                <w:sz w:val="18"/>
                <w:szCs w:val="18"/>
              </w:rPr>
              <w:t>培训经费</w:t>
            </w:r>
          </w:p>
        </w:tc>
        <w:tc>
          <w:tcPr>
            <w:tcW w:w="3865" w:type="dxa"/>
            <w:tcBorders>
              <w:top w:val="single" w:sz="4" w:space="0" w:color="auto"/>
              <w:left w:val="nil"/>
              <w:bottom w:val="single" w:sz="4" w:space="0" w:color="000000"/>
              <w:right w:val="single" w:sz="4" w:space="0" w:color="000000"/>
            </w:tcBorders>
            <w:shd w:val="clear" w:color="auto" w:fill="auto"/>
            <w:vAlign w:val="center"/>
          </w:tcPr>
          <w:p w:rsidR="001316A7" w:rsidRPr="001316A7" w:rsidRDefault="001316A7" w:rsidP="001316A7">
            <w:pPr>
              <w:widowControl/>
              <w:jc w:val="left"/>
              <w:rPr>
                <w:rFonts w:ascii="宋体" w:hAnsi="宋体" w:cs="宋体"/>
                <w:kern w:val="0"/>
                <w:sz w:val="18"/>
                <w:szCs w:val="18"/>
              </w:rPr>
            </w:pPr>
            <w:r w:rsidRPr="001316A7">
              <w:rPr>
                <w:rFonts w:ascii="宋体" w:hAnsi="宋体" w:cs="宋体" w:hint="eastAsia"/>
                <w:kern w:val="0"/>
                <w:sz w:val="18"/>
                <w:szCs w:val="18"/>
              </w:rPr>
              <w:t>全市兽医实验室能力比对及业务培训120人次*375=45000元</w:t>
            </w:r>
          </w:p>
        </w:tc>
      </w:tr>
      <w:tr w:rsidR="001316A7" w:rsidRPr="001316A7">
        <w:trPr>
          <w:trHeight w:val="559"/>
        </w:trPr>
        <w:tc>
          <w:tcPr>
            <w:tcW w:w="717" w:type="dxa"/>
            <w:vMerge/>
            <w:tcBorders>
              <w:top w:val="single" w:sz="4" w:space="0" w:color="auto"/>
              <w:left w:val="single" w:sz="4" w:space="0" w:color="auto"/>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826" w:type="dxa"/>
            <w:vMerge/>
            <w:tcBorders>
              <w:top w:val="single" w:sz="4" w:space="0" w:color="auto"/>
              <w:left w:val="nil"/>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1056" w:type="dxa"/>
            <w:vMerge/>
            <w:tcBorders>
              <w:top w:val="nil"/>
              <w:left w:val="nil"/>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2816" w:type="dxa"/>
            <w:tcBorders>
              <w:top w:val="nil"/>
              <w:left w:val="nil"/>
              <w:bottom w:val="nil"/>
              <w:right w:val="single" w:sz="4" w:space="0" w:color="000000"/>
            </w:tcBorders>
            <w:shd w:val="clear" w:color="auto" w:fill="auto"/>
            <w:noWrap/>
            <w:vAlign w:val="center"/>
          </w:tcPr>
          <w:p w:rsidR="001316A7" w:rsidRPr="001316A7" w:rsidRDefault="001316A7" w:rsidP="001316A7">
            <w:pPr>
              <w:widowControl/>
              <w:jc w:val="left"/>
              <w:rPr>
                <w:rFonts w:ascii="宋体" w:hAnsi="宋体" w:cs="宋体"/>
                <w:color w:val="000000"/>
                <w:kern w:val="0"/>
                <w:sz w:val="18"/>
                <w:szCs w:val="18"/>
              </w:rPr>
            </w:pPr>
            <w:r w:rsidRPr="001316A7">
              <w:rPr>
                <w:rFonts w:ascii="宋体" w:hAnsi="宋体" w:cs="宋体" w:hint="eastAsia"/>
                <w:color w:val="000000"/>
                <w:kern w:val="0"/>
                <w:sz w:val="18"/>
                <w:szCs w:val="18"/>
              </w:rPr>
              <w:t>其他工作经费</w:t>
            </w:r>
          </w:p>
        </w:tc>
        <w:tc>
          <w:tcPr>
            <w:tcW w:w="3865" w:type="dxa"/>
            <w:tcBorders>
              <w:top w:val="nil"/>
              <w:left w:val="nil"/>
              <w:bottom w:val="nil"/>
              <w:right w:val="single" w:sz="4" w:space="0" w:color="000000"/>
            </w:tcBorders>
            <w:shd w:val="clear" w:color="auto" w:fill="auto"/>
            <w:noWrap/>
            <w:vAlign w:val="center"/>
          </w:tcPr>
          <w:p w:rsidR="001316A7" w:rsidRPr="001316A7" w:rsidRDefault="001316A7" w:rsidP="001316A7">
            <w:pPr>
              <w:widowControl/>
              <w:jc w:val="left"/>
              <w:rPr>
                <w:rFonts w:ascii="宋体" w:hAnsi="宋体" w:cs="宋体"/>
                <w:color w:val="000000"/>
                <w:kern w:val="0"/>
                <w:sz w:val="18"/>
                <w:szCs w:val="18"/>
              </w:rPr>
            </w:pPr>
            <w:r w:rsidRPr="001316A7">
              <w:rPr>
                <w:rFonts w:ascii="宋体" w:hAnsi="宋体" w:cs="宋体" w:hint="eastAsia"/>
                <w:color w:val="000000"/>
                <w:kern w:val="0"/>
                <w:sz w:val="18"/>
                <w:szCs w:val="18"/>
              </w:rPr>
              <w:t>112500元</w:t>
            </w:r>
          </w:p>
        </w:tc>
      </w:tr>
      <w:tr w:rsidR="001316A7" w:rsidRPr="001316A7">
        <w:trPr>
          <w:trHeight w:val="559"/>
        </w:trPr>
        <w:tc>
          <w:tcPr>
            <w:tcW w:w="717" w:type="dxa"/>
            <w:vMerge/>
            <w:tcBorders>
              <w:top w:val="single" w:sz="4" w:space="0" w:color="auto"/>
              <w:left w:val="single" w:sz="4" w:space="0" w:color="auto"/>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826" w:type="dxa"/>
            <w:vMerge w:val="restart"/>
            <w:tcBorders>
              <w:top w:val="nil"/>
              <w:left w:val="nil"/>
              <w:bottom w:val="single" w:sz="4" w:space="0" w:color="auto"/>
              <w:right w:val="single" w:sz="4" w:space="0" w:color="auto"/>
            </w:tcBorders>
            <w:shd w:val="clear" w:color="auto" w:fill="auto"/>
            <w:vAlign w:val="center"/>
          </w:tcPr>
          <w:p w:rsidR="001316A7" w:rsidRPr="001316A7" w:rsidRDefault="001316A7" w:rsidP="001316A7">
            <w:pPr>
              <w:widowControl/>
              <w:jc w:val="center"/>
              <w:rPr>
                <w:rFonts w:ascii="宋体" w:hAnsi="宋体" w:cs="宋体"/>
                <w:kern w:val="0"/>
                <w:sz w:val="20"/>
                <w:szCs w:val="20"/>
              </w:rPr>
            </w:pPr>
            <w:r w:rsidRPr="001316A7">
              <w:rPr>
                <w:rFonts w:ascii="宋体" w:hAnsi="宋体" w:cs="宋体" w:hint="eastAsia"/>
                <w:kern w:val="0"/>
                <w:sz w:val="20"/>
                <w:szCs w:val="20"/>
              </w:rPr>
              <w:t>项目效益</w:t>
            </w:r>
          </w:p>
        </w:tc>
        <w:tc>
          <w:tcPr>
            <w:tcW w:w="1056" w:type="dxa"/>
            <w:tcBorders>
              <w:top w:val="nil"/>
              <w:left w:val="nil"/>
              <w:bottom w:val="single" w:sz="4" w:space="0" w:color="auto"/>
              <w:right w:val="single" w:sz="4" w:space="0" w:color="auto"/>
            </w:tcBorders>
            <w:shd w:val="clear" w:color="auto" w:fill="auto"/>
            <w:vAlign w:val="center"/>
          </w:tcPr>
          <w:p w:rsidR="001316A7" w:rsidRPr="001316A7" w:rsidRDefault="001316A7" w:rsidP="001316A7">
            <w:pPr>
              <w:widowControl/>
              <w:jc w:val="center"/>
              <w:rPr>
                <w:rFonts w:ascii="宋体" w:hAnsi="宋体" w:cs="宋体"/>
                <w:kern w:val="0"/>
                <w:sz w:val="20"/>
                <w:szCs w:val="20"/>
              </w:rPr>
            </w:pPr>
            <w:r w:rsidRPr="001316A7">
              <w:rPr>
                <w:rFonts w:ascii="宋体" w:hAnsi="宋体" w:cs="宋体" w:hint="eastAsia"/>
                <w:kern w:val="0"/>
                <w:sz w:val="20"/>
                <w:szCs w:val="20"/>
              </w:rPr>
              <w:t>社会效益指标</w:t>
            </w:r>
          </w:p>
        </w:tc>
        <w:tc>
          <w:tcPr>
            <w:tcW w:w="2816" w:type="dxa"/>
            <w:tcBorders>
              <w:top w:val="single" w:sz="4" w:space="0" w:color="auto"/>
              <w:left w:val="nil"/>
              <w:bottom w:val="nil"/>
              <w:right w:val="nil"/>
            </w:tcBorders>
            <w:shd w:val="clear" w:color="auto" w:fill="auto"/>
            <w:vAlign w:val="center"/>
          </w:tcPr>
          <w:p w:rsidR="001316A7" w:rsidRPr="001316A7" w:rsidRDefault="001316A7" w:rsidP="001316A7">
            <w:pPr>
              <w:widowControl/>
              <w:jc w:val="left"/>
              <w:rPr>
                <w:rFonts w:ascii="宋体" w:hAnsi="宋体" w:cs="宋体"/>
                <w:kern w:val="0"/>
                <w:sz w:val="18"/>
                <w:szCs w:val="18"/>
              </w:rPr>
            </w:pPr>
            <w:r w:rsidRPr="001316A7">
              <w:rPr>
                <w:rFonts w:ascii="宋体" w:hAnsi="宋体" w:cs="宋体" w:hint="eastAsia"/>
                <w:kern w:val="0"/>
                <w:sz w:val="18"/>
                <w:szCs w:val="18"/>
              </w:rPr>
              <w:t>动物卫生监管能力和畜产品质量安全水平</w:t>
            </w:r>
          </w:p>
        </w:tc>
        <w:tc>
          <w:tcPr>
            <w:tcW w:w="3865" w:type="dxa"/>
            <w:tcBorders>
              <w:top w:val="single" w:sz="4" w:space="0" w:color="auto"/>
              <w:left w:val="single" w:sz="4" w:space="0" w:color="auto"/>
              <w:bottom w:val="nil"/>
              <w:right w:val="single" w:sz="4" w:space="0" w:color="auto"/>
            </w:tcBorders>
            <w:shd w:val="clear" w:color="auto" w:fill="auto"/>
            <w:vAlign w:val="center"/>
          </w:tcPr>
          <w:p w:rsidR="001316A7" w:rsidRPr="001316A7" w:rsidRDefault="001316A7" w:rsidP="001316A7">
            <w:pPr>
              <w:widowControl/>
              <w:jc w:val="left"/>
              <w:rPr>
                <w:rFonts w:ascii="宋体" w:hAnsi="宋体" w:cs="宋体"/>
                <w:kern w:val="0"/>
                <w:sz w:val="18"/>
                <w:szCs w:val="18"/>
              </w:rPr>
            </w:pPr>
            <w:r w:rsidRPr="001316A7">
              <w:rPr>
                <w:rFonts w:ascii="宋体" w:hAnsi="宋体" w:cs="宋体" w:hint="eastAsia"/>
                <w:kern w:val="0"/>
                <w:sz w:val="18"/>
                <w:szCs w:val="18"/>
              </w:rPr>
              <w:t>明显提升</w:t>
            </w:r>
          </w:p>
        </w:tc>
      </w:tr>
      <w:tr w:rsidR="001316A7" w:rsidRPr="001316A7">
        <w:trPr>
          <w:trHeight w:val="559"/>
        </w:trPr>
        <w:tc>
          <w:tcPr>
            <w:tcW w:w="717" w:type="dxa"/>
            <w:vMerge/>
            <w:tcBorders>
              <w:top w:val="single" w:sz="4" w:space="0" w:color="auto"/>
              <w:left w:val="single" w:sz="4" w:space="0" w:color="auto"/>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826" w:type="dxa"/>
            <w:vMerge/>
            <w:tcBorders>
              <w:top w:val="nil"/>
              <w:left w:val="nil"/>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1056" w:type="dxa"/>
            <w:tcBorders>
              <w:top w:val="nil"/>
              <w:left w:val="nil"/>
              <w:bottom w:val="single" w:sz="4" w:space="0" w:color="auto"/>
              <w:right w:val="single" w:sz="4" w:space="0" w:color="auto"/>
            </w:tcBorders>
            <w:shd w:val="clear" w:color="auto" w:fill="auto"/>
            <w:vAlign w:val="center"/>
          </w:tcPr>
          <w:p w:rsidR="001316A7" w:rsidRPr="001316A7" w:rsidRDefault="001316A7" w:rsidP="001316A7">
            <w:pPr>
              <w:widowControl/>
              <w:jc w:val="center"/>
              <w:rPr>
                <w:rFonts w:ascii="宋体" w:hAnsi="宋体" w:cs="宋体"/>
                <w:kern w:val="0"/>
                <w:sz w:val="20"/>
                <w:szCs w:val="20"/>
              </w:rPr>
            </w:pPr>
            <w:r w:rsidRPr="001316A7">
              <w:rPr>
                <w:rFonts w:ascii="宋体" w:hAnsi="宋体" w:cs="宋体" w:hint="eastAsia"/>
                <w:kern w:val="0"/>
                <w:sz w:val="20"/>
                <w:szCs w:val="20"/>
              </w:rPr>
              <w:t>可持续影响指标</w:t>
            </w:r>
          </w:p>
        </w:tc>
        <w:tc>
          <w:tcPr>
            <w:tcW w:w="2816" w:type="dxa"/>
            <w:tcBorders>
              <w:top w:val="single" w:sz="4" w:space="0" w:color="auto"/>
              <w:left w:val="nil"/>
              <w:bottom w:val="nil"/>
              <w:right w:val="nil"/>
            </w:tcBorders>
            <w:shd w:val="clear" w:color="auto" w:fill="auto"/>
            <w:vAlign w:val="center"/>
          </w:tcPr>
          <w:p w:rsidR="001316A7" w:rsidRPr="001316A7" w:rsidRDefault="001316A7" w:rsidP="001316A7">
            <w:pPr>
              <w:widowControl/>
              <w:jc w:val="left"/>
              <w:rPr>
                <w:rFonts w:ascii="宋体" w:hAnsi="宋体" w:cs="宋体"/>
                <w:kern w:val="0"/>
                <w:sz w:val="18"/>
                <w:szCs w:val="18"/>
              </w:rPr>
            </w:pPr>
            <w:r w:rsidRPr="001316A7">
              <w:rPr>
                <w:rFonts w:ascii="宋体" w:hAnsi="宋体" w:cs="宋体" w:hint="eastAsia"/>
                <w:kern w:val="0"/>
                <w:sz w:val="18"/>
                <w:szCs w:val="18"/>
              </w:rPr>
              <w:t>促进畜牧业健康发展</w:t>
            </w:r>
          </w:p>
        </w:tc>
        <w:tc>
          <w:tcPr>
            <w:tcW w:w="3865" w:type="dxa"/>
            <w:tcBorders>
              <w:top w:val="single" w:sz="4" w:space="0" w:color="auto"/>
              <w:left w:val="single" w:sz="4" w:space="0" w:color="auto"/>
              <w:bottom w:val="nil"/>
              <w:right w:val="single" w:sz="4" w:space="0" w:color="auto"/>
            </w:tcBorders>
            <w:shd w:val="clear" w:color="auto" w:fill="auto"/>
            <w:vAlign w:val="center"/>
          </w:tcPr>
          <w:p w:rsidR="001316A7" w:rsidRPr="001316A7" w:rsidRDefault="001316A7" w:rsidP="001316A7">
            <w:pPr>
              <w:widowControl/>
              <w:jc w:val="left"/>
              <w:rPr>
                <w:rFonts w:ascii="宋体" w:hAnsi="宋体" w:cs="宋体"/>
                <w:kern w:val="0"/>
                <w:sz w:val="18"/>
                <w:szCs w:val="18"/>
              </w:rPr>
            </w:pPr>
            <w:r w:rsidRPr="001316A7">
              <w:rPr>
                <w:rFonts w:ascii="宋体" w:hAnsi="宋体" w:cs="宋体" w:hint="eastAsia"/>
                <w:kern w:val="0"/>
                <w:sz w:val="18"/>
                <w:szCs w:val="18"/>
              </w:rPr>
              <w:t>逐步提升</w:t>
            </w:r>
          </w:p>
        </w:tc>
      </w:tr>
      <w:tr w:rsidR="001316A7" w:rsidRPr="001316A7">
        <w:trPr>
          <w:trHeight w:val="559"/>
        </w:trPr>
        <w:tc>
          <w:tcPr>
            <w:tcW w:w="717" w:type="dxa"/>
            <w:vMerge/>
            <w:tcBorders>
              <w:top w:val="single" w:sz="4" w:space="0" w:color="auto"/>
              <w:left w:val="single" w:sz="4" w:space="0" w:color="auto"/>
              <w:bottom w:val="single" w:sz="4" w:space="0" w:color="auto"/>
              <w:right w:val="single" w:sz="4" w:space="0" w:color="auto"/>
            </w:tcBorders>
            <w:vAlign w:val="center"/>
          </w:tcPr>
          <w:p w:rsidR="001316A7" w:rsidRPr="001316A7" w:rsidRDefault="001316A7" w:rsidP="001316A7">
            <w:pPr>
              <w:widowControl/>
              <w:jc w:val="left"/>
              <w:rPr>
                <w:rFonts w:ascii="宋体" w:hAnsi="宋体" w:cs="宋体"/>
                <w:kern w:val="0"/>
                <w:sz w:val="20"/>
                <w:szCs w:val="20"/>
              </w:rPr>
            </w:pPr>
          </w:p>
        </w:tc>
        <w:tc>
          <w:tcPr>
            <w:tcW w:w="826" w:type="dxa"/>
            <w:tcBorders>
              <w:top w:val="nil"/>
              <w:left w:val="nil"/>
              <w:bottom w:val="single" w:sz="4" w:space="0" w:color="auto"/>
              <w:right w:val="single" w:sz="4" w:space="0" w:color="auto"/>
            </w:tcBorders>
            <w:shd w:val="clear" w:color="auto" w:fill="auto"/>
            <w:vAlign w:val="center"/>
          </w:tcPr>
          <w:p w:rsidR="001316A7" w:rsidRPr="001316A7" w:rsidRDefault="001316A7" w:rsidP="001316A7">
            <w:pPr>
              <w:widowControl/>
              <w:jc w:val="center"/>
              <w:rPr>
                <w:rFonts w:ascii="宋体" w:hAnsi="宋体" w:cs="宋体"/>
                <w:kern w:val="0"/>
                <w:sz w:val="20"/>
                <w:szCs w:val="20"/>
              </w:rPr>
            </w:pPr>
            <w:r w:rsidRPr="001316A7">
              <w:rPr>
                <w:rFonts w:ascii="宋体" w:hAnsi="宋体" w:cs="宋体" w:hint="eastAsia"/>
                <w:kern w:val="0"/>
                <w:sz w:val="20"/>
                <w:szCs w:val="20"/>
              </w:rPr>
              <w:t xml:space="preserve">满意度指标 </w:t>
            </w:r>
          </w:p>
        </w:tc>
        <w:tc>
          <w:tcPr>
            <w:tcW w:w="1056" w:type="dxa"/>
            <w:tcBorders>
              <w:top w:val="nil"/>
              <w:left w:val="nil"/>
              <w:bottom w:val="single" w:sz="4" w:space="0" w:color="auto"/>
              <w:right w:val="single" w:sz="4" w:space="0" w:color="auto"/>
            </w:tcBorders>
            <w:shd w:val="clear" w:color="auto" w:fill="auto"/>
            <w:vAlign w:val="center"/>
          </w:tcPr>
          <w:p w:rsidR="001316A7" w:rsidRPr="001316A7" w:rsidRDefault="001316A7" w:rsidP="001316A7">
            <w:pPr>
              <w:widowControl/>
              <w:jc w:val="center"/>
              <w:rPr>
                <w:rFonts w:ascii="宋体" w:hAnsi="宋体" w:cs="宋体"/>
                <w:kern w:val="0"/>
                <w:sz w:val="20"/>
                <w:szCs w:val="20"/>
              </w:rPr>
            </w:pPr>
            <w:r w:rsidRPr="001316A7">
              <w:rPr>
                <w:rFonts w:ascii="宋体" w:hAnsi="宋体" w:cs="宋体" w:hint="eastAsia"/>
                <w:kern w:val="0"/>
                <w:sz w:val="20"/>
                <w:szCs w:val="20"/>
              </w:rPr>
              <w:t xml:space="preserve">服务对象满意度指标 </w:t>
            </w:r>
          </w:p>
        </w:tc>
        <w:tc>
          <w:tcPr>
            <w:tcW w:w="2816" w:type="dxa"/>
            <w:tcBorders>
              <w:top w:val="single" w:sz="4" w:space="0" w:color="auto"/>
              <w:left w:val="nil"/>
              <w:bottom w:val="single" w:sz="4" w:space="0" w:color="000000"/>
              <w:right w:val="nil"/>
            </w:tcBorders>
            <w:shd w:val="clear" w:color="auto" w:fill="auto"/>
            <w:vAlign w:val="center"/>
          </w:tcPr>
          <w:p w:rsidR="001316A7" w:rsidRPr="001316A7" w:rsidRDefault="001316A7" w:rsidP="001316A7">
            <w:pPr>
              <w:widowControl/>
              <w:jc w:val="left"/>
              <w:rPr>
                <w:rFonts w:ascii="宋体" w:hAnsi="宋体" w:cs="宋体"/>
                <w:kern w:val="0"/>
                <w:sz w:val="18"/>
                <w:szCs w:val="18"/>
              </w:rPr>
            </w:pPr>
            <w:r w:rsidRPr="001316A7">
              <w:rPr>
                <w:rFonts w:ascii="宋体" w:hAnsi="宋体" w:cs="宋体" w:hint="eastAsia"/>
                <w:kern w:val="0"/>
                <w:sz w:val="18"/>
                <w:szCs w:val="18"/>
              </w:rPr>
              <w:t>群众满意度</w:t>
            </w:r>
          </w:p>
        </w:tc>
        <w:tc>
          <w:tcPr>
            <w:tcW w:w="3865" w:type="dxa"/>
            <w:tcBorders>
              <w:top w:val="single" w:sz="4" w:space="0" w:color="auto"/>
              <w:left w:val="single" w:sz="4" w:space="0" w:color="auto"/>
              <w:bottom w:val="single" w:sz="4" w:space="0" w:color="000000"/>
              <w:right w:val="single" w:sz="4" w:space="0" w:color="auto"/>
            </w:tcBorders>
            <w:shd w:val="clear" w:color="auto" w:fill="auto"/>
            <w:vAlign w:val="center"/>
          </w:tcPr>
          <w:p w:rsidR="001316A7" w:rsidRPr="001316A7" w:rsidRDefault="001316A7" w:rsidP="001316A7">
            <w:pPr>
              <w:widowControl/>
              <w:jc w:val="left"/>
              <w:rPr>
                <w:rFonts w:ascii="宋体" w:hAnsi="宋体" w:cs="宋体"/>
                <w:kern w:val="0"/>
                <w:sz w:val="18"/>
                <w:szCs w:val="18"/>
              </w:rPr>
            </w:pPr>
            <w:r w:rsidRPr="001316A7">
              <w:rPr>
                <w:rFonts w:ascii="宋体" w:hAnsi="宋体" w:cs="宋体" w:hint="eastAsia"/>
                <w:kern w:val="0"/>
                <w:sz w:val="18"/>
                <w:szCs w:val="18"/>
              </w:rPr>
              <w:t>≥90%</w:t>
            </w:r>
          </w:p>
        </w:tc>
      </w:tr>
    </w:tbl>
    <w:p w:rsidR="001316A7" w:rsidRDefault="001316A7">
      <w:pPr>
        <w:spacing w:line="580" w:lineRule="exact"/>
        <w:ind w:firstLineChars="200" w:firstLine="640"/>
        <w:rPr>
          <w:rFonts w:ascii="仿宋_GB2312" w:eastAsia="仿宋_GB2312" w:hAnsi="仿宋_GB2312" w:cs="仿宋_GB2312"/>
          <w:sz w:val="32"/>
          <w:szCs w:val="32"/>
        </w:rPr>
      </w:pPr>
    </w:p>
    <w:p w:rsidR="00FF0720" w:rsidRDefault="00066A59" w:rsidP="001316A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256262">
        <w:rPr>
          <w:rFonts w:ascii="仿宋_GB2312" w:eastAsia="仿宋_GB2312" w:hAnsi="仿宋_GB2312" w:cs="仿宋_GB2312" w:hint="eastAsia"/>
          <w:sz w:val="32"/>
          <w:szCs w:val="32"/>
        </w:rPr>
        <w:t>（</w:t>
      </w:r>
      <w:r w:rsidR="00256262">
        <w:rPr>
          <w:rFonts w:ascii="仿宋_GB2312" w:eastAsia="仿宋_GB2312" w:hAnsi="仿宋_GB2312" w:cs="仿宋_GB2312"/>
          <w:sz w:val="32"/>
          <w:szCs w:val="32"/>
        </w:rPr>
        <w:t>2</w:t>
      </w:r>
      <w:r w:rsidR="00256262">
        <w:rPr>
          <w:rFonts w:ascii="仿宋_GB2312" w:eastAsia="仿宋_GB2312" w:hAnsi="仿宋_GB2312" w:cs="仿宋_GB2312" w:hint="eastAsia"/>
          <w:sz w:val="32"/>
          <w:szCs w:val="32"/>
        </w:rPr>
        <w:t>）</w:t>
      </w:r>
      <w:r w:rsidR="001316A7">
        <w:rPr>
          <w:rFonts w:ascii="仿宋_GB2312" w:eastAsia="仿宋_GB2312" w:hAnsi="仿宋_GB2312" w:cs="仿宋_GB2312" w:hint="eastAsia"/>
          <w:sz w:val="32"/>
          <w:szCs w:val="32"/>
        </w:rPr>
        <w:t>农产品质量安全监管</w:t>
      </w:r>
      <w:r w:rsidR="00256262">
        <w:rPr>
          <w:rFonts w:ascii="仿宋_GB2312" w:eastAsia="仿宋_GB2312" w:hAnsi="仿宋_GB2312" w:cs="仿宋_GB2312" w:hint="eastAsia"/>
          <w:sz w:val="32"/>
          <w:szCs w:val="32"/>
        </w:rPr>
        <w:t>项目绩效目标完成情况综述。项目全年预算数</w:t>
      </w:r>
      <w:r w:rsidR="001316A7">
        <w:rPr>
          <w:rFonts w:ascii="仿宋_GB2312" w:eastAsia="仿宋_GB2312" w:hAnsi="仿宋_GB2312" w:cs="仿宋_GB2312" w:hint="eastAsia"/>
          <w:sz w:val="32"/>
          <w:szCs w:val="32"/>
        </w:rPr>
        <w:t>18</w:t>
      </w:r>
      <w:r w:rsidR="00256262">
        <w:rPr>
          <w:rFonts w:ascii="仿宋_GB2312" w:eastAsia="仿宋_GB2312" w:hAnsi="仿宋_GB2312" w:cs="仿宋_GB2312" w:hint="eastAsia"/>
          <w:sz w:val="32"/>
          <w:szCs w:val="32"/>
        </w:rPr>
        <w:t>万元，执行数为</w:t>
      </w:r>
      <w:r w:rsidR="001316A7">
        <w:rPr>
          <w:rFonts w:ascii="仿宋_GB2312" w:eastAsia="仿宋_GB2312" w:hAnsi="仿宋_GB2312" w:cs="仿宋_GB2312" w:hint="eastAsia"/>
          <w:sz w:val="32"/>
          <w:szCs w:val="32"/>
        </w:rPr>
        <w:t>18</w:t>
      </w:r>
      <w:r w:rsidR="00256262">
        <w:rPr>
          <w:rFonts w:ascii="仿宋_GB2312" w:eastAsia="仿宋_GB2312" w:hAnsi="仿宋_GB2312" w:cs="仿宋_GB2312" w:hint="eastAsia"/>
          <w:sz w:val="32"/>
          <w:szCs w:val="32"/>
        </w:rPr>
        <w:t>万元，完成预算的</w:t>
      </w:r>
      <w:r w:rsidR="001316A7">
        <w:rPr>
          <w:rFonts w:ascii="仿宋_GB2312" w:eastAsia="仿宋_GB2312" w:hAnsi="仿宋_GB2312" w:cs="仿宋_GB2312" w:hint="eastAsia"/>
          <w:sz w:val="32"/>
          <w:szCs w:val="32"/>
        </w:rPr>
        <w:t>100</w:t>
      </w:r>
      <w:r w:rsidR="00256262">
        <w:rPr>
          <w:rFonts w:ascii="仿宋_GB2312" w:eastAsia="仿宋_GB2312" w:hAnsi="仿宋_GB2312" w:cs="仿宋_GB2312"/>
          <w:sz w:val="32"/>
          <w:szCs w:val="32"/>
        </w:rPr>
        <w:t>%</w:t>
      </w:r>
      <w:r w:rsidR="00256262">
        <w:rPr>
          <w:rFonts w:ascii="仿宋_GB2312" w:eastAsia="仿宋_GB2312" w:hAnsi="仿宋_GB2312" w:cs="仿宋_GB2312" w:hint="eastAsia"/>
          <w:sz w:val="32"/>
          <w:szCs w:val="32"/>
        </w:rPr>
        <w:t>。</w:t>
      </w:r>
      <w:r w:rsidR="001316A7">
        <w:rPr>
          <w:rFonts w:ascii="仿宋_GB2312" w:eastAsia="仿宋_GB2312" w:hAnsi="仿宋_GB2312" w:cs="仿宋_GB2312" w:hint="eastAsia"/>
          <w:sz w:val="32"/>
          <w:szCs w:val="32"/>
        </w:rPr>
        <w:t>通过项目实施</w:t>
      </w:r>
      <w:r w:rsidR="001316A7" w:rsidRPr="001316A7">
        <w:rPr>
          <w:rFonts w:ascii="仿宋_GB2312" w:eastAsia="仿宋_GB2312" w:hAnsi="仿宋_GB2312" w:cs="仿宋_GB2312" w:hint="eastAsia"/>
          <w:sz w:val="32"/>
          <w:szCs w:val="32"/>
        </w:rPr>
        <w:t>开展农产品质量安全监督管理；组织、指导农业检验检测体系建设和考核工作，组织开展农产品质量安全检验检测；实施农产品生产（养殖）基地认定、产品认证和地理标志登记保护监督管理；组织“三品一标”农产品培育、保护和发展工作；指导农产品质量安全监管示范县创建；指导规模化生产经营主体建立农产品质量内部控制制度和全程追溯管理制度，实施农产品产地准出和农产品质量安全追溯；开展农产品质量安全科普宣传与舆情监测、分析、预警；开展农产品质量安全的调查分析、数据汇总、项目管理、跟踪评价等工作。</w:t>
      </w:r>
    </w:p>
    <w:tbl>
      <w:tblPr>
        <w:tblW w:w="9384" w:type="dxa"/>
        <w:tblInd w:w="93" w:type="dxa"/>
        <w:tblLook w:val="0000" w:firstRow="0" w:lastRow="0" w:firstColumn="0" w:lastColumn="0" w:noHBand="0" w:noVBand="0"/>
      </w:tblPr>
      <w:tblGrid>
        <w:gridCol w:w="597"/>
        <w:gridCol w:w="821"/>
        <w:gridCol w:w="821"/>
        <w:gridCol w:w="3526"/>
        <w:gridCol w:w="3619"/>
      </w:tblGrid>
      <w:tr w:rsidR="00FF0720" w:rsidRPr="00FF0720">
        <w:trPr>
          <w:trHeight w:val="735"/>
        </w:trPr>
        <w:tc>
          <w:tcPr>
            <w:tcW w:w="9383" w:type="dxa"/>
            <w:gridSpan w:val="5"/>
            <w:tcBorders>
              <w:top w:val="nil"/>
              <w:left w:val="nil"/>
              <w:bottom w:val="nil"/>
              <w:right w:val="nil"/>
            </w:tcBorders>
            <w:shd w:val="clear" w:color="auto" w:fill="auto"/>
            <w:noWrap/>
            <w:vAlign w:val="center"/>
          </w:tcPr>
          <w:p w:rsidR="00FF0720" w:rsidRPr="00FF0720" w:rsidRDefault="00FF0720" w:rsidP="00FF0720">
            <w:pPr>
              <w:widowControl/>
              <w:jc w:val="center"/>
              <w:rPr>
                <w:rFonts w:ascii="宋体" w:hAnsi="宋体" w:cs="宋体"/>
                <w:b/>
                <w:bCs/>
                <w:kern w:val="0"/>
                <w:sz w:val="32"/>
                <w:szCs w:val="32"/>
              </w:rPr>
            </w:pPr>
            <w:r w:rsidRPr="00503417">
              <w:rPr>
                <w:rFonts w:ascii="宋体" w:hAnsi="宋体" w:cs="宋体" w:hint="eastAsia"/>
                <w:bCs/>
                <w:color w:val="000000"/>
                <w:kern w:val="0"/>
                <w:sz w:val="36"/>
                <w:szCs w:val="36"/>
              </w:rPr>
              <w:t>项目绩效目标完成情况表</w:t>
            </w:r>
          </w:p>
        </w:tc>
      </w:tr>
      <w:tr w:rsidR="00FF0720" w:rsidRPr="00FF0720">
        <w:trPr>
          <w:trHeight w:val="300"/>
        </w:trPr>
        <w:tc>
          <w:tcPr>
            <w:tcW w:w="597" w:type="dxa"/>
            <w:tcBorders>
              <w:top w:val="nil"/>
              <w:left w:val="nil"/>
              <w:bottom w:val="single" w:sz="4" w:space="0" w:color="auto"/>
              <w:right w:val="nil"/>
            </w:tcBorders>
            <w:shd w:val="clear" w:color="auto" w:fill="auto"/>
            <w:vAlign w:val="center"/>
          </w:tcPr>
          <w:p w:rsidR="00FF0720" w:rsidRPr="00FF0720" w:rsidRDefault="00FF0720" w:rsidP="00FF0720">
            <w:pPr>
              <w:widowControl/>
              <w:jc w:val="left"/>
              <w:rPr>
                <w:rFonts w:ascii="仿宋" w:eastAsia="仿宋" w:hAnsi="仿宋" w:cs="宋体"/>
                <w:kern w:val="0"/>
                <w:sz w:val="24"/>
              </w:rPr>
            </w:pPr>
            <w:r w:rsidRPr="00FF0720">
              <w:rPr>
                <w:rFonts w:ascii="仿宋" w:eastAsia="仿宋" w:hAnsi="仿宋" w:cs="宋体" w:hint="eastAsia"/>
                <w:kern w:val="0"/>
                <w:sz w:val="24"/>
              </w:rPr>
              <w:t xml:space="preserve">　</w:t>
            </w:r>
          </w:p>
        </w:tc>
        <w:tc>
          <w:tcPr>
            <w:tcW w:w="821" w:type="dxa"/>
            <w:tcBorders>
              <w:top w:val="nil"/>
              <w:left w:val="nil"/>
              <w:bottom w:val="single" w:sz="4" w:space="0" w:color="auto"/>
              <w:right w:val="nil"/>
            </w:tcBorders>
            <w:shd w:val="clear" w:color="auto" w:fill="auto"/>
            <w:vAlign w:val="center"/>
          </w:tcPr>
          <w:p w:rsidR="00FF0720" w:rsidRPr="00FF0720" w:rsidRDefault="00FF0720" w:rsidP="00FF0720">
            <w:pPr>
              <w:widowControl/>
              <w:jc w:val="left"/>
              <w:rPr>
                <w:rFonts w:ascii="仿宋" w:eastAsia="仿宋" w:hAnsi="仿宋" w:cs="宋体"/>
                <w:kern w:val="0"/>
                <w:sz w:val="24"/>
              </w:rPr>
            </w:pPr>
            <w:r w:rsidRPr="00FF0720">
              <w:rPr>
                <w:rFonts w:ascii="仿宋" w:eastAsia="仿宋" w:hAnsi="仿宋" w:cs="宋体" w:hint="eastAsia"/>
                <w:kern w:val="0"/>
                <w:sz w:val="24"/>
              </w:rPr>
              <w:t xml:space="preserve">　</w:t>
            </w:r>
          </w:p>
        </w:tc>
        <w:tc>
          <w:tcPr>
            <w:tcW w:w="821" w:type="dxa"/>
            <w:tcBorders>
              <w:top w:val="nil"/>
              <w:left w:val="nil"/>
              <w:bottom w:val="single" w:sz="4" w:space="0" w:color="auto"/>
              <w:right w:val="nil"/>
            </w:tcBorders>
            <w:shd w:val="clear" w:color="auto" w:fill="auto"/>
            <w:vAlign w:val="center"/>
          </w:tcPr>
          <w:p w:rsidR="00FF0720" w:rsidRPr="00FF0720" w:rsidRDefault="00FF0720" w:rsidP="00FF0720">
            <w:pPr>
              <w:widowControl/>
              <w:jc w:val="left"/>
              <w:rPr>
                <w:rFonts w:ascii="仿宋" w:eastAsia="仿宋" w:hAnsi="仿宋" w:cs="宋体"/>
                <w:kern w:val="0"/>
                <w:sz w:val="24"/>
              </w:rPr>
            </w:pPr>
            <w:r w:rsidRPr="00FF0720">
              <w:rPr>
                <w:rFonts w:ascii="仿宋" w:eastAsia="仿宋" w:hAnsi="仿宋" w:cs="宋体" w:hint="eastAsia"/>
                <w:kern w:val="0"/>
                <w:sz w:val="24"/>
              </w:rPr>
              <w:t xml:space="preserve">　</w:t>
            </w:r>
          </w:p>
        </w:tc>
        <w:tc>
          <w:tcPr>
            <w:tcW w:w="3526" w:type="dxa"/>
            <w:tcBorders>
              <w:top w:val="nil"/>
              <w:left w:val="nil"/>
              <w:bottom w:val="nil"/>
              <w:right w:val="nil"/>
            </w:tcBorders>
            <w:shd w:val="clear" w:color="auto" w:fill="auto"/>
            <w:vAlign w:val="center"/>
          </w:tcPr>
          <w:p w:rsidR="00FF0720" w:rsidRPr="00FF0720" w:rsidRDefault="00FF0720" w:rsidP="00FF0720">
            <w:pPr>
              <w:widowControl/>
              <w:jc w:val="center"/>
              <w:rPr>
                <w:rFonts w:ascii="仿宋" w:eastAsia="仿宋" w:hAnsi="仿宋" w:cs="宋体"/>
                <w:kern w:val="0"/>
                <w:sz w:val="24"/>
              </w:rPr>
            </w:pPr>
            <w:r w:rsidRPr="00FF0720">
              <w:rPr>
                <w:rFonts w:ascii="仿宋" w:eastAsia="仿宋" w:hAnsi="仿宋" w:cs="宋体" w:hint="eastAsia"/>
                <w:kern w:val="0"/>
                <w:sz w:val="24"/>
              </w:rPr>
              <w:t>（2020年度）</w:t>
            </w:r>
          </w:p>
        </w:tc>
        <w:tc>
          <w:tcPr>
            <w:tcW w:w="3619" w:type="dxa"/>
            <w:tcBorders>
              <w:top w:val="nil"/>
              <w:left w:val="nil"/>
              <w:bottom w:val="nil"/>
              <w:right w:val="nil"/>
            </w:tcBorders>
            <w:shd w:val="clear" w:color="auto" w:fill="auto"/>
            <w:vAlign w:val="center"/>
          </w:tcPr>
          <w:p w:rsidR="00FF0720" w:rsidRPr="00FF0720" w:rsidRDefault="00FF0720" w:rsidP="00FF0720">
            <w:pPr>
              <w:widowControl/>
              <w:jc w:val="left"/>
              <w:rPr>
                <w:rFonts w:ascii="仿宋" w:eastAsia="仿宋" w:hAnsi="仿宋" w:cs="宋体"/>
                <w:kern w:val="0"/>
                <w:sz w:val="24"/>
              </w:rPr>
            </w:pPr>
          </w:p>
        </w:tc>
      </w:tr>
      <w:tr w:rsidR="00FF0720" w:rsidRPr="00FF0720">
        <w:trPr>
          <w:trHeight w:val="480"/>
        </w:trPr>
        <w:tc>
          <w:tcPr>
            <w:tcW w:w="22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F0720" w:rsidRPr="00FF0720" w:rsidRDefault="00FF0720" w:rsidP="00FF0720">
            <w:pPr>
              <w:widowControl/>
              <w:jc w:val="center"/>
              <w:rPr>
                <w:rFonts w:ascii="宋体" w:hAnsi="宋体" w:cs="宋体"/>
                <w:color w:val="000000"/>
                <w:kern w:val="0"/>
                <w:szCs w:val="21"/>
              </w:rPr>
            </w:pPr>
            <w:r w:rsidRPr="00FF0720">
              <w:rPr>
                <w:rFonts w:ascii="宋体" w:hAnsi="宋体" w:cs="宋体" w:hint="eastAsia"/>
                <w:color w:val="000000"/>
                <w:kern w:val="0"/>
                <w:szCs w:val="21"/>
              </w:rPr>
              <w:t xml:space="preserve">项目名称 </w:t>
            </w:r>
          </w:p>
        </w:tc>
        <w:tc>
          <w:tcPr>
            <w:tcW w:w="3526" w:type="dxa"/>
            <w:tcBorders>
              <w:top w:val="single" w:sz="4" w:space="0" w:color="auto"/>
              <w:left w:val="nil"/>
              <w:bottom w:val="single" w:sz="4" w:space="0" w:color="auto"/>
              <w:right w:val="nil"/>
            </w:tcBorders>
            <w:shd w:val="clear" w:color="auto" w:fill="auto"/>
            <w:noWrap/>
            <w:vAlign w:val="center"/>
          </w:tcPr>
          <w:p w:rsidR="00FF0720" w:rsidRPr="00FF0720" w:rsidRDefault="00FF0720" w:rsidP="00FF0720">
            <w:pPr>
              <w:widowControl/>
              <w:jc w:val="center"/>
              <w:rPr>
                <w:rFonts w:ascii="宋体" w:hAnsi="宋体" w:cs="宋体"/>
                <w:kern w:val="0"/>
                <w:sz w:val="20"/>
                <w:szCs w:val="20"/>
              </w:rPr>
            </w:pPr>
            <w:r w:rsidRPr="00FF0720">
              <w:rPr>
                <w:rFonts w:ascii="宋体" w:hAnsi="宋体" w:cs="宋体" w:hint="eastAsia"/>
                <w:kern w:val="0"/>
                <w:sz w:val="20"/>
                <w:szCs w:val="20"/>
              </w:rPr>
              <w:t>农产品质量安全监管</w:t>
            </w:r>
          </w:p>
        </w:tc>
        <w:tc>
          <w:tcPr>
            <w:tcW w:w="3619" w:type="dxa"/>
            <w:tcBorders>
              <w:top w:val="single" w:sz="4" w:space="0" w:color="auto"/>
              <w:left w:val="nil"/>
              <w:bottom w:val="nil"/>
              <w:right w:val="single" w:sz="4" w:space="0" w:color="auto"/>
            </w:tcBorders>
            <w:shd w:val="clear" w:color="auto" w:fill="auto"/>
            <w:noWrap/>
            <w:vAlign w:val="center"/>
          </w:tcPr>
          <w:p w:rsidR="00FF0720" w:rsidRPr="00FF0720" w:rsidRDefault="00FF0720" w:rsidP="00FF0720">
            <w:pPr>
              <w:widowControl/>
              <w:jc w:val="left"/>
              <w:rPr>
                <w:rFonts w:ascii="宋体" w:hAnsi="宋体" w:cs="宋体"/>
                <w:kern w:val="0"/>
                <w:sz w:val="20"/>
                <w:szCs w:val="20"/>
              </w:rPr>
            </w:pPr>
            <w:r w:rsidRPr="00FF0720">
              <w:rPr>
                <w:rFonts w:ascii="宋体" w:hAnsi="宋体" w:cs="宋体" w:hint="eastAsia"/>
                <w:kern w:val="0"/>
                <w:sz w:val="20"/>
                <w:szCs w:val="20"/>
              </w:rPr>
              <w:t xml:space="preserve">　</w:t>
            </w:r>
          </w:p>
        </w:tc>
      </w:tr>
      <w:tr w:rsidR="00FF0720" w:rsidRPr="00FF0720">
        <w:trPr>
          <w:trHeight w:val="480"/>
        </w:trPr>
        <w:tc>
          <w:tcPr>
            <w:tcW w:w="2239" w:type="dxa"/>
            <w:gridSpan w:val="3"/>
            <w:tcBorders>
              <w:top w:val="single" w:sz="4" w:space="0" w:color="auto"/>
              <w:left w:val="single" w:sz="4" w:space="0" w:color="auto"/>
              <w:bottom w:val="nil"/>
              <w:right w:val="single" w:sz="4" w:space="0" w:color="auto"/>
            </w:tcBorders>
            <w:shd w:val="clear" w:color="auto" w:fill="auto"/>
            <w:vAlign w:val="center"/>
          </w:tcPr>
          <w:p w:rsidR="00FF0720" w:rsidRPr="00FF0720" w:rsidRDefault="00FF0720" w:rsidP="00FF0720">
            <w:pPr>
              <w:widowControl/>
              <w:jc w:val="center"/>
              <w:rPr>
                <w:rFonts w:ascii="宋体" w:hAnsi="宋体" w:cs="宋体"/>
                <w:color w:val="000000"/>
                <w:kern w:val="0"/>
                <w:szCs w:val="21"/>
              </w:rPr>
            </w:pPr>
            <w:r w:rsidRPr="00FF0720">
              <w:rPr>
                <w:rFonts w:ascii="宋体" w:hAnsi="宋体" w:cs="宋体" w:hint="eastAsia"/>
                <w:color w:val="000000"/>
                <w:kern w:val="0"/>
                <w:szCs w:val="21"/>
              </w:rPr>
              <w:t>预算单位</w:t>
            </w:r>
          </w:p>
        </w:tc>
        <w:tc>
          <w:tcPr>
            <w:tcW w:w="3526" w:type="dxa"/>
            <w:tcBorders>
              <w:top w:val="nil"/>
              <w:left w:val="single" w:sz="4" w:space="0" w:color="auto"/>
              <w:bottom w:val="single" w:sz="4" w:space="0" w:color="auto"/>
              <w:right w:val="nil"/>
            </w:tcBorders>
            <w:shd w:val="clear" w:color="auto" w:fill="auto"/>
            <w:noWrap/>
            <w:vAlign w:val="center"/>
          </w:tcPr>
          <w:p w:rsidR="00FF0720" w:rsidRPr="00FF0720" w:rsidRDefault="00FF0720" w:rsidP="00FF0720">
            <w:pPr>
              <w:widowControl/>
              <w:jc w:val="center"/>
              <w:rPr>
                <w:rFonts w:ascii="宋体" w:hAnsi="宋体" w:cs="宋体"/>
                <w:kern w:val="0"/>
                <w:sz w:val="20"/>
                <w:szCs w:val="20"/>
              </w:rPr>
            </w:pPr>
            <w:r w:rsidRPr="00FF0720">
              <w:rPr>
                <w:rFonts w:ascii="宋体" w:hAnsi="宋体" w:cs="宋体" w:hint="eastAsia"/>
                <w:kern w:val="0"/>
                <w:sz w:val="20"/>
                <w:szCs w:val="20"/>
              </w:rPr>
              <w:t>攀枝花市农业农村局</w:t>
            </w:r>
          </w:p>
        </w:tc>
        <w:tc>
          <w:tcPr>
            <w:tcW w:w="3619" w:type="dxa"/>
            <w:tcBorders>
              <w:top w:val="single" w:sz="4" w:space="0" w:color="auto"/>
              <w:left w:val="nil"/>
              <w:bottom w:val="single" w:sz="4" w:space="0" w:color="auto"/>
              <w:right w:val="single" w:sz="4" w:space="0" w:color="auto"/>
            </w:tcBorders>
            <w:shd w:val="clear" w:color="auto" w:fill="auto"/>
            <w:noWrap/>
            <w:vAlign w:val="center"/>
          </w:tcPr>
          <w:p w:rsidR="00FF0720" w:rsidRPr="00FF0720" w:rsidRDefault="00FF0720" w:rsidP="00FF0720">
            <w:pPr>
              <w:widowControl/>
              <w:jc w:val="left"/>
              <w:rPr>
                <w:rFonts w:ascii="宋体" w:hAnsi="宋体" w:cs="宋体"/>
                <w:kern w:val="0"/>
                <w:sz w:val="20"/>
                <w:szCs w:val="20"/>
              </w:rPr>
            </w:pPr>
            <w:r w:rsidRPr="00FF0720">
              <w:rPr>
                <w:rFonts w:ascii="宋体" w:hAnsi="宋体" w:cs="宋体" w:hint="eastAsia"/>
                <w:kern w:val="0"/>
                <w:sz w:val="20"/>
                <w:szCs w:val="20"/>
              </w:rPr>
              <w:t xml:space="preserve">　</w:t>
            </w:r>
          </w:p>
        </w:tc>
      </w:tr>
      <w:tr w:rsidR="00FF0720" w:rsidRPr="00FF0720">
        <w:trPr>
          <w:trHeight w:val="480"/>
        </w:trPr>
        <w:tc>
          <w:tcPr>
            <w:tcW w:w="223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0720" w:rsidRPr="00FF0720" w:rsidRDefault="00FF0720" w:rsidP="00FF0720">
            <w:pPr>
              <w:widowControl/>
              <w:jc w:val="center"/>
              <w:rPr>
                <w:rFonts w:ascii="宋体" w:hAnsi="宋体" w:cs="宋体"/>
                <w:kern w:val="0"/>
                <w:szCs w:val="21"/>
              </w:rPr>
            </w:pPr>
            <w:r w:rsidRPr="00FF0720">
              <w:rPr>
                <w:rFonts w:ascii="宋体" w:hAnsi="宋体" w:cs="宋体" w:hint="eastAsia"/>
                <w:kern w:val="0"/>
                <w:szCs w:val="21"/>
              </w:rPr>
              <w:t>项目资金(万元)</w:t>
            </w:r>
          </w:p>
        </w:tc>
        <w:tc>
          <w:tcPr>
            <w:tcW w:w="3526" w:type="dxa"/>
            <w:tcBorders>
              <w:top w:val="nil"/>
              <w:left w:val="nil"/>
              <w:bottom w:val="single" w:sz="4" w:space="0" w:color="auto"/>
              <w:right w:val="nil"/>
            </w:tcBorders>
            <w:shd w:val="clear" w:color="auto" w:fill="auto"/>
            <w:vAlign w:val="center"/>
          </w:tcPr>
          <w:p w:rsidR="00FF0720" w:rsidRPr="00FF0720" w:rsidRDefault="00FF0720" w:rsidP="00FF0720">
            <w:pPr>
              <w:widowControl/>
              <w:jc w:val="left"/>
              <w:rPr>
                <w:rFonts w:ascii="宋体" w:hAnsi="宋体" w:cs="宋体"/>
                <w:color w:val="000000"/>
                <w:kern w:val="0"/>
                <w:szCs w:val="21"/>
              </w:rPr>
            </w:pPr>
            <w:r w:rsidRPr="00FF0720">
              <w:rPr>
                <w:rFonts w:ascii="宋体" w:hAnsi="宋体" w:cs="宋体" w:hint="eastAsia"/>
                <w:color w:val="000000"/>
                <w:kern w:val="0"/>
                <w:szCs w:val="21"/>
              </w:rPr>
              <w:t xml:space="preserve">年度资金总额： </w:t>
            </w:r>
          </w:p>
        </w:tc>
        <w:tc>
          <w:tcPr>
            <w:tcW w:w="3619" w:type="dxa"/>
            <w:tcBorders>
              <w:top w:val="nil"/>
              <w:left w:val="single" w:sz="4" w:space="0" w:color="auto"/>
              <w:bottom w:val="nil"/>
              <w:right w:val="single" w:sz="4" w:space="0" w:color="auto"/>
            </w:tcBorders>
            <w:shd w:val="clear" w:color="auto" w:fill="auto"/>
            <w:vAlign w:val="center"/>
          </w:tcPr>
          <w:p w:rsidR="00FF0720" w:rsidRPr="00FF0720" w:rsidRDefault="00FF0720" w:rsidP="00FF0720">
            <w:pPr>
              <w:widowControl/>
              <w:jc w:val="left"/>
              <w:rPr>
                <w:rFonts w:ascii="宋体" w:hAnsi="宋体" w:cs="宋体"/>
                <w:kern w:val="0"/>
                <w:sz w:val="20"/>
                <w:szCs w:val="20"/>
              </w:rPr>
            </w:pPr>
            <w:r w:rsidRPr="00FF0720">
              <w:rPr>
                <w:rFonts w:ascii="宋体" w:hAnsi="宋体" w:cs="宋体" w:hint="eastAsia"/>
                <w:kern w:val="0"/>
                <w:sz w:val="20"/>
                <w:szCs w:val="20"/>
              </w:rPr>
              <w:t>18.00</w:t>
            </w:r>
          </w:p>
        </w:tc>
      </w:tr>
      <w:tr w:rsidR="00FF0720" w:rsidRPr="00FF0720">
        <w:trPr>
          <w:trHeight w:val="480"/>
        </w:trPr>
        <w:tc>
          <w:tcPr>
            <w:tcW w:w="2239" w:type="dxa"/>
            <w:gridSpan w:val="3"/>
            <w:vMerge/>
            <w:tcBorders>
              <w:top w:val="single" w:sz="4" w:space="0" w:color="auto"/>
              <w:left w:val="single" w:sz="4" w:space="0" w:color="auto"/>
              <w:bottom w:val="single" w:sz="4" w:space="0" w:color="auto"/>
              <w:right w:val="single" w:sz="4" w:space="0" w:color="auto"/>
            </w:tcBorders>
            <w:vAlign w:val="center"/>
          </w:tcPr>
          <w:p w:rsidR="00FF0720" w:rsidRPr="00FF0720" w:rsidRDefault="00FF0720" w:rsidP="00FF0720">
            <w:pPr>
              <w:widowControl/>
              <w:jc w:val="left"/>
              <w:rPr>
                <w:rFonts w:ascii="宋体" w:hAnsi="宋体" w:cs="宋体"/>
                <w:kern w:val="0"/>
                <w:szCs w:val="21"/>
              </w:rPr>
            </w:pPr>
          </w:p>
        </w:tc>
        <w:tc>
          <w:tcPr>
            <w:tcW w:w="3526" w:type="dxa"/>
            <w:tcBorders>
              <w:top w:val="nil"/>
              <w:left w:val="nil"/>
              <w:bottom w:val="single" w:sz="4" w:space="0" w:color="auto"/>
              <w:right w:val="nil"/>
            </w:tcBorders>
            <w:shd w:val="clear" w:color="auto" w:fill="auto"/>
            <w:vAlign w:val="center"/>
          </w:tcPr>
          <w:p w:rsidR="00FF0720" w:rsidRPr="00FF0720" w:rsidRDefault="00FF0720" w:rsidP="00FF0720">
            <w:pPr>
              <w:widowControl/>
              <w:jc w:val="left"/>
              <w:rPr>
                <w:rFonts w:ascii="宋体" w:hAnsi="宋体" w:cs="宋体"/>
                <w:color w:val="000000"/>
                <w:kern w:val="0"/>
                <w:szCs w:val="21"/>
              </w:rPr>
            </w:pPr>
            <w:r w:rsidRPr="00FF0720">
              <w:rPr>
                <w:rFonts w:ascii="宋体" w:hAnsi="宋体" w:cs="宋体" w:hint="eastAsia"/>
                <w:color w:val="000000"/>
                <w:kern w:val="0"/>
                <w:szCs w:val="21"/>
              </w:rPr>
              <w:t xml:space="preserve">其中：财政拨款 </w:t>
            </w:r>
          </w:p>
        </w:tc>
        <w:tc>
          <w:tcPr>
            <w:tcW w:w="3619" w:type="dxa"/>
            <w:tcBorders>
              <w:top w:val="single" w:sz="4" w:space="0" w:color="auto"/>
              <w:left w:val="single" w:sz="4" w:space="0" w:color="auto"/>
              <w:bottom w:val="nil"/>
              <w:right w:val="single" w:sz="4" w:space="0" w:color="auto"/>
            </w:tcBorders>
            <w:shd w:val="clear" w:color="auto" w:fill="auto"/>
            <w:vAlign w:val="center"/>
          </w:tcPr>
          <w:p w:rsidR="00FF0720" w:rsidRPr="00FF0720" w:rsidRDefault="00FF0720" w:rsidP="00FF0720">
            <w:pPr>
              <w:widowControl/>
              <w:jc w:val="left"/>
              <w:rPr>
                <w:rFonts w:ascii="宋体" w:hAnsi="宋体" w:cs="宋体"/>
                <w:kern w:val="0"/>
                <w:sz w:val="20"/>
                <w:szCs w:val="20"/>
              </w:rPr>
            </w:pPr>
            <w:r w:rsidRPr="00FF0720">
              <w:rPr>
                <w:rFonts w:ascii="宋体" w:hAnsi="宋体" w:cs="宋体" w:hint="eastAsia"/>
                <w:kern w:val="0"/>
                <w:sz w:val="20"/>
                <w:szCs w:val="20"/>
              </w:rPr>
              <w:t>18.00</w:t>
            </w:r>
          </w:p>
        </w:tc>
      </w:tr>
      <w:tr w:rsidR="00FF0720" w:rsidRPr="00FF0720">
        <w:trPr>
          <w:trHeight w:val="480"/>
        </w:trPr>
        <w:tc>
          <w:tcPr>
            <w:tcW w:w="2239" w:type="dxa"/>
            <w:gridSpan w:val="3"/>
            <w:vMerge/>
            <w:tcBorders>
              <w:top w:val="single" w:sz="4" w:space="0" w:color="auto"/>
              <w:left w:val="single" w:sz="4" w:space="0" w:color="auto"/>
              <w:bottom w:val="single" w:sz="4" w:space="0" w:color="auto"/>
              <w:right w:val="single" w:sz="4" w:space="0" w:color="auto"/>
            </w:tcBorders>
            <w:vAlign w:val="center"/>
          </w:tcPr>
          <w:p w:rsidR="00FF0720" w:rsidRPr="00FF0720" w:rsidRDefault="00FF0720" w:rsidP="00FF0720">
            <w:pPr>
              <w:widowControl/>
              <w:jc w:val="left"/>
              <w:rPr>
                <w:rFonts w:ascii="宋体" w:hAnsi="宋体" w:cs="宋体"/>
                <w:kern w:val="0"/>
                <w:szCs w:val="21"/>
              </w:rPr>
            </w:pPr>
          </w:p>
        </w:tc>
        <w:tc>
          <w:tcPr>
            <w:tcW w:w="3526" w:type="dxa"/>
            <w:tcBorders>
              <w:top w:val="nil"/>
              <w:left w:val="nil"/>
              <w:bottom w:val="single" w:sz="4" w:space="0" w:color="auto"/>
              <w:right w:val="nil"/>
            </w:tcBorders>
            <w:shd w:val="clear" w:color="auto" w:fill="auto"/>
            <w:vAlign w:val="center"/>
          </w:tcPr>
          <w:p w:rsidR="00FF0720" w:rsidRPr="00FF0720" w:rsidRDefault="00FF0720" w:rsidP="00FF0720">
            <w:pPr>
              <w:widowControl/>
              <w:jc w:val="left"/>
              <w:rPr>
                <w:rFonts w:ascii="宋体" w:hAnsi="宋体" w:cs="宋体"/>
                <w:color w:val="000000"/>
                <w:kern w:val="0"/>
                <w:szCs w:val="21"/>
              </w:rPr>
            </w:pPr>
            <w:r w:rsidRPr="00FF0720">
              <w:rPr>
                <w:rFonts w:ascii="宋体" w:hAnsi="宋体" w:cs="宋体" w:hint="eastAsia"/>
                <w:color w:val="000000"/>
                <w:kern w:val="0"/>
                <w:szCs w:val="21"/>
              </w:rPr>
              <w:t xml:space="preserve">其他资金 </w:t>
            </w:r>
          </w:p>
        </w:tc>
        <w:tc>
          <w:tcPr>
            <w:tcW w:w="3619" w:type="dxa"/>
            <w:tcBorders>
              <w:top w:val="single" w:sz="4" w:space="0" w:color="auto"/>
              <w:left w:val="single" w:sz="4" w:space="0" w:color="auto"/>
              <w:bottom w:val="single" w:sz="4" w:space="0" w:color="auto"/>
              <w:right w:val="single" w:sz="4" w:space="0" w:color="auto"/>
            </w:tcBorders>
            <w:shd w:val="clear" w:color="auto" w:fill="auto"/>
            <w:vAlign w:val="center"/>
          </w:tcPr>
          <w:p w:rsidR="00FF0720" w:rsidRPr="00FF0720" w:rsidRDefault="00FF0720" w:rsidP="00FF0720">
            <w:pPr>
              <w:widowControl/>
              <w:jc w:val="left"/>
              <w:rPr>
                <w:rFonts w:ascii="宋体" w:hAnsi="宋体" w:cs="宋体"/>
                <w:kern w:val="0"/>
                <w:sz w:val="20"/>
                <w:szCs w:val="20"/>
              </w:rPr>
            </w:pPr>
            <w:r w:rsidRPr="00FF0720">
              <w:rPr>
                <w:rFonts w:ascii="宋体" w:hAnsi="宋体" w:cs="宋体" w:hint="eastAsia"/>
                <w:kern w:val="0"/>
                <w:sz w:val="20"/>
                <w:szCs w:val="20"/>
              </w:rPr>
              <w:t xml:space="preserve">　</w:t>
            </w:r>
          </w:p>
        </w:tc>
      </w:tr>
      <w:tr w:rsidR="00FF0720" w:rsidRPr="00FF0720">
        <w:trPr>
          <w:trHeight w:val="480"/>
        </w:trPr>
        <w:tc>
          <w:tcPr>
            <w:tcW w:w="597" w:type="dxa"/>
            <w:vMerge w:val="restart"/>
            <w:tcBorders>
              <w:top w:val="nil"/>
              <w:left w:val="single" w:sz="4" w:space="0" w:color="auto"/>
              <w:bottom w:val="single" w:sz="4" w:space="0" w:color="auto"/>
              <w:right w:val="single" w:sz="4" w:space="0" w:color="auto"/>
            </w:tcBorders>
            <w:shd w:val="clear" w:color="auto" w:fill="auto"/>
            <w:vAlign w:val="center"/>
          </w:tcPr>
          <w:p w:rsidR="00FF0720" w:rsidRPr="00FF0720" w:rsidRDefault="00FF0720" w:rsidP="00FF0720">
            <w:pPr>
              <w:widowControl/>
              <w:jc w:val="center"/>
              <w:rPr>
                <w:rFonts w:ascii="宋体" w:hAnsi="宋体" w:cs="宋体"/>
                <w:color w:val="000000"/>
                <w:kern w:val="0"/>
                <w:sz w:val="20"/>
                <w:szCs w:val="20"/>
              </w:rPr>
            </w:pPr>
            <w:r w:rsidRPr="00FF0720">
              <w:rPr>
                <w:rFonts w:ascii="宋体" w:hAnsi="宋体" w:cs="宋体" w:hint="eastAsia"/>
                <w:color w:val="000000"/>
                <w:kern w:val="0"/>
                <w:sz w:val="20"/>
                <w:szCs w:val="20"/>
              </w:rPr>
              <w:t xml:space="preserve">总体目标 </w:t>
            </w:r>
          </w:p>
        </w:tc>
        <w:tc>
          <w:tcPr>
            <w:tcW w:w="821" w:type="dxa"/>
            <w:tcBorders>
              <w:top w:val="nil"/>
              <w:left w:val="single" w:sz="4" w:space="0" w:color="auto"/>
              <w:bottom w:val="nil"/>
              <w:right w:val="single" w:sz="4" w:space="0" w:color="auto"/>
            </w:tcBorders>
            <w:shd w:val="clear" w:color="auto" w:fill="auto"/>
            <w:noWrap/>
            <w:vAlign w:val="center"/>
          </w:tcPr>
          <w:p w:rsidR="00FF0720" w:rsidRPr="00FF0720" w:rsidRDefault="00FF0720" w:rsidP="00FF0720">
            <w:pPr>
              <w:widowControl/>
              <w:jc w:val="center"/>
              <w:rPr>
                <w:rFonts w:ascii="宋体" w:hAnsi="宋体" w:cs="宋体"/>
                <w:kern w:val="0"/>
                <w:sz w:val="20"/>
                <w:szCs w:val="20"/>
              </w:rPr>
            </w:pPr>
            <w:r w:rsidRPr="00FF0720">
              <w:rPr>
                <w:rFonts w:ascii="宋体" w:hAnsi="宋体" w:cs="宋体" w:hint="eastAsia"/>
                <w:kern w:val="0"/>
                <w:sz w:val="20"/>
                <w:szCs w:val="20"/>
              </w:rPr>
              <w:t>年度目标</w:t>
            </w:r>
          </w:p>
        </w:tc>
        <w:tc>
          <w:tcPr>
            <w:tcW w:w="821" w:type="dxa"/>
            <w:tcBorders>
              <w:top w:val="nil"/>
              <w:left w:val="nil"/>
              <w:bottom w:val="nil"/>
              <w:right w:val="single" w:sz="4" w:space="0" w:color="auto"/>
            </w:tcBorders>
            <w:shd w:val="clear" w:color="auto" w:fill="auto"/>
            <w:noWrap/>
            <w:vAlign w:val="center"/>
          </w:tcPr>
          <w:p w:rsidR="00FF0720" w:rsidRPr="00FF0720" w:rsidRDefault="00FF0720" w:rsidP="00FF0720">
            <w:pPr>
              <w:widowControl/>
              <w:jc w:val="left"/>
              <w:rPr>
                <w:rFonts w:ascii="宋体" w:hAnsi="宋体" w:cs="宋体"/>
                <w:kern w:val="0"/>
                <w:sz w:val="20"/>
                <w:szCs w:val="20"/>
              </w:rPr>
            </w:pPr>
            <w:r w:rsidRPr="00FF0720">
              <w:rPr>
                <w:rFonts w:ascii="宋体" w:hAnsi="宋体" w:cs="宋体" w:hint="eastAsia"/>
                <w:kern w:val="0"/>
                <w:sz w:val="20"/>
                <w:szCs w:val="20"/>
              </w:rPr>
              <w:t xml:space="preserve">　</w:t>
            </w:r>
          </w:p>
        </w:tc>
        <w:tc>
          <w:tcPr>
            <w:tcW w:w="3526" w:type="dxa"/>
            <w:tcBorders>
              <w:top w:val="nil"/>
              <w:left w:val="nil"/>
              <w:bottom w:val="nil"/>
              <w:right w:val="single" w:sz="4" w:space="0" w:color="auto"/>
            </w:tcBorders>
            <w:shd w:val="clear" w:color="auto" w:fill="auto"/>
            <w:noWrap/>
            <w:vAlign w:val="center"/>
          </w:tcPr>
          <w:p w:rsidR="00FF0720" w:rsidRPr="00FF0720" w:rsidRDefault="00FF0720" w:rsidP="00FF0720">
            <w:pPr>
              <w:widowControl/>
              <w:jc w:val="left"/>
              <w:rPr>
                <w:rFonts w:ascii="宋体" w:hAnsi="宋体" w:cs="宋体"/>
                <w:kern w:val="0"/>
                <w:sz w:val="20"/>
                <w:szCs w:val="20"/>
              </w:rPr>
            </w:pPr>
            <w:r w:rsidRPr="00FF0720">
              <w:rPr>
                <w:rFonts w:ascii="宋体" w:hAnsi="宋体" w:cs="宋体" w:hint="eastAsia"/>
                <w:kern w:val="0"/>
                <w:sz w:val="20"/>
                <w:szCs w:val="20"/>
              </w:rPr>
              <w:t xml:space="preserve">　</w:t>
            </w:r>
          </w:p>
        </w:tc>
        <w:tc>
          <w:tcPr>
            <w:tcW w:w="3619" w:type="dxa"/>
            <w:tcBorders>
              <w:top w:val="nil"/>
              <w:left w:val="nil"/>
              <w:bottom w:val="nil"/>
              <w:right w:val="single" w:sz="4" w:space="0" w:color="auto"/>
            </w:tcBorders>
            <w:shd w:val="clear" w:color="auto" w:fill="auto"/>
            <w:noWrap/>
            <w:vAlign w:val="center"/>
          </w:tcPr>
          <w:p w:rsidR="00FF0720" w:rsidRPr="00FF0720" w:rsidRDefault="00FF0720" w:rsidP="00FF0720">
            <w:pPr>
              <w:widowControl/>
              <w:jc w:val="left"/>
              <w:rPr>
                <w:rFonts w:ascii="宋体" w:hAnsi="宋体" w:cs="宋体"/>
                <w:kern w:val="0"/>
                <w:sz w:val="20"/>
                <w:szCs w:val="20"/>
              </w:rPr>
            </w:pPr>
            <w:r w:rsidRPr="00FF0720">
              <w:rPr>
                <w:rFonts w:ascii="宋体" w:hAnsi="宋体" w:cs="宋体" w:hint="eastAsia"/>
                <w:kern w:val="0"/>
                <w:sz w:val="20"/>
                <w:szCs w:val="20"/>
              </w:rPr>
              <w:t xml:space="preserve">　</w:t>
            </w:r>
          </w:p>
        </w:tc>
      </w:tr>
      <w:tr w:rsidR="00FF0720" w:rsidRPr="00FF0720">
        <w:trPr>
          <w:trHeight w:val="1421"/>
        </w:trPr>
        <w:tc>
          <w:tcPr>
            <w:tcW w:w="597" w:type="dxa"/>
            <w:vMerge/>
            <w:tcBorders>
              <w:top w:val="nil"/>
              <w:left w:val="single" w:sz="4" w:space="0" w:color="auto"/>
              <w:bottom w:val="single" w:sz="4" w:space="0" w:color="auto"/>
              <w:right w:val="single" w:sz="4" w:space="0" w:color="auto"/>
            </w:tcBorders>
            <w:vAlign w:val="center"/>
          </w:tcPr>
          <w:p w:rsidR="00FF0720" w:rsidRPr="00FF0720" w:rsidRDefault="00FF0720" w:rsidP="00FF0720">
            <w:pPr>
              <w:widowControl/>
              <w:jc w:val="left"/>
              <w:rPr>
                <w:rFonts w:ascii="宋体" w:hAnsi="宋体" w:cs="宋体"/>
                <w:color w:val="000000"/>
                <w:kern w:val="0"/>
                <w:sz w:val="20"/>
                <w:szCs w:val="20"/>
              </w:rPr>
            </w:pPr>
          </w:p>
        </w:tc>
        <w:tc>
          <w:tcPr>
            <w:tcW w:w="8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F0720" w:rsidRPr="00FF0720" w:rsidRDefault="00FF0720" w:rsidP="00FF0720">
            <w:pPr>
              <w:widowControl/>
              <w:jc w:val="left"/>
              <w:rPr>
                <w:rFonts w:ascii="宋体" w:hAnsi="宋体" w:cs="宋体"/>
                <w:kern w:val="0"/>
                <w:sz w:val="20"/>
                <w:szCs w:val="20"/>
              </w:rPr>
            </w:pPr>
            <w:r w:rsidRPr="00FF0720">
              <w:rPr>
                <w:rFonts w:ascii="宋体" w:hAnsi="宋体" w:cs="宋体" w:hint="eastAsia"/>
                <w:kern w:val="0"/>
                <w:sz w:val="20"/>
                <w:szCs w:val="20"/>
              </w:rPr>
              <w:t>开展农产品质量安全监督管理；组织、指导农业检验检测体系建设和考核工作，组织开展农产品质量安全检验检测；实施农产品生产（养殖）基地认定、产品认证和地理标志登记保护监督管理；组织“三品一标”农产品培育、保护和发展工作；指导农产品质量安全监管示范县创建；指导规模化生产经营主体建立农产品质量内部控制制度和全程追溯管理制度，实施农产品产地准出和农产品质量安全追溯；开展农产品质量安全科普宣传与舆情监测、分析、预警；开展农产品质量安全的调查分析、数据汇总、项目管理、跟踪评价等工作。</w:t>
            </w:r>
          </w:p>
        </w:tc>
      </w:tr>
      <w:tr w:rsidR="00FF0720" w:rsidRPr="00FF0720">
        <w:trPr>
          <w:trHeight w:val="559"/>
        </w:trPr>
        <w:tc>
          <w:tcPr>
            <w:tcW w:w="5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0720" w:rsidRPr="00FF0720" w:rsidRDefault="00FF0720" w:rsidP="00FF0720">
            <w:pPr>
              <w:widowControl/>
              <w:jc w:val="center"/>
              <w:rPr>
                <w:rFonts w:ascii="宋体" w:hAnsi="宋体" w:cs="宋体"/>
                <w:kern w:val="0"/>
                <w:sz w:val="20"/>
                <w:szCs w:val="20"/>
              </w:rPr>
            </w:pPr>
            <w:r w:rsidRPr="00FF0720">
              <w:rPr>
                <w:rFonts w:ascii="宋体" w:hAnsi="宋体" w:cs="宋体" w:hint="eastAsia"/>
                <w:kern w:val="0"/>
                <w:sz w:val="20"/>
                <w:szCs w:val="20"/>
              </w:rPr>
              <w:t xml:space="preserve">绩效指标 </w:t>
            </w:r>
          </w:p>
        </w:tc>
        <w:tc>
          <w:tcPr>
            <w:tcW w:w="821" w:type="dxa"/>
            <w:tcBorders>
              <w:top w:val="nil"/>
              <w:left w:val="nil"/>
              <w:bottom w:val="nil"/>
              <w:right w:val="single" w:sz="4" w:space="0" w:color="auto"/>
            </w:tcBorders>
            <w:shd w:val="clear" w:color="auto" w:fill="auto"/>
            <w:vAlign w:val="center"/>
          </w:tcPr>
          <w:p w:rsidR="00FF0720" w:rsidRPr="00FF0720" w:rsidRDefault="00FF0720" w:rsidP="00FF0720">
            <w:pPr>
              <w:widowControl/>
              <w:jc w:val="center"/>
              <w:rPr>
                <w:rFonts w:ascii="宋体" w:hAnsi="宋体" w:cs="宋体"/>
                <w:color w:val="000000"/>
                <w:kern w:val="0"/>
                <w:szCs w:val="21"/>
              </w:rPr>
            </w:pPr>
            <w:r w:rsidRPr="00FF0720">
              <w:rPr>
                <w:rFonts w:ascii="宋体" w:hAnsi="宋体" w:cs="宋体" w:hint="eastAsia"/>
                <w:color w:val="000000"/>
                <w:kern w:val="0"/>
                <w:szCs w:val="21"/>
              </w:rPr>
              <w:t xml:space="preserve">一级指标 </w:t>
            </w:r>
          </w:p>
        </w:tc>
        <w:tc>
          <w:tcPr>
            <w:tcW w:w="821" w:type="dxa"/>
            <w:tcBorders>
              <w:top w:val="nil"/>
              <w:left w:val="nil"/>
              <w:bottom w:val="nil"/>
              <w:right w:val="nil"/>
            </w:tcBorders>
            <w:shd w:val="clear" w:color="auto" w:fill="auto"/>
            <w:vAlign w:val="center"/>
          </w:tcPr>
          <w:p w:rsidR="00FF0720" w:rsidRPr="00FF0720" w:rsidRDefault="00FF0720" w:rsidP="00FF0720">
            <w:pPr>
              <w:widowControl/>
              <w:jc w:val="center"/>
              <w:rPr>
                <w:rFonts w:ascii="宋体" w:hAnsi="宋体" w:cs="宋体"/>
                <w:color w:val="000000"/>
                <w:kern w:val="0"/>
                <w:szCs w:val="21"/>
              </w:rPr>
            </w:pPr>
            <w:r w:rsidRPr="00FF0720">
              <w:rPr>
                <w:rFonts w:ascii="宋体" w:hAnsi="宋体" w:cs="宋体" w:hint="eastAsia"/>
                <w:color w:val="000000"/>
                <w:kern w:val="0"/>
                <w:szCs w:val="21"/>
              </w:rPr>
              <w:t xml:space="preserve">二级指标 </w:t>
            </w:r>
          </w:p>
        </w:tc>
        <w:tc>
          <w:tcPr>
            <w:tcW w:w="3526" w:type="dxa"/>
            <w:tcBorders>
              <w:top w:val="nil"/>
              <w:left w:val="single" w:sz="4" w:space="0" w:color="auto"/>
              <w:bottom w:val="nil"/>
              <w:right w:val="single" w:sz="4" w:space="0" w:color="auto"/>
            </w:tcBorders>
            <w:shd w:val="clear" w:color="auto" w:fill="auto"/>
            <w:vAlign w:val="center"/>
          </w:tcPr>
          <w:p w:rsidR="00FF0720" w:rsidRPr="00FF0720" w:rsidRDefault="00FF0720" w:rsidP="00FF0720">
            <w:pPr>
              <w:widowControl/>
              <w:jc w:val="left"/>
              <w:rPr>
                <w:rFonts w:ascii="宋体" w:hAnsi="宋体" w:cs="宋体"/>
                <w:kern w:val="0"/>
                <w:sz w:val="20"/>
                <w:szCs w:val="20"/>
              </w:rPr>
            </w:pPr>
            <w:r w:rsidRPr="00FF0720">
              <w:rPr>
                <w:rFonts w:ascii="宋体" w:hAnsi="宋体" w:cs="宋体" w:hint="eastAsia"/>
                <w:kern w:val="0"/>
                <w:sz w:val="20"/>
                <w:szCs w:val="20"/>
              </w:rPr>
              <w:t xml:space="preserve">三级指标 </w:t>
            </w:r>
          </w:p>
        </w:tc>
        <w:tc>
          <w:tcPr>
            <w:tcW w:w="3619" w:type="dxa"/>
            <w:tcBorders>
              <w:top w:val="nil"/>
              <w:left w:val="nil"/>
              <w:bottom w:val="nil"/>
              <w:right w:val="single" w:sz="4" w:space="0" w:color="auto"/>
            </w:tcBorders>
            <w:shd w:val="clear" w:color="auto" w:fill="auto"/>
            <w:vAlign w:val="center"/>
          </w:tcPr>
          <w:p w:rsidR="00FF0720" w:rsidRPr="00FF0720" w:rsidRDefault="00FF0720" w:rsidP="00FF0720">
            <w:pPr>
              <w:widowControl/>
              <w:jc w:val="left"/>
              <w:rPr>
                <w:rFonts w:ascii="宋体" w:hAnsi="宋体" w:cs="宋体"/>
                <w:kern w:val="0"/>
                <w:sz w:val="20"/>
                <w:szCs w:val="20"/>
              </w:rPr>
            </w:pPr>
            <w:r w:rsidRPr="00FF0720">
              <w:rPr>
                <w:rFonts w:ascii="宋体" w:hAnsi="宋体" w:cs="宋体" w:hint="eastAsia"/>
                <w:kern w:val="0"/>
                <w:sz w:val="20"/>
                <w:szCs w:val="20"/>
              </w:rPr>
              <w:t>指标值（包含数字及文字描述）</w:t>
            </w:r>
          </w:p>
        </w:tc>
      </w:tr>
      <w:tr w:rsidR="00FF0720" w:rsidRPr="00FF0720">
        <w:trPr>
          <w:trHeight w:val="559"/>
        </w:trPr>
        <w:tc>
          <w:tcPr>
            <w:tcW w:w="597" w:type="dxa"/>
            <w:vMerge/>
            <w:tcBorders>
              <w:top w:val="single" w:sz="4" w:space="0" w:color="auto"/>
              <w:left w:val="single" w:sz="4" w:space="0" w:color="auto"/>
              <w:bottom w:val="single" w:sz="4" w:space="0" w:color="auto"/>
              <w:right w:val="single" w:sz="4" w:space="0" w:color="auto"/>
            </w:tcBorders>
            <w:vAlign w:val="center"/>
          </w:tcPr>
          <w:p w:rsidR="00FF0720" w:rsidRPr="00FF0720" w:rsidRDefault="00FF0720" w:rsidP="00FF0720">
            <w:pPr>
              <w:widowControl/>
              <w:jc w:val="left"/>
              <w:rPr>
                <w:rFonts w:ascii="宋体" w:hAnsi="宋体" w:cs="宋体"/>
                <w:kern w:val="0"/>
                <w:sz w:val="20"/>
                <w:szCs w:val="20"/>
              </w:rPr>
            </w:pPr>
          </w:p>
        </w:tc>
        <w:tc>
          <w:tcPr>
            <w:tcW w:w="821" w:type="dxa"/>
            <w:vMerge w:val="restart"/>
            <w:tcBorders>
              <w:top w:val="single" w:sz="4" w:space="0" w:color="auto"/>
              <w:left w:val="nil"/>
              <w:bottom w:val="single" w:sz="4" w:space="0" w:color="auto"/>
              <w:right w:val="single" w:sz="4" w:space="0" w:color="auto"/>
            </w:tcBorders>
            <w:shd w:val="clear" w:color="auto" w:fill="auto"/>
            <w:vAlign w:val="center"/>
          </w:tcPr>
          <w:p w:rsidR="00FF0720" w:rsidRPr="00FF0720" w:rsidRDefault="00FF0720" w:rsidP="00FF0720">
            <w:pPr>
              <w:widowControl/>
              <w:jc w:val="center"/>
              <w:rPr>
                <w:rFonts w:ascii="宋体" w:hAnsi="宋体" w:cs="宋体"/>
                <w:kern w:val="0"/>
                <w:sz w:val="20"/>
                <w:szCs w:val="20"/>
              </w:rPr>
            </w:pPr>
            <w:r w:rsidRPr="00FF0720">
              <w:rPr>
                <w:rFonts w:ascii="宋体" w:hAnsi="宋体" w:cs="宋体" w:hint="eastAsia"/>
                <w:kern w:val="0"/>
                <w:sz w:val="20"/>
                <w:szCs w:val="20"/>
              </w:rPr>
              <w:t>项目完成</w:t>
            </w:r>
          </w:p>
        </w:tc>
        <w:tc>
          <w:tcPr>
            <w:tcW w:w="821" w:type="dxa"/>
            <w:vMerge w:val="restart"/>
            <w:tcBorders>
              <w:top w:val="single" w:sz="4" w:space="0" w:color="auto"/>
              <w:left w:val="nil"/>
              <w:bottom w:val="single" w:sz="4" w:space="0" w:color="auto"/>
              <w:right w:val="single" w:sz="4" w:space="0" w:color="auto"/>
            </w:tcBorders>
            <w:shd w:val="clear" w:color="auto" w:fill="auto"/>
            <w:vAlign w:val="center"/>
          </w:tcPr>
          <w:p w:rsidR="00FF0720" w:rsidRPr="00FF0720" w:rsidRDefault="00FF0720" w:rsidP="00FF0720">
            <w:pPr>
              <w:widowControl/>
              <w:jc w:val="center"/>
              <w:rPr>
                <w:rFonts w:ascii="宋体" w:hAnsi="宋体" w:cs="宋体"/>
                <w:kern w:val="0"/>
                <w:sz w:val="20"/>
                <w:szCs w:val="20"/>
              </w:rPr>
            </w:pPr>
            <w:r w:rsidRPr="00FF0720">
              <w:rPr>
                <w:rFonts w:ascii="宋体" w:hAnsi="宋体" w:cs="宋体" w:hint="eastAsia"/>
                <w:kern w:val="0"/>
                <w:sz w:val="20"/>
                <w:szCs w:val="20"/>
              </w:rPr>
              <w:t xml:space="preserve">数量指标 </w:t>
            </w:r>
          </w:p>
        </w:tc>
        <w:tc>
          <w:tcPr>
            <w:tcW w:w="3526" w:type="dxa"/>
            <w:tcBorders>
              <w:top w:val="single" w:sz="4" w:space="0" w:color="auto"/>
              <w:left w:val="nil"/>
              <w:bottom w:val="nil"/>
              <w:right w:val="nil"/>
            </w:tcBorders>
            <w:shd w:val="clear" w:color="auto" w:fill="auto"/>
            <w:vAlign w:val="center"/>
          </w:tcPr>
          <w:p w:rsidR="00FF0720" w:rsidRPr="00FF0720" w:rsidRDefault="00FF0720" w:rsidP="00FF0720">
            <w:pPr>
              <w:widowControl/>
              <w:jc w:val="left"/>
              <w:rPr>
                <w:rFonts w:ascii="宋体" w:hAnsi="宋体" w:cs="宋体"/>
                <w:kern w:val="0"/>
                <w:sz w:val="18"/>
                <w:szCs w:val="18"/>
              </w:rPr>
            </w:pPr>
            <w:r w:rsidRPr="00FF0720">
              <w:rPr>
                <w:rFonts w:ascii="宋体" w:hAnsi="宋体" w:cs="宋体" w:hint="eastAsia"/>
                <w:kern w:val="0"/>
                <w:sz w:val="18"/>
                <w:szCs w:val="18"/>
              </w:rPr>
              <w:t>配合部级、省级农产品质量例行监测抽样\农产品质量安全执法监督及专项检查</w:t>
            </w:r>
          </w:p>
        </w:tc>
        <w:tc>
          <w:tcPr>
            <w:tcW w:w="3619" w:type="dxa"/>
            <w:tcBorders>
              <w:top w:val="single" w:sz="4" w:space="0" w:color="auto"/>
              <w:left w:val="single" w:sz="4" w:space="0" w:color="auto"/>
              <w:bottom w:val="nil"/>
              <w:right w:val="single" w:sz="4" w:space="0" w:color="auto"/>
            </w:tcBorders>
            <w:shd w:val="clear" w:color="auto" w:fill="auto"/>
            <w:vAlign w:val="center"/>
          </w:tcPr>
          <w:p w:rsidR="00FF0720" w:rsidRPr="00FF0720" w:rsidRDefault="00FF0720" w:rsidP="00FF0720">
            <w:pPr>
              <w:widowControl/>
              <w:jc w:val="left"/>
              <w:rPr>
                <w:rFonts w:ascii="宋体" w:hAnsi="宋体" w:cs="宋体"/>
                <w:kern w:val="0"/>
                <w:sz w:val="18"/>
                <w:szCs w:val="18"/>
              </w:rPr>
            </w:pPr>
            <w:r w:rsidRPr="00FF0720">
              <w:rPr>
                <w:rFonts w:ascii="宋体" w:hAnsi="宋体" w:cs="宋体" w:hint="eastAsia"/>
                <w:kern w:val="0"/>
                <w:sz w:val="18"/>
                <w:szCs w:val="18"/>
              </w:rPr>
              <w:t>4次以上例行监测，配合完成省抽样任务</w:t>
            </w:r>
          </w:p>
        </w:tc>
      </w:tr>
      <w:tr w:rsidR="00FF0720" w:rsidRPr="00FF0720">
        <w:trPr>
          <w:trHeight w:val="559"/>
        </w:trPr>
        <w:tc>
          <w:tcPr>
            <w:tcW w:w="597" w:type="dxa"/>
            <w:vMerge/>
            <w:tcBorders>
              <w:top w:val="single" w:sz="4" w:space="0" w:color="auto"/>
              <w:left w:val="single" w:sz="4" w:space="0" w:color="auto"/>
              <w:bottom w:val="single" w:sz="4" w:space="0" w:color="auto"/>
              <w:right w:val="single" w:sz="4" w:space="0" w:color="auto"/>
            </w:tcBorders>
            <w:vAlign w:val="center"/>
          </w:tcPr>
          <w:p w:rsidR="00FF0720" w:rsidRPr="00FF0720" w:rsidRDefault="00FF0720" w:rsidP="00FF0720">
            <w:pPr>
              <w:widowControl/>
              <w:jc w:val="left"/>
              <w:rPr>
                <w:rFonts w:ascii="宋体" w:hAnsi="宋体" w:cs="宋体"/>
                <w:kern w:val="0"/>
                <w:sz w:val="20"/>
                <w:szCs w:val="20"/>
              </w:rPr>
            </w:pPr>
          </w:p>
        </w:tc>
        <w:tc>
          <w:tcPr>
            <w:tcW w:w="821" w:type="dxa"/>
            <w:vMerge/>
            <w:tcBorders>
              <w:top w:val="single" w:sz="4" w:space="0" w:color="auto"/>
              <w:left w:val="nil"/>
              <w:bottom w:val="single" w:sz="4" w:space="0" w:color="auto"/>
              <w:right w:val="single" w:sz="4" w:space="0" w:color="auto"/>
            </w:tcBorders>
            <w:vAlign w:val="center"/>
          </w:tcPr>
          <w:p w:rsidR="00FF0720" w:rsidRPr="00FF0720" w:rsidRDefault="00FF0720" w:rsidP="00FF0720">
            <w:pPr>
              <w:widowControl/>
              <w:jc w:val="left"/>
              <w:rPr>
                <w:rFonts w:ascii="宋体" w:hAnsi="宋体" w:cs="宋体"/>
                <w:kern w:val="0"/>
                <w:sz w:val="20"/>
                <w:szCs w:val="20"/>
              </w:rPr>
            </w:pPr>
          </w:p>
        </w:tc>
        <w:tc>
          <w:tcPr>
            <w:tcW w:w="821" w:type="dxa"/>
            <w:vMerge/>
            <w:tcBorders>
              <w:top w:val="single" w:sz="4" w:space="0" w:color="auto"/>
              <w:left w:val="nil"/>
              <w:bottom w:val="single" w:sz="4" w:space="0" w:color="auto"/>
              <w:right w:val="single" w:sz="4" w:space="0" w:color="auto"/>
            </w:tcBorders>
            <w:vAlign w:val="center"/>
          </w:tcPr>
          <w:p w:rsidR="00FF0720" w:rsidRPr="00FF0720" w:rsidRDefault="00FF0720" w:rsidP="00FF0720">
            <w:pPr>
              <w:widowControl/>
              <w:jc w:val="left"/>
              <w:rPr>
                <w:rFonts w:ascii="宋体" w:hAnsi="宋体" w:cs="宋体"/>
                <w:kern w:val="0"/>
                <w:sz w:val="20"/>
                <w:szCs w:val="20"/>
              </w:rPr>
            </w:pPr>
          </w:p>
        </w:tc>
        <w:tc>
          <w:tcPr>
            <w:tcW w:w="3526" w:type="dxa"/>
            <w:tcBorders>
              <w:top w:val="single" w:sz="4" w:space="0" w:color="auto"/>
              <w:left w:val="nil"/>
              <w:bottom w:val="nil"/>
              <w:right w:val="nil"/>
            </w:tcBorders>
            <w:shd w:val="clear" w:color="auto" w:fill="auto"/>
            <w:vAlign w:val="center"/>
          </w:tcPr>
          <w:p w:rsidR="00FF0720" w:rsidRPr="00FF0720" w:rsidRDefault="00FF0720" w:rsidP="00FF0720">
            <w:pPr>
              <w:widowControl/>
              <w:jc w:val="left"/>
              <w:rPr>
                <w:rFonts w:ascii="宋体" w:hAnsi="宋体" w:cs="宋体"/>
                <w:kern w:val="0"/>
                <w:sz w:val="18"/>
                <w:szCs w:val="18"/>
              </w:rPr>
            </w:pPr>
            <w:r w:rsidRPr="00FF0720">
              <w:rPr>
                <w:rFonts w:ascii="宋体" w:hAnsi="宋体" w:cs="宋体" w:hint="eastAsia"/>
                <w:kern w:val="0"/>
                <w:sz w:val="18"/>
                <w:szCs w:val="18"/>
              </w:rPr>
              <w:t>“三品一标”农产品监管</w:t>
            </w:r>
          </w:p>
        </w:tc>
        <w:tc>
          <w:tcPr>
            <w:tcW w:w="3619" w:type="dxa"/>
            <w:tcBorders>
              <w:top w:val="single" w:sz="4" w:space="0" w:color="auto"/>
              <w:left w:val="single" w:sz="4" w:space="0" w:color="auto"/>
              <w:bottom w:val="nil"/>
              <w:right w:val="single" w:sz="4" w:space="0" w:color="auto"/>
            </w:tcBorders>
            <w:shd w:val="clear" w:color="auto" w:fill="auto"/>
            <w:vAlign w:val="center"/>
          </w:tcPr>
          <w:p w:rsidR="00FF0720" w:rsidRPr="00FF0720" w:rsidRDefault="00FF0720" w:rsidP="00FF0720">
            <w:pPr>
              <w:widowControl/>
              <w:jc w:val="left"/>
              <w:rPr>
                <w:rFonts w:ascii="宋体" w:hAnsi="宋体" w:cs="宋体"/>
                <w:kern w:val="0"/>
                <w:sz w:val="18"/>
                <w:szCs w:val="18"/>
              </w:rPr>
            </w:pPr>
            <w:r w:rsidRPr="00FF0720">
              <w:rPr>
                <w:rFonts w:ascii="宋体" w:hAnsi="宋体" w:cs="宋体" w:hint="eastAsia"/>
                <w:kern w:val="0"/>
                <w:sz w:val="18"/>
                <w:szCs w:val="18"/>
              </w:rPr>
              <w:t>新申报，续展，年检，复查换证；专项检查2次</w:t>
            </w:r>
          </w:p>
        </w:tc>
      </w:tr>
      <w:tr w:rsidR="00FF0720" w:rsidRPr="00FF0720">
        <w:trPr>
          <w:trHeight w:val="559"/>
        </w:trPr>
        <w:tc>
          <w:tcPr>
            <w:tcW w:w="597" w:type="dxa"/>
            <w:vMerge/>
            <w:tcBorders>
              <w:top w:val="single" w:sz="4" w:space="0" w:color="auto"/>
              <w:left w:val="single" w:sz="4" w:space="0" w:color="auto"/>
              <w:bottom w:val="single" w:sz="4" w:space="0" w:color="auto"/>
              <w:right w:val="single" w:sz="4" w:space="0" w:color="auto"/>
            </w:tcBorders>
            <w:vAlign w:val="center"/>
          </w:tcPr>
          <w:p w:rsidR="00FF0720" w:rsidRPr="00FF0720" w:rsidRDefault="00FF0720" w:rsidP="00FF0720">
            <w:pPr>
              <w:widowControl/>
              <w:jc w:val="left"/>
              <w:rPr>
                <w:rFonts w:ascii="宋体" w:hAnsi="宋体" w:cs="宋体"/>
                <w:kern w:val="0"/>
                <w:sz w:val="20"/>
                <w:szCs w:val="20"/>
              </w:rPr>
            </w:pPr>
          </w:p>
        </w:tc>
        <w:tc>
          <w:tcPr>
            <w:tcW w:w="821" w:type="dxa"/>
            <w:vMerge/>
            <w:tcBorders>
              <w:top w:val="single" w:sz="4" w:space="0" w:color="auto"/>
              <w:left w:val="nil"/>
              <w:bottom w:val="single" w:sz="4" w:space="0" w:color="auto"/>
              <w:right w:val="single" w:sz="4" w:space="0" w:color="auto"/>
            </w:tcBorders>
            <w:vAlign w:val="center"/>
          </w:tcPr>
          <w:p w:rsidR="00FF0720" w:rsidRPr="00FF0720" w:rsidRDefault="00FF0720" w:rsidP="00FF0720">
            <w:pPr>
              <w:widowControl/>
              <w:jc w:val="left"/>
              <w:rPr>
                <w:rFonts w:ascii="宋体" w:hAnsi="宋体" w:cs="宋体"/>
                <w:kern w:val="0"/>
                <w:sz w:val="20"/>
                <w:szCs w:val="20"/>
              </w:rPr>
            </w:pPr>
          </w:p>
        </w:tc>
        <w:tc>
          <w:tcPr>
            <w:tcW w:w="821" w:type="dxa"/>
            <w:vMerge/>
            <w:tcBorders>
              <w:top w:val="single" w:sz="4" w:space="0" w:color="auto"/>
              <w:left w:val="nil"/>
              <w:bottom w:val="single" w:sz="4" w:space="0" w:color="auto"/>
              <w:right w:val="single" w:sz="4" w:space="0" w:color="auto"/>
            </w:tcBorders>
            <w:vAlign w:val="center"/>
          </w:tcPr>
          <w:p w:rsidR="00FF0720" w:rsidRPr="00FF0720" w:rsidRDefault="00FF0720" w:rsidP="00FF0720">
            <w:pPr>
              <w:widowControl/>
              <w:jc w:val="left"/>
              <w:rPr>
                <w:rFonts w:ascii="宋体" w:hAnsi="宋体" w:cs="宋体"/>
                <w:kern w:val="0"/>
                <w:sz w:val="20"/>
                <w:szCs w:val="20"/>
              </w:rPr>
            </w:pPr>
          </w:p>
        </w:tc>
        <w:tc>
          <w:tcPr>
            <w:tcW w:w="3526" w:type="dxa"/>
            <w:tcBorders>
              <w:top w:val="single" w:sz="4" w:space="0" w:color="auto"/>
              <w:left w:val="nil"/>
              <w:bottom w:val="nil"/>
              <w:right w:val="nil"/>
            </w:tcBorders>
            <w:shd w:val="clear" w:color="auto" w:fill="auto"/>
            <w:vAlign w:val="center"/>
          </w:tcPr>
          <w:p w:rsidR="00FF0720" w:rsidRPr="00FF0720" w:rsidRDefault="00FF0720" w:rsidP="00FF0720">
            <w:pPr>
              <w:widowControl/>
              <w:jc w:val="left"/>
              <w:rPr>
                <w:rFonts w:ascii="宋体" w:hAnsi="宋体" w:cs="宋体"/>
                <w:kern w:val="0"/>
                <w:sz w:val="18"/>
                <w:szCs w:val="18"/>
              </w:rPr>
            </w:pPr>
            <w:r w:rsidRPr="00FF0720">
              <w:rPr>
                <w:rFonts w:ascii="宋体" w:hAnsi="宋体" w:cs="宋体" w:hint="eastAsia"/>
                <w:kern w:val="0"/>
                <w:sz w:val="18"/>
                <w:szCs w:val="18"/>
              </w:rPr>
              <w:t>农产品质量追溯</w:t>
            </w:r>
          </w:p>
        </w:tc>
        <w:tc>
          <w:tcPr>
            <w:tcW w:w="3619" w:type="dxa"/>
            <w:tcBorders>
              <w:top w:val="single" w:sz="4" w:space="0" w:color="auto"/>
              <w:left w:val="single" w:sz="4" w:space="0" w:color="auto"/>
              <w:bottom w:val="nil"/>
              <w:right w:val="single" w:sz="4" w:space="0" w:color="auto"/>
            </w:tcBorders>
            <w:shd w:val="clear" w:color="auto" w:fill="auto"/>
            <w:vAlign w:val="center"/>
          </w:tcPr>
          <w:p w:rsidR="00FF0720" w:rsidRPr="00FF0720" w:rsidRDefault="00FF0720" w:rsidP="00FF0720">
            <w:pPr>
              <w:widowControl/>
              <w:jc w:val="left"/>
              <w:rPr>
                <w:rFonts w:ascii="宋体" w:hAnsi="宋体" w:cs="宋体"/>
                <w:kern w:val="0"/>
                <w:sz w:val="18"/>
                <w:szCs w:val="18"/>
              </w:rPr>
            </w:pPr>
            <w:r w:rsidRPr="00FF0720">
              <w:rPr>
                <w:rFonts w:ascii="宋体" w:hAnsi="宋体" w:cs="宋体" w:hint="eastAsia"/>
                <w:kern w:val="0"/>
                <w:sz w:val="18"/>
                <w:szCs w:val="18"/>
              </w:rPr>
              <w:t>发展追溯主体，配备监控设备（电脑），推进县区追溯平台与省和国家平台对接</w:t>
            </w:r>
          </w:p>
        </w:tc>
      </w:tr>
      <w:tr w:rsidR="00FF0720" w:rsidRPr="00FF0720">
        <w:trPr>
          <w:trHeight w:val="559"/>
        </w:trPr>
        <w:tc>
          <w:tcPr>
            <w:tcW w:w="597" w:type="dxa"/>
            <w:vMerge/>
            <w:tcBorders>
              <w:top w:val="single" w:sz="4" w:space="0" w:color="auto"/>
              <w:left w:val="single" w:sz="4" w:space="0" w:color="auto"/>
              <w:bottom w:val="single" w:sz="4" w:space="0" w:color="auto"/>
              <w:right w:val="single" w:sz="4" w:space="0" w:color="auto"/>
            </w:tcBorders>
            <w:vAlign w:val="center"/>
          </w:tcPr>
          <w:p w:rsidR="00FF0720" w:rsidRPr="00FF0720" w:rsidRDefault="00FF0720" w:rsidP="00FF0720">
            <w:pPr>
              <w:widowControl/>
              <w:jc w:val="left"/>
              <w:rPr>
                <w:rFonts w:ascii="宋体" w:hAnsi="宋体" w:cs="宋体"/>
                <w:kern w:val="0"/>
                <w:sz w:val="20"/>
                <w:szCs w:val="20"/>
              </w:rPr>
            </w:pPr>
          </w:p>
        </w:tc>
        <w:tc>
          <w:tcPr>
            <w:tcW w:w="821" w:type="dxa"/>
            <w:vMerge/>
            <w:tcBorders>
              <w:top w:val="single" w:sz="4" w:space="0" w:color="auto"/>
              <w:left w:val="nil"/>
              <w:bottom w:val="single" w:sz="4" w:space="0" w:color="auto"/>
              <w:right w:val="single" w:sz="4" w:space="0" w:color="auto"/>
            </w:tcBorders>
            <w:vAlign w:val="center"/>
          </w:tcPr>
          <w:p w:rsidR="00FF0720" w:rsidRPr="00FF0720" w:rsidRDefault="00FF0720" w:rsidP="00FF0720">
            <w:pPr>
              <w:widowControl/>
              <w:jc w:val="left"/>
              <w:rPr>
                <w:rFonts w:ascii="宋体" w:hAnsi="宋体" w:cs="宋体"/>
                <w:kern w:val="0"/>
                <w:sz w:val="20"/>
                <w:szCs w:val="20"/>
              </w:rPr>
            </w:pPr>
          </w:p>
        </w:tc>
        <w:tc>
          <w:tcPr>
            <w:tcW w:w="821" w:type="dxa"/>
            <w:vMerge/>
            <w:tcBorders>
              <w:top w:val="single" w:sz="4" w:space="0" w:color="auto"/>
              <w:left w:val="nil"/>
              <w:bottom w:val="single" w:sz="4" w:space="0" w:color="auto"/>
              <w:right w:val="single" w:sz="4" w:space="0" w:color="auto"/>
            </w:tcBorders>
            <w:vAlign w:val="center"/>
          </w:tcPr>
          <w:p w:rsidR="00FF0720" w:rsidRPr="00FF0720" w:rsidRDefault="00FF0720" w:rsidP="00FF0720">
            <w:pPr>
              <w:widowControl/>
              <w:jc w:val="left"/>
              <w:rPr>
                <w:rFonts w:ascii="宋体" w:hAnsi="宋体" w:cs="宋体"/>
                <w:kern w:val="0"/>
                <w:sz w:val="20"/>
                <w:szCs w:val="20"/>
              </w:rPr>
            </w:pPr>
          </w:p>
        </w:tc>
        <w:tc>
          <w:tcPr>
            <w:tcW w:w="3526" w:type="dxa"/>
            <w:tcBorders>
              <w:top w:val="single" w:sz="4" w:space="0" w:color="auto"/>
              <w:left w:val="nil"/>
              <w:bottom w:val="nil"/>
              <w:right w:val="nil"/>
            </w:tcBorders>
            <w:shd w:val="clear" w:color="auto" w:fill="auto"/>
            <w:vAlign w:val="center"/>
          </w:tcPr>
          <w:p w:rsidR="00FF0720" w:rsidRPr="00FF0720" w:rsidRDefault="00FF0720" w:rsidP="00FF0720">
            <w:pPr>
              <w:widowControl/>
              <w:jc w:val="left"/>
              <w:rPr>
                <w:rFonts w:ascii="宋体" w:hAnsi="宋体" w:cs="宋体"/>
                <w:kern w:val="0"/>
                <w:sz w:val="18"/>
                <w:szCs w:val="18"/>
              </w:rPr>
            </w:pPr>
            <w:r w:rsidRPr="00FF0720">
              <w:rPr>
                <w:rFonts w:ascii="宋体" w:hAnsi="宋体" w:cs="宋体" w:hint="eastAsia"/>
                <w:kern w:val="0"/>
                <w:sz w:val="18"/>
                <w:szCs w:val="18"/>
              </w:rPr>
              <w:t>农产品质量安全宣传、农产品质量安全信息统计</w:t>
            </w:r>
          </w:p>
        </w:tc>
        <w:tc>
          <w:tcPr>
            <w:tcW w:w="3619" w:type="dxa"/>
            <w:tcBorders>
              <w:top w:val="single" w:sz="4" w:space="0" w:color="auto"/>
              <w:left w:val="single" w:sz="4" w:space="0" w:color="auto"/>
              <w:bottom w:val="nil"/>
              <w:right w:val="single" w:sz="4" w:space="0" w:color="auto"/>
            </w:tcBorders>
            <w:shd w:val="clear" w:color="auto" w:fill="auto"/>
            <w:vAlign w:val="center"/>
          </w:tcPr>
          <w:p w:rsidR="00FF0720" w:rsidRPr="00FF0720" w:rsidRDefault="00FF0720" w:rsidP="00FF0720">
            <w:pPr>
              <w:widowControl/>
              <w:jc w:val="left"/>
              <w:rPr>
                <w:rFonts w:ascii="宋体" w:hAnsi="宋体" w:cs="宋体"/>
                <w:kern w:val="0"/>
                <w:sz w:val="18"/>
                <w:szCs w:val="18"/>
              </w:rPr>
            </w:pPr>
            <w:r w:rsidRPr="00FF0720">
              <w:rPr>
                <w:rFonts w:ascii="宋体" w:hAnsi="宋体" w:cs="宋体" w:hint="eastAsia"/>
                <w:kern w:val="0"/>
                <w:sz w:val="18"/>
                <w:szCs w:val="18"/>
              </w:rPr>
              <w:t>完成农产品质量安全数据采集、汇总、报送，宣传展板、横幅，制作购物袋</w:t>
            </w:r>
          </w:p>
        </w:tc>
      </w:tr>
      <w:tr w:rsidR="00FF0720" w:rsidRPr="00FF0720">
        <w:trPr>
          <w:trHeight w:val="559"/>
        </w:trPr>
        <w:tc>
          <w:tcPr>
            <w:tcW w:w="597" w:type="dxa"/>
            <w:vMerge/>
            <w:tcBorders>
              <w:top w:val="single" w:sz="4" w:space="0" w:color="auto"/>
              <w:left w:val="single" w:sz="4" w:space="0" w:color="auto"/>
              <w:bottom w:val="single" w:sz="4" w:space="0" w:color="auto"/>
              <w:right w:val="single" w:sz="4" w:space="0" w:color="auto"/>
            </w:tcBorders>
            <w:vAlign w:val="center"/>
          </w:tcPr>
          <w:p w:rsidR="00FF0720" w:rsidRPr="00FF0720" w:rsidRDefault="00FF0720" w:rsidP="00FF0720">
            <w:pPr>
              <w:widowControl/>
              <w:jc w:val="left"/>
              <w:rPr>
                <w:rFonts w:ascii="宋体" w:hAnsi="宋体" w:cs="宋体"/>
                <w:kern w:val="0"/>
                <w:sz w:val="20"/>
                <w:szCs w:val="20"/>
              </w:rPr>
            </w:pPr>
          </w:p>
        </w:tc>
        <w:tc>
          <w:tcPr>
            <w:tcW w:w="821" w:type="dxa"/>
            <w:vMerge/>
            <w:tcBorders>
              <w:top w:val="single" w:sz="4" w:space="0" w:color="auto"/>
              <w:left w:val="nil"/>
              <w:bottom w:val="single" w:sz="4" w:space="0" w:color="auto"/>
              <w:right w:val="single" w:sz="4" w:space="0" w:color="auto"/>
            </w:tcBorders>
            <w:vAlign w:val="center"/>
          </w:tcPr>
          <w:p w:rsidR="00FF0720" w:rsidRPr="00FF0720" w:rsidRDefault="00FF0720" w:rsidP="00FF0720">
            <w:pPr>
              <w:widowControl/>
              <w:jc w:val="left"/>
              <w:rPr>
                <w:rFonts w:ascii="宋体" w:hAnsi="宋体" w:cs="宋体"/>
                <w:kern w:val="0"/>
                <w:sz w:val="20"/>
                <w:szCs w:val="20"/>
              </w:rPr>
            </w:pPr>
          </w:p>
        </w:tc>
        <w:tc>
          <w:tcPr>
            <w:tcW w:w="821" w:type="dxa"/>
            <w:tcBorders>
              <w:top w:val="nil"/>
              <w:left w:val="nil"/>
              <w:bottom w:val="single" w:sz="4" w:space="0" w:color="auto"/>
              <w:right w:val="single" w:sz="4" w:space="0" w:color="auto"/>
            </w:tcBorders>
            <w:shd w:val="clear" w:color="auto" w:fill="auto"/>
            <w:vAlign w:val="center"/>
          </w:tcPr>
          <w:p w:rsidR="00FF0720" w:rsidRPr="00FF0720" w:rsidRDefault="00FF0720" w:rsidP="00FF0720">
            <w:pPr>
              <w:widowControl/>
              <w:jc w:val="center"/>
              <w:rPr>
                <w:rFonts w:ascii="宋体" w:hAnsi="宋体" w:cs="宋体"/>
                <w:kern w:val="0"/>
                <w:sz w:val="20"/>
                <w:szCs w:val="20"/>
              </w:rPr>
            </w:pPr>
            <w:r w:rsidRPr="00FF0720">
              <w:rPr>
                <w:rFonts w:ascii="宋体" w:hAnsi="宋体" w:cs="宋体" w:hint="eastAsia"/>
                <w:kern w:val="0"/>
                <w:sz w:val="20"/>
                <w:szCs w:val="20"/>
              </w:rPr>
              <w:t xml:space="preserve">质量指标 </w:t>
            </w:r>
          </w:p>
        </w:tc>
        <w:tc>
          <w:tcPr>
            <w:tcW w:w="3526" w:type="dxa"/>
            <w:tcBorders>
              <w:top w:val="single" w:sz="4" w:space="0" w:color="auto"/>
              <w:left w:val="nil"/>
              <w:bottom w:val="single" w:sz="4" w:space="0" w:color="auto"/>
              <w:right w:val="single" w:sz="4" w:space="0" w:color="auto"/>
            </w:tcBorders>
            <w:shd w:val="clear" w:color="auto" w:fill="auto"/>
            <w:vAlign w:val="center"/>
          </w:tcPr>
          <w:p w:rsidR="00FF0720" w:rsidRPr="00FF0720" w:rsidRDefault="00FF0720" w:rsidP="00FF0720">
            <w:pPr>
              <w:widowControl/>
              <w:jc w:val="left"/>
              <w:rPr>
                <w:rFonts w:ascii="宋体" w:hAnsi="宋体" w:cs="宋体"/>
                <w:kern w:val="0"/>
                <w:sz w:val="18"/>
                <w:szCs w:val="18"/>
              </w:rPr>
            </w:pPr>
            <w:r w:rsidRPr="00FF0720">
              <w:rPr>
                <w:rFonts w:ascii="宋体" w:hAnsi="宋体" w:cs="宋体" w:hint="eastAsia"/>
                <w:kern w:val="0"/>
                <w:sz w:val="18"/>
                <w:szCs w:val="18"/>
              </w:rPr>
              <w:t>完成年度工作</w:t>
            </w:r>
          </w:p>
        </w:tc>
        <w:tc>
          <w:tcPr>
            <w:tcW w:w="3619" w:type="dxa"/>
            <w:tcBorders>
              <w:top w:val="single" w:sz="4" w:space="0" w:color="auto"/>
              <w:left w:val="nil"/>
              <w:bottom w:val="single" w:sz="4" w:space="0" w:color="auto"/>
              <w:right w:val="single" w:sz="4" w:space="0" w:color="auto"/>
            </w:tcBorders>
            <w:shd w:val="clear" w:color="auto" w:fill="auto"/>
            <w:vAlign w:val="center"/>
          </w:tcPr>
          <w:p w:rsidR="00FF0720" w:rsidRPr="00FF0720" w:rsidRDefault="00FF0720" w:rsidP="00FF0720">
            <w:pPr>
              <w:widowControl/>
              <w:jc w:val="left"/>
              <w:rPr>
                <w:rFonts w:ascii="宋体" w:hAnsi="宋体" w:cs="宋体"/>
                <w:kern w:val="0"/>
                <w:sz w:val="18"/>
                <w:szCs w:val="18"/>
              </w:rPr>
            </w:pPr>
            <w:r w:rsidRPr="00FF0720">
              <w:rPr>
                <w:rFonts w:ascii="宋体" w:hAnsi="宋体" w:cs="宋体" w:hint="eastAsia"/>
                <w:kern w:val="0"/>
                <w:sz w:val="18"/>
                <w:szCs w:val="18"/>
              </w:rPr>
              <w:t>完成年度农产品质量安全监管目标任务</w:t>
            </w:r>
          </w:p>
        </w:tc>
      </w:tr>
      <w:tr w:rsidR="00FF0720" w:rsidRPr="00FF0720">
        <w:trPr>
          <w:trHeight w:val="559"/>
        </w:trPr>
        <w:tc>
          <w:tcPr>
            <w:tcW w:w="597" w:type="dxa"/>
            <w:vMerge/>
            <w:tcBorders>
              <w:top w:val="single" w:sz="4" w:space="0" w:color="auto"/>
              <w:left w:val="single" w:sz="4" w:space="0" w:color="auto"/>
              <w:bottom w:val="single" w:sz="4" w:space="0" w:color="auto"/>
              <w:right w:val="single" w:sz="4" w:space="0" w:color="auto"/>
            </w:tcBorders>
            <w:vAlign w:val="center"/>
          </w:tcPr>
          <w:p w:rsidR="00FF0720" w:rsidRPr="00FF0720" w:rsidRDefault="00FF0720" w:rsidP="00FF0720">
            <w:pPr>
              <w:widowControl/>
              <w:jc w:val="left"/>
              <w:rPr>
                <w:rFonts w:ascii="宋体" w:hAnsi="宋体" w:cs="宋体"/>
                <w:kern w:val="0"/>
                <w:sz w:val="20"/>
                <w:szCs w:val="20"/>
              </w:rPr>
            </w:pPr>
          </w:p>
        </w:tc>
        <w:tc>
          <w:tcPr>
            <w:tcW w:w="821" w:type="dxa"/>
            <w:vMerge/>
            <w:tcBorders>
              <w:top w:val="single" w:sz="4" w:space="0" w:color="auto"/>
              <w:left w:val="nil"/>
              <w:bottom w:val="single" w:sz="4" w:space="0" w:color="auto"/>
              <w:right w:val="single" w:sz="4" w:space="0" w:color="auto"/>
            </w:tcBorders>
            <w:vAlign w:val="center"/>
          </w:tcPr>
          <w:p w:rsidR="00FF0720" w:rsidRPr="00FF0720" w:rsidRDefault="00FF0720" w:rsidP="00FF0720">
            <w:pPr>
              <w:widowControl/>
              <w:jc w:val="left"/>
              <w:rPr>
                <w:rFonts w:ascii="宋体" w:hAnsi="宋体" w:cs="宋体"/>
                <w:kern w:val="0"/>
                <w:sz w:val="20"/>
                <w:szCs w:val="20"/>
              </w:rPr>
            </w:pPr>
          </w:p>
        </w:tc>
        <w:tc>
          <w:tcPr>
            <w:tcW w:w="821" w:type="dxa"/>
            <w:tcBorders>
              <w:top w:val="nil"/>
              <w:left w:val="nil"/>
              <w:bottom w:val="single" w:sz="4" w:space="0" w:color="auto"/>
              <w:right w:val="single" w:sz="4" w:space="0" w:color="auto"/>
            </w:tcBorders>
            <w:shd w:val="clear" w:color="auto" w:fill="auto"/>
            <w:vAlign w:val="center"/>
          </w:tcPr>
          <w:p w:rsidR="00FF0720" w:rsidRPr="00FF0720" w:rsidRDefault="00FF0720" w:rsidP="00FF0720">
            <w:pPr>
              <w:widowControl/>
              <w:jc w:val="center"/>
              <w:rPr>
                <w:rFonts w:ascii="宋体" w:hAnsi="宋体" w:cs="宋体"/>
                <w:kern w:val="0"/>
                <w:sz w:val="20"/>
                <w:szCs w:val="20"/>
              </w:rPr>
            </w:pPr>
            <w:r w:rsidRPr="00FF0720">
              <w:rPr>
                <w:rFonts w:ascii="宋体" w:hAnsi="宋体" w:cs="宋体" w:hint="eastAsia"/>
                <w:kern w:val="0"/>
                <w:sz w:val="20"/>
                <w:szCs w:val="20"/>
              </w:rPr>
              <w:t xml:space="preserve">时效指标 </w:t>
            </w:r>
          </w:p>
        </w:tc>
        <w:tc>
          <w:tcPr>
            <w:tcW w:w="3526" w:type="dxa"/>
            <w:tcBorders>
              <w:top w:val="nil"/>
              <w:left w:val="nil"/>
              <w:bottom w:val="nil"/>
              <w:right w:val="nil"/>
            </w:tcBorders>
            <w:shd w:val="clear" w:color="auto" w:fill="auto"/>
            <w:vAlign w:val="center"/>
          </w:tcPr>
          <w:p w:rsidR="00FF0720" w:rsidRPr="00FF0720" w:rsidRDefault="00FF0720" w:rsidP="00FF0720">
            <w:pPr>
              <w:widowControl/>
              <w:jc w:val="left"/>
              <w:rPr>
                <w:rFonts w:ascii="宋体" w:hAnsi="宋体" w:cs="宋体"/>
                <w:kern w:val="0"/>
                <w:sz w:val="18"/>
                <w:szCs w:val="18"/>
              </w:rPr>
            </w:pPr>
            <w:r w:rsidRPr="00FF0720">
              <w:rPr>
                <w:rFonts w:ascii="宋体" w:hAnsi="宋体" w:cs="宋体" w:hint="eastAsia"/>
                <w:kern w:val="0"/>
                <w:sz w:val="18"/>
                <w:szCs w:val="18"/>
              </w:rPr>
              <w:t>完成时间</w:t>
            </w:r>
          </w:p>
        </w:tc>
        <w:tc>
          <w:tcPr>
            <w:tcW w:w="3619" w:type="dxa"/>
            <w:tcBorders>
              <w:top w:val="nil"/>
              <w:left w:val="single" w:sz="4" w:space="0" w:color="auto"/>
              <w:bottom w:val="nil"/>
              <w:right w:val="single" w:sz="4" w:space="0" w:color="auto"/>
            </w:tcBorders>
            <w:shd w:val="clear" w:color="auto" w:fill="auto"/>
            <w:vAlign w:val="center"/>
          </w:tcPr>
          <w:p w:rsidR="00FF0720" w:rsidRPr="00FF0720" w:rsidRDefault="00FF0720" w:rsidP="00FF0720">
            <w:pPr>
              <w:widowControl/>
              <w:jc w:val="left"/>
              <w:rPr>
                <w:rFonts w:ascii="宋体" w:hAnsi="宋体" w:cs="宋体"/>
                <w:kern w:val="0"/>
                <w:sz w:val="18"/>
                <w:szCs w:val="18"/>
              </w:rPr>
            </w:pPr>
            <w:r w:rsidRPr="00FF0720">
              <w:rPr>
                <w:rFonts w:ascii="宋体" w:hAnsi="宋体" w:cs="宋体" w:hint="eastAsia"/>
                <w:kern w:val="0"/>
                <w:sz w:val="18"/>
                <w:szCs w:val="18"/>
              </w:rPr>
              <w:t>2020年</w:t>
            </w:r>
          </w:p>
        </w:tc>
      </w:tr>
      <w:tr w:rsidR="00FF0720" w:rsidRPr="00FF0720">
        <w:trPr>
          <w:trHeight w:val="559"/>
        </w:trPr>
        <w:tc>
          <w:tcPr>
            <w:tcW w:w="597" w:type="dxa"/>
            <w:vMerge/>
            <w:tcBorders>
              <w:top w:val="single" w:sz="4" w:space="0" w:color="auto"/>
              <w:left w:val="single" w:sz="4" w:space="0" w:color="auto"/>
              <w:bottom w:val="single" w:sz="4" w:space="0" w:color="auto"/>
              <w:right w:val="single" w:sz="4" w:space="0" w:color="auto"/>
            </w:tcBorders>
            <w:vAlign w:val="center"/>
          </w:tcPr>
          <w:p w:rsidR="00FF0720" w:rsidRPr="00FF0720" w:rsidRDefault="00FF0720" w:rsidP="00FF0720">
            <w:pPr>
              <w:widowControl/>
              <w:jc w:val="left"/>
              <w:rPr>
                <w:rFonts w:ascii="宋体" w:hAnsi="宋体" w:cs="宋体"/>
                <w:kern w:val="0"/>
                <w:sz w:val="20"/>
                <w:szCs w:val="20"/>
              </w:rPr>
            </w:pPr>
          </w:p>
        </w:tc>
        <w:tc>
          <w:tcPr>
            <w:tcW w:w="821" w:type="dxa"/>
            <w:vMerge/>
            <w:tcBorders>
              <w:top w:val="single" w:sz="4" w:space="0" w:color="auto"/>
              <w:left w:val="nil"/>
              <w:bottom w:val="single" w:sz="4" w:space="0" w:color="auto"/>
              <w:right w:val="single" w:sz="4" w:space="0" w:color="auto"/>
            </w:tcBorders>
            <w:vAlign w:val="center"/>
          </w:tcPr>
          <w:p w:rsidR="00FF0720" w:rsidRPr="00FF0720" w:rsidRDefault="00FF0720" w:rsidP="00FF0720">
            <w:pPr>
              <w:widowControl/>
              <w:jc w:val="left"/>
              <w:rPr>
                <w:rFonts w:ascii="宋体" w:hAnsi="宋体" w:cs="宋体"/>
                <w:kern w:val="0"/>
                <w:sz w:val="20"/>
                <w:szCs w:val="20"/>
              </w:rPr>
            </w:pPr>
          </w:p>
        </w:tc>
        <w:tc>
          <w:tcPr>
            <w:tcW w:w="821" w:type="dxa"/>
            <w:vMerge w:val="restart"/>
            <w:tcBorders>
              <w:top w:val="nil"/>
              <w:left w:val="nil"/>
              <w:bottom w:val="single" w:sz="4" w:space="0" w:color="auto"/>
              <w:right w:val="single" w:sz="4" w:space="0" w:color="auto"/>
            </w:tcBorders>
            <w:shd w:val="clear" w:color="auto" w:fill="auto"/>
            <w:vAlign w:val="center"/>
          </w:tcPr>
          <w:p w:rsidR="00FF0720" w:rsidRPr="00FF0720" w:rsidRDefault="00FF0720" w:rsidP="00FF0720">
            <w:pPr>
              <w:widowControl/>
              <w:jc w:val="center"/>
              <w:rPr>
                <w:rFonts w:ascii="宋体" w:hAnsi="宋体" w:cs="宋体"/>
                <w:kern w:val="0"/>
                <w:sz w:val="20"/>
                <w:szCs w:val="20"/>
              </w:rPr>
            </w:pPr>
            <w:r w:rsidRPr="00FF0720">
              <w:rPr>
                <w:rFonts w:ascii="宋体" w:hAnsi="宋体" w:cs="宋体" w:hint="eastAsia"/>
                <w:kern w:val="0"/>
                <w:sz w:val="20"/>
                <w:szCs w:val="20"/>
              </w:rPr>
              <w:t>成本指标</w:t>
            </w:r>
          </w:p>
        </w:tc>
        <w:tc>
          <w:tcPr>
            <w:tcW w:w="3526" w:type="dxa"/>
            <w:tcBorders>
              <w:top w:val="single" w:sz="4" w:space="0" w:color="auto"/>
              <w:left w:val="nil"/>
              <w:bottom w:val="nil"/>
              <w:right w:val="nil"/>
            </w:tcBorders>
            <w:shd w:val="clear" w:color="auto" w:fill="auto"/>
            <w:vAlign w:val="center"/>
          </w:tcPr>
          <w:p w:rsidR="00FF0720" w:rsidRPr="00FF0720" w:rsidRDefault="00FF0720" w:rsidP="00FF0720">
            <w:pPr>
              <w:widowControl/>
              <w:jc w:val="left"/>
              <w:rPr>
                <w:rFonts w:ascii="宋体" w:hAnsi="宋体" w:cs="宋体"/>
                <w:kern w:val="0"/>
                <w:sz w:val="18"/>
                <w:szCs w:val="18"/>
              </w:rPr>
            </w:pPr>
            <w:r w:rsidRPr="00FF0720">
              <w:rPr>
                <w:rFonts w:ascii="宋体" w:hAnsi="宋体" w:cs="宋体" w:hint="eastAsia"/>
                <w:kern w:val="0"/>
                <w:sz w:val="18"/>
                <w:szCs w:val="18"/>
              </w:rPr>
              <w:t>配合省级农产品质量监测抽样工作、农产品质量安全执法监督及专项检查</w:t>
            </w:r>
          </w:p>
        </w:tc>
        <w:tc>
          <w:tcPr>
            <w:tcW w:w="3619" w:type="dxa"/>
            <w:tcBorders>
              <w:top w:val="single" w:sz="4" w:space="0" w:color="auto"/>
              <w:left w:val="single" w:sz="4" w:space="0" w:color="auto"/>
              <w:bottom w:val="nil"/>
              <w:right w:val="single" w:sz="4" w:space="0" w:color="auto"/>
            </w:tcBorders>
            <w:shd w:val="clear" w:color="auto" w:fill="auto"/>
            <w:vAlign w:val="center"/>
          </w:tcPr>
          <w:p w:rsidR="00FF0720" w:rsidRPr="00FF0720" w:rsidRDefault="00FF0720" w:rsidP="00FF0720">
            <w:pPr>
              <w:widowControl/>
              <w:jc w:val="left"/>
              <w:rPr>
                <w:rFonts w:ascii="宋体" w:hAnsi="宋体" w:cs="宋体"/>
                <w:kern w:val="0"/>
                <w:sz w:val="18"/>
                <w:szCs w:val="18"/>
              </w:rPr>
            </w:pPr>
            <w:r w:rsidRPr="00FF0720">
              <w:rPr>
                <w:rFonts w:ascii="宋体" w:hAnsi="宋体" w:cs="宋体" w:hint="eastAsia"/>
                <w:kern w:val="0"/>
                <w:sz w:val="18"/>
                <w:szCs w:val="18"/>
              </w:rPr>
              <w:t>87500元</w:t>
            </w:r>
          </w:p>
        </w:tc>
      </w:tr>
      <w:tr w:rsidR="00FF0720" w:rsidRPr="00FF0720">
        <w:trPr>
          <w:trHeight w:val="559"/>
        </w:trPr>
        <w:tc>
          <w:tcPr>
            <w:tcW w:w="597" w:type="dxa"/>
            <w:vMerge/>
            <w:tcBorders>
              <w:top w:val="single" w:sz="4" w:space="0" w:color="auto"/>
              <w:left w:val="single" w:sz="4" w:space="0" w:color="auto"/>
              <w:bottom w:val="single" w:sz="4" w:space="0" w:color="auto"/>
              <w:right w:val="single" w:sz="4" w:space="0" w:color="auto"/>
            </w:tcBorders>
            <w:vAlign w:val="center"/>
          </w:tcPr>
          <w:p w:rsidR="00FF0720" w:rsidRPr="00FF0720" w:rsidRDefault="00FF0720" w:rsidP="00FF0720">
            <w:pPr>
              <w:widowControl/>
              <w:jc w:val="left"/>
              <w:rPr>
                <w:rFonts w:ascii="宋体" w:hAnsi="宋体" w:cs="宋体"/>
                <w:kern w:val="0"/>
                <w:sz w:val="20"/>
                <w:szCs w:val="20"/>
              </w:rPr>
            </w:pPr>
          </w:p>
        </w:tc>
        <w:tc>
          <w:tcPr>
            <w:tcW w:w="821" w:type="dxa"/>
            <w:vMerge/>
            <w:tcBorders>
              <w:top w:val="single" w:sz="4" w:space="0" w:color="auto"/>
              <w:left w:val="nil"/>
              <w:bottom w:val="single" w:sz="4" w:space="0" w:color="auto"/>
              <w:right w:val="single" w:sz="4" w:space="0" w:color="auto"/>
            </w:tcBorders>
            <w:vAlign w:val="center"/>
          </w:tcPr>
          <w:p w:rsidR="00FF0720" w:rsidRPr="00FF0720" w:rsidRDefault="00FF0720" w:rsidP="00FF0720">
            <w:pPr>
              <w:widowControl/>
              <w:jc w:val="left"/>
              <w:rPr>
                <w:rFonts w:ascii="宋体" w:hAnsi="宋体" w:cs="宋体"/>
                <w:kern w:val="0"/>
                <w:sz w:val="20"/>
                <w:szCs w:val="20"/>
              </w:rPr>
            </w:pPr>
          </w:p>
        </w:tc>
        <w:tc>
          <w:tcPr>
            <w:tcW w:w="821" w:type="dxa"/>
            <w:vMerge/>
            <w:tcBorders>
              <w:top w:val="nil"/>
              <w:left w:val="nil"/>
              <w:bottom w:val="single" w:sz="4" w:space="0" w:color="auto"/>
              <w:right w:val="single" w:sz="4" w:space="0" w:color="auto"/>
            </w:tcBorders>
            <w:vAlign w:val="center"/>
          </w:tcPr>
          <w:p w:rsidR="00FF0720" w:rsidRPr="00FF0720" w:rsidRDefault="00FF0720" w:rsidP="00FF0720">
            <w:pPr>
              <w:widowControl/>
              <w:jc w:val="left"/>
              <w:rPr>
                <w:rFonts w:ascii="宋体" w:hAnsi="宋体" w:cs="宋体"/>
                <w:kern w:val="0"/>
                <w:sz w:val="20"/>
                <w:szCs w:val="20"/>
              </w:rPr>
            </w:pPr>
          </w:p>
        </w:tc>
        <w:tc>
          <w:tcPr>
            <w:tcW w:w="3526" w:type="dxa"/>
            <w:tcBorders>
              <w:top w:val="single" w:sz="4" w:space="0" w:color="auto"/>
              <w:left w:val="nil"/>
              <w:bottom w:val="nil"/>
              <w:right w:val="nil"/>
            </w:tcBorders>
            <w:shd w:val="clear" w:color="auto" w:fill="auto"/>
            <w:vAlign w:val="center"/>
          </w:tcPr>
          <w:p w:rsidR="00FF0720" w:rsidRPr="00FF0720" w:rsidRDefault="00FF0720" w:rsidP="00FF0720">
            <w:pPr>
              <w:widowControl/>
              <w:jc w:val="left"/>
              <w:rPr>
                <w:rFonts w:ascii="宋体" w:hAnsi="宋体" w:cs="宋体"/>
                <w:kern w:val="0"/>
                <w:sz w:val="18"/>
                <w:szCs w:val="18"/>
              </w:rPr>
            </w:pPr>
            <w:r w:rsidRPr="00FF0720">
              <w:rPr>
                <w:rFonts w:ascii="宋体" w:hAnsi="宋体" w:cs="宋体" w:hint="eastAsia"/>
                <w:kern w:val="0"/>
                <w:sz w:val="18"/>
                <w:szCs w:val="18"/>
              </w:rPr>
              <w:t>“三品一标”农产品申报、监管</w:t>
            </w:r>
          </w:p>
        </w:tc>
        <w:tc>
          <w:tcPr>
            <w:tcW w:w="3619" w:type="dxa"/>
            <w:tcBorders>
              <w:top w:val="single" w:sz="4" w:space="0" w:color="auto"/>
              <w:left w:val="single" w:sz="4" w:space="0" w:color="auto"/>
              <w:bottom w:val="nil"/>
              <w:right w:val="single" w:sz="4" w:space="0" w:color="auto"/>
            </w:tcBorders>
            <w:shd w:val="clear" w:color="auto" w:fill="auto"/>
            <w:vAlign w:val="center"/>
          </w:tcPr>
          <w:p w:rsidR="00FF0720" w:rsidRPr="00FF0720" w:rsidRDefault="00FF0720" w:rsidP="00FF0720">
            <w:pPr>
              <w:widowControl/>
              <w:jc w:val="left"/>
              <w:rPr>
                <w:rFonts w:ascii="宋体" w:hAnsi="宋体" w:cs="宋体"/>
                <w:kern w:val="0"/>
                <w:sz w:val="18"/>
                <w:szCs w:val="18"/>
              </w:rPr>
            </w:pPr>
            <w:r w:rsidRPr="00FF0720">
              <w:rPr>
                <w:rFonts w:ascii="宋体" w:hAnsi="宋体" w:cs="宋体" w:hint="eastAsia"/>
                <w:kern w:val="0"/>
                <w:sz w:val="18"/>
                <w:szCs w:val="18"/>
              </w:rPr>
              <w:t>42500元</w:t>
            </w:r>
          </w:p>
        </w:tc>
      </w:tr>
      <w:tr w:rsidR="00FF0720" w:rsidRPr="00FF0720">
        <w:trPr>
          <w:trHeight w:val="559"/>
        </w:trPr>
        <w:tc>
          <w:tcPr>
            <w:tcW w:w="597" w:type="dxa"/>
            <w:vMerge/>
            <w:tcBorders>
              <w:top w:val="single" w:sz="4" w:space="0" w:color="auto"/>
              <w:left w:val="single" w:sz="4" w:space="0" w:color="auto"/>
              <w:bottom w:val="single" w:sz="4" w:space="0" w:color="auto"/>
              <w:right w:val="single" w:sz="4" w:space="0" w:color="auto"/>
            </w:tcBorders>
            <w:vAlign w:val="center"/>
          </w:tcPr>
          <w:p w:rsidR="00FF0720" w:rsidRPr="00FF0720" w:rsidRDefault="00FF0720" w:rsidP="00FF0720">
            <w:pPr>
              <w:widowControl/>
              <w:jc w:val="left"/>
              <w:rPr>
                <w:rFonts w:ascii="宋体" w:hAnsi="宋体" w:cs="宋体"/>
                <w:kern w:val="0"/>
                <w:sz w:val="20"/>
                <w:szCs w:val="20"/>
              </w:rPr>
            </w:pPr>
          </w:p>
        </w:tc>
        <w:tc>
          <w:tcPr>
            <w:tcW w:w="821" w:type="dxa"/>
            <w:vMerge/>
            <w:tcBorders>
              <w:top w:val="single" w:sz="4" w:space="0" w:color="auto"/>
              <w:left w:val="nil"/>
              <w:bottom w:val="single" w:sz="4" w:space="0" w:color="auto"/>
              <w:right w:val="single" w:sz="4" w:space="0" w:color="auto"/>
            </w:tcBorders>
            <w:vAlign w:val="center"/>
          </w:tcPr>
          <w:p w:rsidR="00FF0720" w:rsidRPr="00FF0720" w:rsidRDefault="00FF0720" w:rsidP="00FF0720">
            <w:pPr>
              <w:widowControl/>
              <w:jc w:val="left"/>
              <w:rPr>
                <w:rFonts w:ascii="宋体" w:hAnsi="宋体" w:cs="宋体"/>
                <w:kern w:val="0"/>
                <w:sz w:val="20"/>
                <w:szCs w:val="20"/>
              </w:rPr>
            </w:pPr>
          </w:p>
        </w:tc>
        <w:tc>
          <w:tcPr>
            <w:tcW w:w="821" w:type="dxa"/>
            <w:vMerge/>
            <w:tcBorders>
              <w:top w:val="nil"/>
              <w:left w:val="nil"/>
              <w:bottom w:val="single" w:sz="4" w:space="0" w:color="auto"/>
              <w:right w:val="single" w:sz="4" w:space="0" w:color="auto"/>
            </w:tcBorders>
            <w:vAlign w:val="center"/>
          </w:tcPr>
          <w:p w:rsidR="00FF0720" w:rsidRPr="00FF0720" w:rsidRDefault="00FF0720" w:rsidP="00FF0720">
            <w:pPr>
              <w:widowControl/>
              <w:jc w:val="left"/>
              <w:rPr>
                <w:rFonts w:ascii="宋体" w:hAnsi="宋体" w:cs="宋体"/>
                <w:kern w:val="0"/>
                <w:sz w:val="20"/>
                <w:szCs w:val="20"/>
              </w:rPr>
            </w:pPr>
          </w:p>
        </w:tc>
        <w:tc>
          <w:tcPr>
            <w:tcW w:w="3526" w:type="dxa"/>
            <w:tcBorders>
              <w:top w:val="single" w:sz="4" w:space="0" w:color="auto"/>
              <w:left w:val="nil"/>
              <w:bottom w:val="nil"/>
              <w:right w:val="nil"/>
            </w:tcBorders>
            <w:shd w:val="clear" w:color="auto" w:fill="auto"/>
            <w:vAlign w:val="center"/>
          </w:tcPr>
          <w:p w:rsidR="00FF0720" w:rsidRPr="00FF0720" w:rsidRDefault="00FF0720" w:rsidP="00FF0720">
            <w:pPr>
              <w:widowControl/>
              <w:jc w:val="left"/>
              <w:rPr>
                <w:rFonts w:ascii="宋体" w:hAnsi="宋体" w:cs="宋体"/>
                <w:kern w:val="0"/>
                <w:sz w:val="18"/>
                <w:szCs w:val="18"/>
              </w:rPr>
            </w:pPr>
            <w:r w:rsidRPr="00FF0720">
              <w:rPr>
                <w:rFonts w:ascii="宋体" w:hAnsi="宋体" w:cs="宋体" w:hint="eastAsia"/>
                <w:kern w:val="0"/>
                <w:sz w:val="18"/>
                <w:szCs w:val="18"/>
              </w:rPr>
              <w:t>农产品质量追溯</w:t>
            </w:r>
          </w:p>
        </w:tc>
        <w:tc>
          <w:tcPr>
            <w:tcW w:w="3619" w:type="dxa"/>
            <w:tcBorders>
              <w:top w:val="single" w:sz="4" w:space="0" w:color="auto"/>
              <w:left w:val="single" w:sz="4" w:space="0" w:color="auto"/>
              <w:bottom w:val="nil"/>
              <w:right w:val="single" w:sz="4" w:space="0" w:color="auto"/>
            </w:tcBorders>
            <w:shd w:val="clear" w:color="auto" w:fill="auto"/>
            <w:vAlign w:val="center"/>
          </w:tcPr>
          <w:p w:rsidR="00FF0720" w:rsidRPr="00FF0720" w:rsidRDefault="00FF0720" w:rsidP="00FF0720">
            <w:pPr>
              <w:widowControl/>
              <w:jc w:val="left"/>
              <w:rPr>
                <w:rFonts w:ascii="宋体" w:hAnsi="宋体" w:cs="宋体"/>
                <w:kern w:val="0"/>
                <w:sz w:val="18"/>
                <w:szCs w:val="18"/>
              </w:rPr>
            </w:pPr>
            <w:r w:rsidRPr="00FF0720">
              <w:rPr>
                <w:rFonts w:ascii="宋体" w:hAnsi="宋体" w:cs="宋体" w:hint="eastAsia"/>
                <w:kern w:val="0"/>
                <w:sz w:val="18"/>
                <w:szCs w:val="18"/>
              </w:rPr>
              <w:t>40000元</w:t>
            </w:r>
          </w:p>
        </w:tc>
      </w:tr>
      <w:tr w:rsidR="00FF0720" w:rsidRPr="00FF0720">
        <w:trPr>
          <w:trHeight w:val="559"/>
        </w:trPr>
        <w:tc>
          <w:tcPr>
            <w:tcW w:w="597" w:type="dxa"/>
            <w:vMerge/>
            <w:tcBorders>
              <w:top w:val="single" w:sz="4" w:space="0" w:color="auto"/>
              <w:left w:val="single" w:sz="4" w:space="0" w:color="auto"/>
              <w:bottom w:val="single" w:sz="4" w:space="0" w:color="auto"/>
              <w:right w:val="single" w:sz="4" w:space="0" w:color="auto"/>
            </w:tcBorders>
            <w:vAlign w:val="center"/>
          </w:tcPr>
          <w:p w:rsidR="00FF0720" w:rsidRPr="00FF0720" w:rsidRDefault="00FF0720" w:rsidP="00FF0720">
            <w:pPr>
              <w:widowControl/>
              <w:jc w:val="left"/>
              <w:rPr>
                <w:rFonts w:ascii="宋体" w:hAnsi="宋体" w:cs="宋体"/>
                <w:kern w:val="0"/>
                <w:sz w:val="20"/>
                <w:szCs w:val="20"/>
              </w:rPr>
            </w:pPr>
          </w:p>
        </w:tc>
        <w:tc>
          <w:tcPr>
            <w:tcW w:w="821" w:type="dxa"/>
            <w:vMerge/>
            <w:tcBorders>
              <w:top w:val="single" w:sz="4" w:space="0" w:color="auto"/>
              <w:left w:val="nil"/>
              <w:bottom w:val="single" w:sz="4" w:space="0" w:color="auto"/>
              <w:right w:val="single" w:sz="4" w:space="0" w:color="auto"/>
            </w:tcBorders>
            <w:vAlign w:val="center"/>
          </w:tcPr>
          <w:p w:rsidR="00FF0720" w:rsidRPr="00FF0720" w:rsidRDefault="00FF0720" w:rsidP="00FF0720">
            <w:pPr>
              <w:widowControl/>
              <w:jc w:val="left"/>
              <w:rPr>
                <w:rFonts w:ascii="宋体" w:hAnsi="宋体" w:cs="宋体"/>
                <w:kern w:val="0"/>
                <w:sz w:val="20"/>
                <w:szCs w:val="20"/>
              </w:rPr>
            </w:pPr>
          </w:p>
        </w:tc>
        <w:tc>
          <w:tcPr>
            <w:tcW w:w="821" w:type="dxa"/>
            <w:vMerge/>
            <w:tcBorders>
              <w:top w:val="nil"/>
              <w:left w:val="nil"/>
              <w:bottom w:val="single" w:sz="4" w:space="0" w:color="auto"/>
              <w:right w:val="single" w:sz="4" w:space="0" w:color="auto"/>
            </w:tcBorders>
            <w:vAlign w:val="center"/>
          </w:tcPr>
          <w:p w:rsidR="00FF0720" w:rsidRPr="00FF0720" w:rsidRDefault="00FF0720" w:rsidP="00FF0720">
            <w:pPr>
              <w:widowControl/>
              <w:jc w:val="left"/>
              <w:rPr>
                <w:rFonts w:ascii="宋体" w:hAnsi="宋体" w:cs="宋体"/>
                <w:kern w:val="0"/>
                <w:sz w:val="20"/>
                <w:szCs w:val="20"/>
              </w:rPr>
            </w:pPr>
          </w:p>
        </w:tc>
        <w:tc>
          <w:tcPr>
            <w:tcW w:w="3526" w:type="dxa"/>
            <w:tcBorders>
              <w:top w:val="single" w:sz="4" w:space="0" w:color="auto"/>
              <w:left w:val="nil"/>
              <w:bottom w:val="nil"/>
              <w:right w:val="nil"/>
            </w:tcBorders>
            <w:shd w:val="clear" w:color="auto" w:fill="auto"/>
            <w:vAlign w:val="center"/>
          </w:tcPr>
          <w:p w:rsidR="00FF0720" w:rsidRPr="00FF0720" w:rsidRDefault="00FF0720" w:rsidP="00FF0720">
            <w:pPr>
              <w:widowControl/>
              <w:jc w:val="left"/>
              <w:rPr>
                <w:rFonts w:ascii="宋体" w:hAnsi="宋体" w:cs="宋体"/>
                <w:kern w:val="0"/>
                <w:sz w:val="18"/>
                <w:szCs w:val="18"/>
              </w:rPr>
            </w:pPr>
            <w:r w:rsidRPr="00FF0720">
              <w:rPr>
                <w:rFonts w:ascii="宋体" w:hAnsi="宋体" w:cs="宋体" w:hint="eastAsia"/>
                <w:kern w:val="0"/>
                <w:sz w:val="18"/>
                <w:szCs w:val="18"/>
              </w:rPr>
              <w:t>农产品质量安全信息统计、农产品质量安全宣传</w:t>
            </w:r>
          </w:p>
        </w:tc>
        <w:tc>
          <w:tcPr>
            <w:tcW w:w="3619" w:type="dxa"/>
            <w:tcBorders>
              <w:top w:val="single" w:sz="4" w:space="0" w:color="auto"/>
              <w:left w:val="single" w:sz="4" w:space="0" w:color="auto"/>
              <w:bottom w:val="nil"/>
              <w:right w:val="single" w:sz="4" w:space="0" w:color="auto"/>
            </w:tcBorders>
            <w:shd w:val="clear" w:color="auto" w:fill="auto"/>
            <w:vAlign w:val="center"/>
          </w:tcPr>
          <w:p w:rsidR="00FF0720" w:rsidRPr="00FF0720" w:rsidRDefault="00FF0720" w:rsidP="00FF0720">
            <w:pPr>
              <w:widowControl/>
              <w:jc w:val="left"/>
              <w:rPr>
                <w:rFonts w:ascii="宋体" w:hAnsi="宋体" w:cs="宋体"/>
                <w:kern w:val="0"/>
                <w:sz w:val="18"/>
                <w:szCs w:val="18"/>
              </w:rPr>
            </w:pPr>
            <w:r w:rsidRPr="00FF0720">
              <w:rPr>
                <w:rFonts w:ascii="宋体" w:hAnsi="宋体" w:cs="宋体" w:hint="eastAsia"/>
                <w:kern w:val="0"/>
                <w:sz w:val="18"/>
                <w:szCs w:val="18"/>
              </w:rPr>
              <w:t>10000元</w:t>
            </w:r>
          </w:p>
        </w:tc>
      </w:tr>
      <w:tr w:rsidR="00FF0720" w:rsidRPr="00FF0720">
        <w:trPr>
          <w:trHeight w:val="559"/>
        </w:trPr>
        <w:tc>
          <w:tcPr>
            <w:tcW w:w="597" w:type="dxa"/>
            <w:vMerge/>
            <w:tcBorders>
              <w:top w:val="single" w:sz="4" w:space="0" w:color="auto"/>
              <w:left w:val="single" w:sz="4" w:space="0" w:color="auto"/>
              <w:bottom w:val="single" w:sz="4" w:space="0" w:color="auto"/>
              <w:right w:val="single" w:sz="4" w:space="0" w:color="auto"/>
            </w:tcBorders>
            <w:vAlign w:val="center"/>
          </w:tcPr>
          <w:p w:rsidR="00FF0720" w:rsidRPr="00FF0720" w:rsidRDefault="00FF0720" w:rsidP="00FF0720">
            <w:pPr>
              <w:widowControl/>
              <w:jc w:val="left"/>
              <w:rPr>
                <w:rFonts w:ascii="宋体" w:hAnsi="宋体" w:cs="宋体"/>
                <w:kern w:val="0"/>
                <w:sz w:val="20"/>
                <w:szCs w:val="20"/>
              </w:rPr>
            </w:pPr>
          </w:p>
        </w:tc>
        <w:tc>
          <w:tcPr>
            <w:tcW w:w="821" w:type="dxa"/>
            <w:tcBorders>
              <w:top w:val="nil"/>
              <w:left w:val="nil"/>
              <w:bottom w:val="single" w:sz="4" w:space="0" w:color="auto"/>
              <w:right w:val="single" w:sz="4" w:space="0" w:color="auto"/>
            </w:tcBorders>
            <w:shd w:val="clear" w:color="auto" w:fill="auto"/>
            <w:vAlign w:val="center"/>
          </w:tcPr>
          <w:p w:rsidR="00FF0720" w:rsidRPr="00FF0720" w:rsidRDefault="00FF0720" w:rsidP="00FF0720">
            <w:pPr>
              <w:widowControl/>
              <w:jc w:val="center"/>
              <w:rPr>
                <w:rFonts w:ascii="宋体" w:hAnsi="宋体" w:cs="宋体"/>
                <w:kern w:val="0"/>
                <w:sz w:val="20"/>
                <w:szCs w:val="20"/>
              </w:rPr>
            </w:pPr>
            <w:r w:rsidRPr="00FF0720">
              <w:rPr>
                <w:rFonts w:ascii="宋体" w:hAnsi="宋体" w:cs="宋体" w:hint="eastAsia"/>
                <w:kern w:val="0"/>
                <w:sz w:val="20"/>
                <w:szCs w:val="20"/>
              </w:rPr>
              <w:t>项目效益</w:t>
            </w:r>
          </w:p>
        </w:tc>
        <w:tc>
          <w:tcPr>
            <w:tcW w:w="821" w:type="dxa"/>
            <w:tcBorders>
              <w:top w:val="nil"/>
              <w:left w:val="nil"/>
              <w:bottom w:val="single" w:sz="4" w:space="0" w:color="auto"/>
              <w:right w:val="single" w:sz="4" w:space="0" w:color="auto"/>
            </w:tcBorders>
            <w:shd w:val="clear" w:color="auto" w:fill="auto"/>
            <w:vAlign w:val="center"/>
          </w:tcPr>
          <w:p w:rsidR="00FF0720" w:rsidRPr="00FF0720" w:rsidRDefault="00FF0720" w:rsidP="00FF0720">
            <w:pPr>
              <w:widowControl/>
              <w:jc w:val="center"/>
              <w:rPr>
                <w:rFonts w:ascii="宋体" w:hAnsi="宋体" w:cs="宋体"/>
                <w:kern w:val="0"/>
                <w:sz w:val="20"/>
                <w:szCs w:val="20"/>
              </w:rPr>
            </w:pPr>
            <w:r w:rsidRPr="00FF0720">
              <w:rPr>
                <w:rFonts w:ascii="宋体" w:hAnsi="宋体" w:cs="宋体" w:hint="eastAsia"/>
                <w:kern w:val="0"/>
                <w:sz w:val="20"/>
                <w:szCs w:val="20"/>
              </w:rPr>
              <w:t>社会效益指标</w:t>
            </w:r>
          </w:p>
        </w:tc>
        <w:tc>
          <w:tcPr>
            <w:tcW w:w="3526" w:type="dxa"/>
            <w:tcBorders>
              <w:top w:val="single" w:sz="4" w:space="0" w:color="auto"/>
              <w:left w:val="nil"/>
              <w:bottom w:val="nil"/>
              <w:right w:val="nil"/>
            </w:tcBorders>
            <w:shd w:val="clear" w:color="auto" w:fill="auto"/>
            <w:vAlign w:val="center"/>
          </w:tcPr>
          <w:p w:rsidR="00FF0720" w:rsidRPr="00FF0720" w:rsidRDefault="00FF0720" w:rsidP="00FF0720">
            <w:pPr>
              <w:widowControl/>
              <w:jc w:val="left"/>
              <w:rPr>
                <w:rFonts w:ascii="宋体" w:hAnsi="宋体" w:cs="宋体"/>
                <w:kern w:val="0"/>
                <w:sz w:val="18"/>
                <w:szCs w:val="18"/>
              </w:rPr>
            </w:pPr>
            <w:r w:rsidRPr="00FF0720">
              <w:rPr>
                <w:rFonts w:ascii="宋体" w:hAnsi="宋体" w:cs="宋体" w:hint="eastAsia"/>
                <w:kern w:val="0"/>
                <w:sz w:val="18"/>
                <w:szCs w:val="18"/>
              </w:rPr>
              <w:t>完善农产品质量安全监管机制和质量追随体系，防范农产品质量安全风险。</w:t>
            </w:r>
          </w:p>
        </w:tc>
        <w:tc>
          <w:tcPr>
            <w:tcW w:w="3619" w:type="dxa"/>
            <w:tcBorders>
              <w:top w:val="single" w:sz="4" w:space="0" w:color="auto"/>
              <w:left w:val="single" w:sz="4" w:space="0" w:color="auto"/>
              <w:bottom w:val="nil"/>
              <w:right w:val="single" w:sz="4" w:space="0" w:color="auto"/>
            </w:tcBorders>
            <w:shd w:val="clear" w:color="auto" w:fill="auto"/>
            <w:vAlign w:val="center"/>
          </w:tcPr>
          <w:p w:rsidR="00FF0720" w:rsidRPr="00FF0720" w:rsidRDefault="00FF0720" w:rsidP="00FF0720">
            <w:pPr>
              <w:widowControl/>
              <w:jc w:val="left"/>
              <w:rPr>
                <w:rFonts w:ascii="宋体" w:hAnsi="宋体" w:cs="宋体"/>
                <w:kern w:val="0"/>
                <w:sz w:val="18"/>
                <w:szCs w:val="18"/>
              </w:rPr>
            </w:pPr>
            <w:r w:rsidRPr="00FF0720">
              <w:rPr>
                <w:rFonts w:ascii="宋体" w:hAnsi="宋体" w:cs="宋体" w:hint="eastAsia"/>
                <w:kern w:val="0"/>
                <w:sz w:val="18"/>
                <w:szCs w:val="18"/>
              </w:rPr>
              <w:t>提升农产品质量安全水平</w:t>
            </w:r>
          </w:p>
        </w:tc>
      </w:tr>
      <w:tr w:rsidR="00FF0720" w:rsidRPr="00FF0720">
        <w:trPr>
          <w:trHeight w:val="559"/>
        </w:trPr>
        <w:tc>
          <w:tcPr>
            <w:tcW w:w="597" w:type="dxa"/>
            <w:vMerge/>
            <w:tcBorders>
              <w:top w:val="single" w:sz="4" w:space="0" w:color="auto"/>
              <w:left w:val="single" w:sz="4" w:space="0" w:color="auto"/>
              <w:bottom w:val="single" w:sz="4" w:space="0" w:color="auto"/>
              <w:right w:val="single" w:sz="4" w:space="0" w:color="auto"/>
            </w:tcBorders>
            <w:vAlign w:val="center"/>
          </w:tcPr>
          <w:p w:rsidR="00FF0720" w:rsidRPr="00FF0720" w:rsidRDefault="00FF0720" w:rsidP="00FF0720">
            <w:pPr>
              <w:widowControl/>
              <w:jc w:val="left"/>
              <w:rPr>
                <w:rFonts w:ascii="宋体" w:hAnsi="宋体" w:cs="宋体"/>
                <w:kern w:val="0"/>
                <w:sz w:val="20"/>
                <w:szCs w:val="20"/>
              </w:rPr>
            </w:pPr>
          </w:p>
        </w:tc>
        <w:tc>
          <w:tcPr>
            <w:tcW w:w="821" w:type="dxa"/>
            <w:tcBorders>
              <w:top w:val="nil"/>
              <w:left w:val="nil"/>
              <w:bottom w:val="single" w:sz="4" w:space="0" w:color="auto"/>
              <w:right w:val="single" w:sz="4" w:space="0" w:color="auto"/>
            </w:tcBorders>
            <w:shd w:val="clear" w:color="auto" w:fill="auto"/>
            <w:vAlign w:val="center"/>
          </w:tcPr>
          <w:p w:rsidR="00FF0720" w:rsidRPr="00FF0720" w:rsidRDefault="00FF0720" w:rsidP="00FF0720">
            <w:pPr>
              <w:widowControl/>
              <w:jc w:val="center"/>
              <w:rPr>
                <w:rFonts w:ascii="宋体" w:hAnsi="宋体" w:cs="宋体"/>
                <w:kern w:val="0"/>
                <w:sz w:val="20"/>
                <w:szCs w:val="20"/>
              </w:rPr>
            </w:pPr>
            <w:r w:rsidRPr="00FF0720">
              <w:rPr>
                <w:rFonts w:ascii="宋体" w:hAnsi="宋体" w:cs="宋体" w:hint="eastAsia"/>
                <w:kern w:val="0"/>
                <w:sz w:val="20"/>
                <w:szCs w:val="20"/>
              </w:rPr>
              <w:t xml:space="preserve">满意度指标 </w:t>
            </w:r>
          </w:p>
        </w:tc>
        <w:tc>
          <w:tcPr>
            <w:tcW w:w="821" w:type="dxa"/>
            <w:tcBorders>
              <w:top w:val="nil"/>
              <w:left w:val="nil"/>
              <w:bottom w:val="single" w:sz="4" w:space="0" w:color="auto"/>
              <w:right w:val="single" w:sz="4" w:space="0" w:color="auto"/>
            </w:tcBorders>
            <w:shd w:val="clear" w:color="auto" w:fill="auto"/>
            <w:vAlign w:val="center"/>
          </w:tcPr>
          <w:p w:rsidR="00FF0720" w:rsidRPr="00FF0720" w:rsidRDefault="00FF0720" w:rsidP="00FF0720">
            <w:pPr>
              <w:widowControl/>
              <w:jc w:val="center"/>
              <w:rPr>
                <w:rFonts w:ascii="宋体" w:hAnsi="宋体" w:cs="宋体"/>
                <w:kern w:val="0"/>
                <w:sz w:val="20"/>
                <w:szCs w:val="20"/>
              </w:rPr>
            </w:pPr>
            <w:r w:rsidRPr="00FF0720">
              <w:rPr>
                <w:rFonts w:ascii="宋体" w:hAnsi="宋体" w:cs="宋体" w:hint="eastAsia"/>
                <w:kern w:val="0"/>
                <w:sz w:val="20"/>
                <w:szCs w:val="20"/>
              </w:rPr>
              <w:t xml:space="preserve">服务对象满意度指标 </w:t>
            </w:r>
          </w:p>
        </w:tc>
        <w:tc>
          <w:tcPr>
            <w:tcW w:w="3526" w:type="dxa"/>
            <w:tcBorders>
              <w:top w:val="single" w:sz="4" w:space="0" w:color="auto"/>
              <w:left w:val="nil"/>
              <w:bottom w:val="single" w:sz="4" w:space="0" w:color="000000"/>
              <w:right w:val="nil"/>
            </w:tcBorders>
            <w:shd w:val="clear" w:color="auto" w:fill="auto"/>
            <w:vAlign w:val="center"/>
          </w:tcPr>
          <w:p w:rsidR="00FF0720" w:rsidRPr="00FF0720" w:rsidRDefault="00FF0720" w:rsidP="00FF0720">
            <w:pPr>
              <w:widowControl/>
              <w:jc w:val="left"/>
              <w:rPr>
                <w:rFonts w:ascii="宋体" w:hAnsi="宋体" w:cs="宋体"/>
                <w:kern w:val="0"/>
                <w:sz w:val="18"/>
                <w:szCs w:val="18"/>
              </w:rPr>
            </w:pPr>
            <w:r w:rsidRPr="00FF0720">
              <w:rPr>
                <w:rFonts w:ascii="宋体" w:hAnsi="宋体" w:cs="宋体" w:hint="eastAsia"/>
                <w:kern w:val="0"/>
                <w:sz w:val="18"/>
                <w:szCs w:val="18"/>
              </w:rPr>
              <w:t>服务对象满意度</w:t>
            </w:r>
          </w:p>
        </w:tc>
        <w:tc>
          <w:tcPr>
            <w:tcW w:w="3619" w:type="dxa"/>
            <w:tcBorders>
              <w:top w:val="single" w:sz="4" w:space="0" w:color="auto"/>
              <w:left w:val="single" w:sz="4" w:space="0" w:color="auto"/>
              <w:bottom w:val="single" w:sz="4" w:space="0" w:color="000000"/>
              <w:right w:val="single" w:sz="4" w:space="0" w:color="auto"/>
            </w:tcBorders>
            <w:shd w:val="clear" w:color="auto" w:fill="auto"/>
            <w:vAlign w:val="center"/>
          </w:tcPr>
          <w:p w:rsidR="00FF0720" w:rsidRPr="00FF0720" w:rsidRDefault="00FF0720" w:rsidP="00FF0720">
            <w:pPr>
              <w:widowControl/>
              <w:jc w:val="left"/>
              <w:rPr>
                <w:rFonts w:ascii="宋体" w:hAnsi="宋体" w:cs="宋体"/>
                <w:kern w:val="0"/>
                <w:sz w:val="18"/>
                <w:szCs w:val="18"/>
              </w:rPr>
            </w:pPr>
            <w:r w:rsidRPr="00FF0720">
              <w:rPr>
                <w:rFonts w:ascii="宋体" w:hAnsi="宋体" w:cs="宋体" w:hint="eastAsia"/>
                <w:kern w:val="0"/>
                <w:sz w:val="18"/>
                <w:szCs w:val="18"/>
              </w:rPr>
              <w:t>90%以上</w:t>
            </w:r>
          </w:p>
        </w:tc>
      </w:tr>
    </w:tbl>
    <w:p w:rsidR="00FF0720" w:rsidRDefault="00FF0720" w:rsidP="001316A7">
      <w:pPr>
        <w:spacing w:line="580" w:lineRule="exact"/>
        <w:rPr>
          <w:rFonts w:ascii="仿宋_GB2312" w:eastAsia="仿宋_GB2312" w:hAnsi="仿宋_GB2312" w:cs="仿宋_GB2312"/>
          <w:sz w:val="32"/>
          <w:szCs w:val="32"/>
        </w:rPr>
      </w:pPr>
    </w:p>
    <w:p w:rsidR="008004B6" w:rsidRDefault="00066A59" w:rsidP="00FF072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256262">
        <w:rPr>
          <w:rFonts w:ascii="仿宋_GB2312" w:eastAsia="仿宋_GB2312" w:hAnsi="仿宋_GB2312" w:cs="仿宋_GB2312" w:hint="eastAsia"/>
          <w:sz w:val="32"/>
          <w:szCs w:val="32"/>
        </w:rPr>
        <w:t>（</w:t>
      </w:r>
      <w:r w:rsidR="00256262">
        <w:rPr>
          <w:rFonts w:ascii="仿宋_GB2312" w:eastAsia="仿宋_GB2312" w:hAnsi="仿宋_GB2312" w:cs="仿宋_GB2312"/>
          <w:sz w:val="32"/>
          <w:szCs w:val="32"/>
        </w:rPr>
        <w:t>3</w:t>
      </w:r>
      <w:r w:rsidR="00256262">
        <w:rPr>
          <w:rFonts w:ascii="仿宋_GB2312" w:eastAsia="仿宋_GB2312" w:hAnsi="仿宋_GB2312" w:cs="仿宋_GB2312" w:hint="eastAsia"/>
          <w:sz w:val="32"/>
          <w:szCs w:val="32"/>
        </w:rPr>
        <w:t>）</w:t>
      </w:r>
      <w:r w:rsidR="008004B6" w:rsidRPr="008004B6">
        <w:rPr>
          <w:rFonts w:ascii="仿宋_GB2312" w:eastAsia="仿宋_GB2312" w:hAnsi="仿宋_GB2312" w:cs="仿宋_GB2312" w:hint="eastAsia"/>
          <w:sz w:val="32"/>
          <w:szCs w:val="32"/>
        </w:rPr>
        <w:t>农牧及水产业新品种引进试验示范（含芒果生物有机化肥实验经费）</w:t>
      </w:r>
      <w:r w:rsidR="00256262">
        <w:rPr>
          <w:rFonts w:ascii="仿宋_GB2312" w:eastAsia="仿宋_GB2312" w:hAnsi="仿宋_GB2312" w:cs="仿宋_GB2312" w:hint="eastAsia"/>
          <w:sz w:val="32"/>
          <w:szCs w:val="32"/>
        </w:rPr>
        <w:t>项目绩效目标完成情况综述。项目全年预</w:t>
      </w:r>
      <w:r w:rsidR="00256262">
        <w:rPr>
          <w:rFonts w:ascii="仿宋_GB2312" w:eastAsia="仿宋_GB2312" w:hAnsi="仿宋_GB2312" w:cs="仿宋_GB2312" w:hint="eastAsia"/>
          <w:sz w:val="32"/>
          <w:szCs w:val="32"/>
        </w:rPr>
        <w:lastRenderedPageBreak/>
        <w:t>算数</w:t>
      </w:r>
      <w:r w:rsidR="008004B6">
        <w:rPr>
          <w:rFonts w:ascii="仿宋_GB2312" w:eastAsia="仿宋_GB2312" w:hAnsi="仿宋_GB2312" w:cs="仿宋_GB2312" w:hint="eastAsia"/>
          <w:sz w:val="32"/>
          <w:szCs w:val="32"/>
        </w:rPr>
        <w:t>45.00</w:t>
      </w:r>
      <w:r w:rsidR="00256262">
        <w:rPr>
          <w:rFonts w:ascii="仿宋_GB2312" w:eastAsia="仿宋_GB2312" w:hAnsi="仿宋_GB2312" w:cs="仿宋_GB2312" w:hint="eastAsia"/>
          <w:sz w:val="32"/>
          <w:szCs w:val="32"/>
        </w:rPr>
        <w:t>万元，执行数为</w:t>
      </w:r>
      <w:r w:rsidR="008004B6">
        <w:rPr>
          <w:rFonts w:ascii="仿宋_GB2312" w:eastAsia="仿宋_GB2312" w:hAnsi="仿宋_GB2312" w:cs="仿宋_GB2312" w:hint="eastAsia"/>
          <w:sz w:val="32"/>
          <w:szCs w:val="32"/>
        </w:rPr>
        <w:t>45.00</w:t>
      </w:r>
      <w:r w:rsidR="00256262">
        <w:rPr>
          <w:rFonts w:ascii="仿宋_GB2312" w:eastAsia="仿宋_GB2312" w:hAnsi="仿宋_GB2312" w:cs="仿宋_GB2312" w:hint="eastAsia"/>
          <w:sz w:val="32"/>
          <w:szCs w:val="32"/>
        </w:rPr>
        <w:t>万元，完成预算的</w:t>
      </w:r>
      <w:r w:rsidR="008004B6">
        <w:rPr>
          <w:rFonts w:ascii="仿宋_GB2312" w:eastAsia="仿宋_GB2312" w:hAnsi="仿宋_GB2312" w:cs="仿宋_GB2312" w:hint="eastAsia"/>
          <w:sz w:val="32"/>
          <w:szCs w:val="32"/>
        </w:rPr>
        <w:t>100</w:t>
      </w:r>
      <w:r w:rsidR="00256262">
        <w:rPr>
          <w:rFonts w:ascii="仿宋_GB2312" w:eastAsia="仿宋_GB2312" w:hAnsi="仿宋_GB2312" w:cs="仿宋_GB2312"/>
          <w:sz w:val="32"/>
          <w:szCs w:val="32"/>
        </w:rPr>
        <w:t>%</w:t>
      </w:r>
      <w:r w:rsidR="00256262">
        <w:rPr>
          <w:rFonts w:ascii="仿宋_GB2312" w:eastAsia="仿宋_GB2312" w:hAnsi="仿宋_GB2312" w:cs="仿宋_GB2312" w:hint="eastAsia"/>
          <w:sz w:val="32"/>
          <w:szCs w:val="32"/>
        </w:rPr>
        <w:t>。通过项目实施，</w:t>
      </w:r>
      <w:r w:rsidR="008004B6" w:rsidRPr="008004B6">
        <w:rPr>
          <w:rFonts w:ascii="仿宋_GB2312" w:eastAsia="仿宋_GB2312" w:hAnsi="仿宋_GB2312" w:cs="仿宋_GB2312" w:hint="eastAsia"/>
          <w:sz w:val="32"/>
          <w:szCs w:val="32"/>
        </w:rPr>
        <w:t>围绕培育战略性主导产业、发展区域性优势产业、做大地方性特色产品，加快我市特色农业新品种新技术的引进，并做好试验示范，加快农业科技成果的转化，努力提高农产品的科技含量和竞争力，从而推进农业产业化进程。</w:t>
      </w:r>
    </w:p>
    <w:p w:rsidR="008004B6" w:rsidRDefault="008004B6" w:rsidP="00FF0720">
      <w:pPr>
        <w:spacing w:line="580" w:lineRule="exact"/>
        <w:rPr>
          <w:rFonts w:ascii="仿宋_GB2312" w:eastAsia="仿宋_GB2312" w:hAnsi="仿宋_GB2312" w:cs="仿宋_GB2312"/>
          <w:sz w:val="32"/>
          <w:szCs w:val="32"/>
        </w:rPr>
      </w:pPr>
    </w:p>
    <w:tbl>
      <w:tblPr>
        <w:tblW w:w="8940" w:type="dxa"/>
        <w:tblInd w:w="93" w:type="dxa"/>
        <w:tblLook w:val="0000" w:firstRow="0" w:lastRow="0" w:firstColumn="0" w:lastColumn="0" w:noHBand="0" w:noVBand="0"/>
      </w:tblPr>
      <w:tblGrid>
        <w:gridCol w:w="416"/>
        <w:gridCol w:w="830"/>
        <w:gridCol w:w="426"/>
        <w:gridCol w:w="6030"/>
        <w:gridCol w:w="1374"/>
      </w:tblGrid>
      <w:tr w:rsidR="008004B6" w:rsidRPr="008004B6">
        <w:trPr>
          <w:trHeight w:val="735"/>
        </w:trPr>
        <w:tc>
          <w:tcPr>
            <w:tcW w:w="8940" w:type="dxa"/>
            <w:gridSpan w:val="5"/>
            <w:tcBorders>
              <w:top w:val="nil"/>
              <w:left w:val="nil"/>
              <w:bottom w:val="nil"/>
              <w:right w:val="nil"/>
            </w:tcBorders>
            <w:shd w:val="clear" w:color="auto" w:fill="auto"/>
            <w:noWrap/>
            <w:vAlign w:val="center"/>
          </w:tcPr>
          <w:p w:rsidR="008004B6" w:rsidRPr="008004B6" w:rsidRDefault="008004B6" w:rsidP="008004B6">
            <w:pPr>
              <w:widowControl/>
              <w:jc w:val="center"/>
              <w:rPr>
                <w:rFonts w:ascii="宋体" w:hAnsi="宋体" w:cs="宋体"/>
                <w:b/>
                <w:bCs/>
                <w:kern w:val="0"/>
                <w:sz w:val="32"/>
                <w:szCs w:val="32"/>
              </w:rPr>
            </w:pPr>
            <w:r w:rsidRPr="00503417">
              <w:rPr>
                <w:rFonts w:ascii="宋体" w:hAnsi="宋体" w:cs="宋体" w:hint="eastAsia"/>
                <w:bCs/>
                <w:color w:val="000000"/>
                <w:kern w:val="0"/>
                <w:sz w:val="36"/>
                <w:szCs w:val="36"/>
              </w:rPr>
              <w:t>项目绩效目标完成情况表</w:t>
            </w:r>
          </w:p>
        </w:tc>
      </w:tr>
      <w:tr w:rsidR="008004B6" w:rsidRPr="008004B6">
        <w:trPr>
          <w:trHeight w:val="300"/>
        </w:trPr>
        <w:tc>
          <w:tcPr>
            <w:tcW w:w="320" w:type="dxa"/>
            <w:tcBorders>
              <w:top w:val="nil"/>
              <w:left w:val="nil"/>
              <w:bottom w:val="single" w:sz="4" w:space="0" w:color="auto"/>
              <w:right w:val="nil"/>
            </w:tcBorders>
            <w:shd w:val="clear" w:color="auto" w:fill="auto"/>
            <w:vAlign w:val="center"/>
          </w:tcPr>
          <w:p w:rsidR="008004B6" w:rsidRPr="008004B6" w:rsidRDefault="008004B6" w:rsidP="008004B6">
            <w:pPr>
              <w:widowControl/>
              <w:jc w:val="left"/>
              <w:rPr>
                <w:rFonts w:ascii="仿宋" w:eastAsia="仿宋" w:hAnsi="仿宋" w:cs="宋体"/>
                <w:kern w:val="0"/>
                <w:sz w:val="24"/>
              </w:rPr>
            </w:pPr>
            <w:r w:rsidRPr="008004B6">
              <w:rPr>
                <w:rFonts w:ascii="仿宋" w:eastAsia="仿宋" w:hAnsi="仿宋" w:cs="宋体" w:hint="eastAsia"/>
                <w:kern w:val="0"/>
                <w:sz w:val="24"/>
              </w:rPr>
              <w:t xml:space="preserve">　</w:t>
            </w:r>
          </w:p>
        </w:tc>
        <w:tc>
          <w:tcPr>
            <w:tcW w:w="830" w:type="dxa"/>
            <w:tcBorders>
              <w:top w:val="nil"/>
              <w:left w:val="nil"/>
              <w:bottom w:val="single" w:sz="4" w:space="0" w:color="auto"/>
              <w:right w:val="nil"/>
            </w:tcBorders>
            <w:shd w:val="clear" w:color="auto" w:fill="auto"/>
            <w:vAlign w:val="center"/>
          </w:tcPr>
          <w:p w:rsidR="008004B6" w:rsidRPr="008004B6" w:rsidRDefault="008004B6" w:rsidP="008004B6">
            <w:pPr>
              <w:widowControl/>
              <w:jc w:val="left"/>
              <w:rPr>
                <w:rFonts w:ascii="仿宋" w:eastAsia="仿宋" w:hAnsi="仿宋" w:cs="宋体"/>
                <w:kern w:val="0"/>
                <w:sz w:val="24"/>
              </w:rPr>
            </w:pPr>
            <w:r w:rsidRPr="008004B6">
              <w:rPr>
                <w:rFonts w:ascii="仿宋" w:eastAsia="仿宋" w:hAnsi="仿宋" w:cs="宋体" w:hint="eastAsia"/>
                <w:kern w:val="0"/>
                <w:sz w:val="24"/>
              </w:rPr>
              <w:t xml:space="preserve">　</w:t>
            </w:r>
          </w:p>
        </w:tc>
        <w:tc>
          <w:tcPr>
            <w:tcW w:w="386" w:type="dxa"/>
            <w:tcBorders>
              <w:top w:val="nil"/>
              <w:left w:val="nil"/>
              <w:bottom w:val="single" w:sz="4" w:space="0" w:color="auto"/>
              <w:right w:val="nil"/>
            </w:tcBorders>
            <w:shd w:val="clear" w:color="auto" w:fill="auto"/>
            <w:vAlign w:val="center"/>
          </w:tcPr>
          <w:p w:rsidR="008004B6" w:rsidRPr="008004B6" w:rsidRDefault="008004B6" w:rsidP="008004B6">
            <w:pPr>
              <w:widowControl/>
              <w:jc w:val="left"/>
              <w:rPr>
                <w:rFonts w:ascii="仿宋" w:eastAsia="仿宋" w:hAnsi="仿宋" w:cs="宋体"/>
                <w:kern w:val="0"/>
                <w:sz w:val="24"/>
              </w:rPr>
            </w:pPr>
            <w:r w:rsidRPr="008004B6">
              <w:rPr>
                <w:rFonts w:ascii="仿宋" w:eastAsia="仿宋" w:hAnsi="仿宋" w:cs="宋体" w:hint="eastAsia"/>
                <w:kern w:val="0"/>
                <w:sz w:val="24"/>
              </w:rPr>
              <w:t xml:space="preserve">　</w:t>
            </w:r>
          </w:p>
        </w:tc>
        <w:tc>
          <w:tcPr>
            <w:tcW w:w="6030" w:type="dxa"/>
            <w:tcBorders>
              <w:top w:val="nil"/>
              <w:left w:val="nil"/>
              <w:bottom w:val="nil"/>
              <w:right w:val="nil"/>
            </w:tcBorders>
            <w:shd w:val="clear" w:color="auto" w:fill="auto"/>
            <w:vAlign w:val="center"/>
          </w:tcPr>
          <w:p w:rsidR="008004B6" w:rsidRPr="008004B6" w:rsidRDefault="008004B6" w:rsidP="008004B6">
            <w:pPr>
              <w:widowControl/>
              <w:jc w:val="center"/>
              <w:rPr>
                <w:rFonts w:ascii="仿宋" w:eastAsia="仿宋" w:hAnsi="仿宋" w:cs="宋体"/>
                <w:kern w:val="0"/>
                <w:sz w:val="24"/>
              </w:rPr>
            </w:pPr>
            <w:r w:rsidRPr="008004B6">
              <w:rPr>
                <w:rFonts w:ascii="仿宋" w:eastAsia="仿宋" w:hAnsi="仿宋" w:cs="宋体" w:hint="eastAsia"/>
                <w:kern w:val="0"/>
                <w:sz w:val="24"/>
              </w:rPr>
              <w:t>（2020年度）</w:t>
            </w:r>
          </w:p>
        </w:tc>
        <w:tc>
          <w:tcPr>
            <w:tcW w:w="1374" w:type="dxa"/>
            <w:tcBorders>
              <w:top w:val="nil"/>
              <w:left w:val="nil"/>
              <w:bottom w:val="nil"/>
              <w:right w:val="nil"/>
            </w:tcBorders>
            <w:shd w:val="clear" w:color="auto" w:fill="auto"/>
            <w:vAlign w:val="center"/>
          </w:tcPr>
          <w:p w:rsidR="008004B6" w:rsidRPr="008004B6" w:rsidRDefault="008004B6" w:rsidP="008004B6">
            <w:pPr>
              <w:widowControl/>
              <w:jc w:val="left"/>
              <w:rPr>
                <w:rFonts w:ascii="仿宋" w:eastAsia="仿宋" w:hAnsi="仿宋" w:cs="宋体"/>
                <w:kern w:val="0"/>
                <w:sz w:val="24"/>
              </w:rPr>
            </w:pPr>
          </w:p>
        </w:tc>
      </w:tr>
      <w:tr w:rsidR="008004B6" w:rsidRPr="008004B6">
        <w:trPr>
          <w:trHeight w:val="480"/>
        </w:trPr>
        <w:tc>
          <w:tcPr>
            <w:tcW w:w="15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04B6" w:rsidRPr="008004B6" w:rsidRDefault="008004B6" w:rsidP="008004B6">
            <w:pPr>
              <w:widowControl/>
              <w:jc w:val="center"/>
              <w:rPr>
                <w:rFonts w:ascii="宋体" w:hAnsi="宋体" w:cs="宋体"/>
                <w:color w:val="000000"/>
                <w:kern w:val="0"/>
                <w:szCs w:val="21"/>
              </w:rPr>
            </w:pPr>
            <w:r w:rsidRPr="008004B6">
              <w:rPr>
                <w:rFonts w:ascii="宋体" w:hAnsi="宋体" w:cs="宋体" w:hint="eastAsia"/>
                <w:color w:val="000000"/>
                <w:kern w:val="0"/>
                <w:szCs w:val="21"/>
              </w:rPr>
              <w:t xml:space="preserve">项目名称 </w:t>
            </w:r>
          </w:p>
        </w:tc>
        <w:tc>
          <w:tcPr>
            <w:tcW w:w="6030" w:type="dxa"/>
            <w:tcBorders>
              <w:top w:val="single" w:sz="4" w:space="0" w:color="auto"/>
              <w:left w:val="nil"/>
              <w:bottom w:val="single" w:sz="4" w:space="0" w:color="auto"/>
              <w:right w:val="nil"/>
            </w:tcBorders>
            <w:shd w:val="clear" w:color="auto" w:fill="auto"/>
            <w:noWrap/>
            <w:vAlign w:val="center"/>
          </w:tcPr>
          <w:p w:rsidR="008004B6" w:rsidRPr="008004B6" w:rsidRDefault="008004B6" w:rsidP="008004B6">
            <w:pPr>
              <w:widowControl/>
              <w:jc w:val="center"/>
              <w:rPr>
                <w:rFonts w:ascii="宋体" w:hAnsi="宋体" w:cs="宋体"/>
                <w:kern w:val="0"/>
                <w:sz w:val="20"/>
                <w:szCs w:val="20"/>
              </w:rPr>
            </w:pPr>
            <w:r w:rsidRPr="008004B6">
              <w:rPr>
                <w:rFonts w:ascii="宋体" w:hAnsi="宋体" w:cs="宋体" w:hint="eastAsia"/>
                <w:kern w:val="0"/>
                <w:sz w:val="20"/>
                <w:szCs w:val="20"/>
              </w:rPr>
              <w:t>农牧及水产业新品种引进试验示范（含芒果生物有机化肥实验经费）</w:t>
            </w:r>
          </w:p>
        </w:tc>
        <w:tc>
          <w:tcPr>
            <w:tcW w:w="1374" w:type="dxa"/>
            <w:tcBorders>
              <w:top w:val="single" w:sz="4" w:space="0" w:color="auto"/>
              <w:left w:val="nil"/>
              <w:bottom w:val="nil"/>
              <w:right w:val="single" w:sz="4" w:space="0" w:color="auto"/>
            </w:tcBorders>
            <w:shd w:val="clear" w:color="auto" w:fill="auto"/>
            <w:noWrap/>
            <w:vAlign w:val="center"/>
          </w:tcPr>
          <w:p w:rsidR="008004B6" w:rsidRPr="008004B6" w:rsidRDefault="008004B6" w:rsidP="008004B6">
            <w:pPr>
              <w:widowControl/>
              <w:jc w:val="left"/>
              <w:rPr>
                <w:rFonts w:ascii="宋体" w:hAnsi="宋体" w:cs="宋体"/>
                <w:kern w:val="0"/>
                <w:sz w:val="20"/>
                <w:szCs w:val="20"/>
              </w:rPr>
            </w:pPr>
            <w:r w:rsidRPr="008004B6">
              <w:rPr>
                <w:rFonts w:ascii="宋体" w:hAnsi="宋体" w:cs="宋体" w:hint="eastAsia"/>
                <w:kern w:val="0"/>
                <w:sz w:val="20"/>
                <w:szCs w:val="20"/>
              </w:rPr>
              <w:t xml:space="preserve">　</w:t>
            </w:r>
          </w:p>
        </w:tc>
      </w:tr>
      <w:tr w:rsidR="008004B6" w:rsidRPr="008004B6">
        <w:trPr>
          <w:trHeight w:val="480"/>
        </w:trPr>
        <w:tc>
          <w:tcPr>
            <w:tcW w:w="1536" w:type="dxa"/>
            <w:gridSpan w:val="3"/>
            <w:tcBorders>
              <w:top w:val="single" w:sz="4" w:space="0" w:color="auto"/>
              <w:left w:val="single" w:sz="4" w:space="0" w:color="auto"/>
              <w:bottom w:val="nil"/>
              <w:right w:val="single" w:sz="4" w:space="0" w:color="auto"/>
            </w:tcBorders>
            <w:shd w:val="clear" w:color="auto" w:fill="auto"/>
            <w:vAlign w:val="center"/>
          </w:tcPr>
          <w:p w:rsidR="008004B6" w:rsidRPr="008004B6" w:rsidRDefault="008004B6" w:rsidP="008004B6">
            <w:pPr>
              <w:widowControl/>
              <w:jc w:val="center"/>
              <w:rPr>
                <w:rFonts w:ascii="宋体" w:hAnsi="宋体" w:cs="宋体"/>
                <w:color w:val="000000"/>
                <w:kern w:val="0"/>
                <w:szCs w:val="21"/>
              </w:rPr>
            </w:pPr>
            <w:r w:rsidRPr="008004B6">
              <w:rPr>
                <w:rFonts w:ascii="宋体" w:hAnsi="宋体" w:cs="宋体" w:hint="eastAsia"/>
                <w:color w:val="000000"/>
                <w:kern w:val="0"/>
                <w:szCs w:val="21"/>
              </w:rPr>
              <w:t>预算单位</w:t>
            </w:r>
          </w:p>
        </w:tc>
        <w:tc>
          <w:tcPr>
            <w:tcW w:w="6030" w:type="dxa"/>
            <w:tcBorders>
              <w:top w:val="nil"/>
              <w:left w:val="single" w:sz="4" w:space="0" w:color="auto"/>
              <w:bottom w:val="single" w:sz="4" w:space="0" w:color="auto"/>
              <w:right w:val="nil"/>
            </w:tcBorders>
            <w:shd w:val="clear" w:color="auto" w:fill="auto"/>
            <w:noWrap/>
            <w:vAlign w:val="center"/>
          </w:tcPr>
          <w:p w:rsidR="008004B6" w:rsidRPr="008004B6" w:rsidRDefault="008004B6" w:rsidP="008004B6">
            <w:pPr>
              <w:widowControl/>
              <w:jc w:val="center"/>
              <w:rPr>
                <w:rFonts w:ascii="宋体" w:hAnsi="宋体" w:cs="宋体"/>
                <w:kern w:val="0"/>
                <w:sz w:val="20"/>
                <w:szCs w:val="20"/>
              </w:rPr>
            </w:pPr>
            <w:r w:rsidRPr="008004B6">
              <w:rPr>
                <w:rFonts w:ascii="宋体" w:hAnsi="宋体" w:cs="宋体" w:hint="eastAsia"/>
                <w:kern w:val="0"/>
                <w:sz w:val="20"/>
                <w:szCs w:val="20"/>
              </w:rPr>
              <w:t>攀枝花市农业农村局</w:t>
            </w:r>
          </w:p>
        </w:tc>
        <w:tc>
          <w:tcPr>
            <w:tcW w:w="1374" w:type="dxa"/>
            <w:tcBorders>
              <w:top w:val="single" w:sz="4" w:space="0" w:color="auto"/>
              <w:left w:val="nil"/>
              <w:bottom w:val="single" w:sz="4" w:space="0" w:color="auto"/>
              <w:right w:val="single" w:sz="4" w:space="0" w:color="auto"/>
            </w:tcBorders>
            <w:shd w:val="clear" w:color="auto" w:fill="auto"/>
            <w:noWrap/>
            <w:vAlign w:val="center"/>
          </w:tcPr>
          <w:p w:rsidR="008004B6" w:rsidRPr="008004B6" w:rsidRDefault="008004B6" w:rsidP="008004B6">
            <w:pPr>
              <w:widowControl/>
              <w:jc w:val="left"/>
              <w:rPr>
                <w:rFonts w:ascii="宋体" w:hAnsi="宋体" w:cs="宋体"/>
                <w:kern w:val="0"/>
                <w:sz w:val="20"/>
                <w:szCs w:val="20"/>
              </w:rPr>
            </w:pPr>
            <w:r w:rsidRPr="008004B6">
              <w:rPr>
                <w:rFonts w:ascii="宋体" w:hAnsi="宋体" w:cs="宋体" w:hint="eastAsia"/>
                <w:kern w:val="0"/>
                <w:sz w:val="20"/>
                <w:szCs w:val="20"/>
              </w:rPr>
              <w:t xml:space="preserve">　</w:t>
            </w:r>
          </w:p>
        </w:tc>
      </w:tr>
      <w:tr w:rsidR="008004B6" w:rsidRPr="008004B6">
        <w:trPr>
          <w:trHeight w:val="480"/>
        </w:trPr>
        <w:tc>
          <w:tcPr>
            <w:tcW w:w="153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04B6" w:rsidRPr="008004B6" w:rsidRDefault="008004B6" w:rsidP="008004B6">
            <w:pPr>
              <w:widowControl/>
              <w:jc w:val="center"/>
              <w:rPr>
                <w:rFonts w:ascii="宋体" w:hAnsi="宋体" w:cs="宋体"/>
                <w:kern w:val="0"/>
                <w:szCs w:val="21"/>
              </w:rPr>
            </w:pPr>
            <w:r w:rsidRPr="008004B6">
              <w:rPr>
                <w:rFonts w:ascii="宋体" w:hAnsi="宋体" w:cs="宋体" w:hint="eastAsia"/>
                <w:kern w:val="0"/>
                <w:szCs w:val="21"/>
              </w:rPr>
              <w:t>项目资金(万元)</w:t>
            </w:r>
          </w:p>
        </w:tc>
        <w:tc>
          <w:tcPr>
            <w:tcW w:w="6030" w:type="dxa"/>
            <w:tcBorders>
              <w:top w:val="nil"/>
              <w:left w:val="nil"/>
              <w:bottom w:val="single" w:sz="4" w:space="0" w:color="auto"/>
              <w:right w:val="nil"/>
            </w:tcBorders>
            <w:shd w:val="clear" w:color="auto" w:fill="auto"/>
            <w:vAlign w:val="center"/>
          </w:tcPr>
          <w:p w:rsidR="008004B6" w:rsidRPr="008004B6" w:rsidRDefault="008004B6" w:rsidP="008004B6">
            <w:pPr>
              <w:widowControl/>
              <w:jc w:val="left"/>
              <w:rPr>
                <w:rFonts w:ascii="宋体" w:hAnsi="宋体" w:cs="宋体"/>
                <w:color w:val="000000"/>
                <w:kern w:val="0"/>
                <w:szCs w:val="21"/>
              </w:rPr>
            </w:pPr>
            <w:r w:rsidRPr="008004B6">
              <w:rPr>
                <w:rFonts w:ascii="宋体" w:hAnsi="宋体" w:cs="宋体" w:hint="eastAsia"/>
                <w:color w:val="000000"/>
                <w:kern w:val="0"/>
                <w:szCs w:val="21"/>
              </w:rPr>
              <w:t xml:space="preserve">年度资金总额： </w:t>
            </w:r>
          </w:p>
        </w:tc>
        <w:tc>
          <w:tcPr>
            <w:tcW w:w="1374" w:type="dxa"/>
            <w:tcBorders>
              <w:top w:val="nil"/>
              <w:left w:val="single" w:sz="4" w:space="0" w:color="auto"/>
              <w:bottom w:val="nil"/>
              <w:right w:val="single" w:sz="4" w:space="0" w:color="auto"/>
            </w:tcBorders>
            <w:shd w:val="clear" w:color="auto" w:fill="auto"/>
            <w:vAlign w:val="center"/>
          </w:tcPr>
          <w:p w:rsidR="008004B6" w:rsidRPr="008004B6" w:rsidRDefault="008004B6" w:rsidP="008004B6">
            <w:pPr>
              <w:widowControl/>
              <w:jc w:val="left"/>
              <w:rPr>
                <w:rFonts w:ascii="宋体" w:hAnsi="宋体" w:cs="宋体"/>
                <w:kern w:val="0"/>
                <w:sz w:val="20"/>
                <w:szCs w:val="20"/>
              </w:rPr>
            </w:pPr>
            <w:r w:rsidRPr="008004B6">
              <w:rPr>
                <w:rFonts w:ascii="宋体" w:hAnsi="宋体" w:cs="宋体" w:hint="eastAsia"/>
                <w:kern w:val="0"/>
                <w:sz w:val="20"/>
                <w:szCs w:val="20"/>
              </w:rPr>
              <w:t>45.00</w:t>
            </w:r>
          </w:p>
        </w:tc>
      </w:tr>
      <w:tr w:rsidR="008004B6" w:rsidRPr="008004B6">
        <w:trPr>
          <w:trHeight w:val="480"/>
        </w:trPr>
        <w:tc>
          <w:tcPr>
            <w:tcW w:w="1536" w:type="dxa"/>
            <w:gridSpan w:val="3"/>
            <w:vMerge/>
            <w:tcBorders>
              <w:top w:val="single" w:sz="4" w:space="0" w:color="auto"/>
              <w:left w:val="single" w:sz="4" w:space="0" w:color="auto"/>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Cs w:val="21"/>
              </w:rPr>
            </w:pPr>
          </w:p>
        </w:tc>
        <w:tc>
          <w:tcPr>
            <w:tcW w:w="6030" w:type="dxa"/>
            <w:tcBorders>
              <w:top w:val="nil"/>
              <w:left w:val="nil"/>
              <w:bottom w:val="single" w:sz="4" w:space="0" w:color="auto"/>
              <w:right w:val="nil"/>
            </w:tcBorders>
            <w:shd w:val="clear" w:color="auto" w:fill="auto"/>
            <w:vAlign w:val="center"/>
          </w:tcPr>
          <w:p w:rsidR="008004B6" w:rsidRPr="008004B6" w:rsidRDefault="008004B6" w:rsidP="008004B6">
            <w:pPr>
              <w:widowControl/>
              <w:jc w:val="left"/>
              <w:rPr>
                <w:rFonts w:ascii="宋体" w:hAnsi="宋体" w:cs="宋体"/>
                <w:color w:val="000000"/>
                <w:kern w:val="0"/>
                <w:szCs w:val="21"/>
              </w:rPr>
            </w:pPr>
            <w:r w:rsidRPr="008004B6">
              <w:rPr>
                <w:rFonts w:ascii="宋体" w:hAnsi="宋体" w:cs="宋体" w:hint="eastAsia"/>
                <w:color w:val="000000"/>
                <w:kern w:val="0"/>
                <w:szCs w:val="21"/>
              </w:rPr>
              <w:t xml:space="preserve">其中：财政拨款 </w:t>
            </w:r>
          </w:p>
        </w:tc>
        <w:tc>
          <w:tcPr>
            <w:tcW w:w="1374" w:type="dxa"/>
            <w:tcBorders>
              <w:top w:val="single" w:sz="4" w:space="0" w:color="auto"/>
              <w:left w:val="single" w:sz="4" w:space="0" w:color="auto"/>
              <w:bottom w:val="nil"/>
              <w:right w:val="single" w:sz="4" w:space="0" w:color="auto"/>
            </w:tcBorders>
            <w:shd w:val="clear" w:color="auto" w:fill="auto"/>
            <w:vAlign w:val="center"/>
          </w:tcPr>
          <w:p w:rsidR="008004B6" w:rsidRPr="008004B6" w:rsidRDefault="008004B6" w:rsidP="008004B6">
            <w:pPr>
              <w:widowControl/>
              <w:jc w:val="left"/>
              <w:rPr>
                <w:rFonts w:ascii="宋体" w:hAnsi="宋体" w:cs="宋体"/>
                <w:kern w:val="0"/>
                <w:sz w:val="20"/>
                <w:szCs w:val="20"/>
              </w:rPr>
            </w:pPr>
            <w:r w:rsidRPr="008004B6">
              <w:rPr>
                <w:rFonts w:ascii="宋体" w:hAnsi="宋体" w:cs="宋体" w:hint="eastAsia"/>
                <w:kern w:val="0"/>
                <w:sz w:val="20"/>
                <w:szCs w:val="20"/>
              </w:rPr>
              <w:t>45.00</w:t>
            </w:r>
          </w:p>
        </w:tc>
      </w:tr>
      <w:tr w:rsidR="008004B6" w:rsidRPr="008004B6">
        <w:trPr>
          <w:trHeight w:val="480"/>
        </w:trPr>
        <w:tc>
          <w:tcPr>
            <w:tcW w:w="1536" w:type="dxa"/>
            <w:gridSpan w:val="3"/>
            <w:vMerge/>
            <w:tcBorders>
              <w:top w:val="single" w:sz="4" w:space="0" w:color="auto"/>
              <w:left w:val="single" w:sz="4" w:space="0" w:color="auto"/>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Cs w:val="21"/>
              </w:rPr>
            </w:pPr>
          </w:p>
        </w:tc>
        <w:tc>
          <w:tcPr>
            <w:tcW w:w="6030" w:type="dxa"/>
            <w:tcBorders>
              <w:top w:val="nil"/>
              <w:left w:val="nil"/>
              <w:bottom w:val="single" w:sz="4" w:space="0" w:color="auto"/>
              <w:right w:val="nil"/>
            </w:tcBorders>
            <w:shd w:val="clear" w:color="auto" w:fill="auto"/>
            <w:vAlign w:val="center"/>
          </w:tcPr>
          <w:p w:rsidR="008004B6" w:rsidRPr="008004B6" w:rsidRDefault="008004B6" w:rsidP="008004B6">
            <w:pPr>
              <w:widowControl/>
              <w:jc w:val="left"/>
              <w:rPr>
                <w:rFonts w:ascii="宋体" w:hAnsi="宋体" w:cs="宋体"/>
                <w:color w:val="000000"/>
                <w:kern w:val="0"/>
                <w:szCs w:val="21"/>
              </w:rPr>
            </w:pPr>
            <w:r w:rsidRPr="008004B6">
              <w:rPr>
                <w:rFonts w:ascii="宋体" w:hAnsi="宋体" w:cs="宋体" w:hint="eastAsia"/>
                <w:color w:val="000000"/>
                <w:kern w:val="0"/>
                <w:szCs w:val="21"/>
              </w:rPr>
              <w:t xml:space="preserve">其他资金 </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rsidR="008004B6" w:rsidRPr="008004B6" w:rsidRDefault="008004B6" w:rsidP="008004B6">
            <w:pPr>
              <w:widowControl/>
              <w:jc w:val="left"/>
              <w:rPr>
                <w:rFonts w:ascii="宋体" w:hAnsi="宋体" w:cs="宋体"/>
                <w:kern w:val="0"/>
                <w:sz w:val="20"/>
                <w:szCs w:val="20"/>
              </w:rPr>
            </w:pPr>
            <w:r w:rsidRPr="008004B6">
              <w:rPr>
                <w:rFonts w:ascii="宋体" w:hAnsi="宋体" w:cs="宋体" w:hint="eastAsia"/>
                <w:kern w:val="0"/>
                <w:sz w:val="20"/>
                <w:szCs w:val="20"/>
              </w:rPr>
              <w:t xml:space="preserve">　</w:t>
            </w:r>
          </w:p>
        </w:tc>
      </w:tr>
      <w:tr w:rsidR="008004B6" w:rsidRPr="008004B6">
        <w:trPr>
          <w:trHeight w:val="480"/>
        </w:trPr>
        <w:tc>
          <w:tcPr>
            <w:tcW w:w="320" w:type="dxa"/>
            <w:vMerge w:val="restart"/>
            <w:tcBorders>
              <w:top w:val="nil"/>
              <w:left w:val="single" w:sz="4" w:space="0" w:color="auto"/>
              <w:bottom w:val="single" w:sz="4" w:space="0" w:color="auto"/>
              <w:right w:val="single" w:sz="4" w:space="0" w:color="auto"/>
            </w:tcBorders>
            <w:shd w:val="clear" w:color="auto" w:fill="auto"/>
            <w:vAlign w:val="center"/>
          </w:tcPr>
          <w:p w:rsidR="008004B6" w:rsidRPr="008004B6" w:rsidRDefault="008004B6" w:rsidP="008004B6">
            <w:pPr>
              <w:widowControl/>
              <w:jc w:val="center"/>
              <w:rPr>
                <w:rFonts w:ascii="宋体" w:hAnsi="宋体" w:cs="宋体"/>
                <w:color w:val="000000"/>
                <w:kern w:val="0"/>
                <w:sz w:val="20"/>
                <w:szCs w:val="20"/>
              </w:rPr>
            </w:pPr>
            <w:r w:rsidRPr="008004B6">
              <w:rPr>
                <w:rFonts w:ascii="宋体" w:hAnsi="宋体" w:cs="宋体" w:hint="eastAsia"/>
                <w:color w:val="000000"/>
                <w:kern w:val="0"/>
                <w:sz w:val="20"/>
                <w:szCs w:val="20"/>
              </w:rPr>
              <w:t xml:space="preserve">总体目标 </w:t>
            </w:r>
          </w:p>
        </w:tc>
        <w:tc>
          <w:tcPr>
            <w:tcW w:w="830" w:type="dxa"/>
            <w:tcBorders>
              <w:top w:val="nil"/>
              <w:left w:val="single" w:sz="4" w:space="0" w:color="auto"/>
              <w:bottom w:val="nil"/>
              <w:right w:val="single" w:sz="4" w:space="0" w:color="auto"/>
            </w:tcBorders>
            <w:shd w:val="clear" w:color="auto" w:fill="auto"/>
            <w:noWrap/>
            <w:vAlign w:val="center"/>
          </w:tcPr>
          <w:p w:rsidR="008004B6" w:rsidRPr="008004B6" w:rsidRDefault="008004B6" w:rsidP="008004B6">
            <w:pPr>
              <w:widowControl/>
              <w:jc w:val="center"/>
              <w:rPr>
                <w:rFonts w:ascii="宋体" w:hAnsi="宋体" w:cs="宋体"/>
                <w:kern w:val="0"/>
                <w:sz w:val="20"/>
                <w:szCs w:val="20"/>
              </w:rPr>
            </w:pPr>
            <w:r w:rsidRPr="008004B6">
              <w:rPr>
                <w:rFonts w:ascii="宋体" w:hAnsi="宋体" w:cs="宋体" w:hint="eastAsia"/>
                <w:kern w:val="0"/>
                <w:sz w:val="20"/>
                <w:szCs w:val="20"/>
              </w:rPr>
              <w:t>年度目标</w:t>
            </w:r>
          </w:p>
        </w:tc>
        <w:tc>
          <w:tcPr>
            <w:tcW w:w="386" w:type="dxa"/>
            <w:tcBorders>
              <w:top w:val="nil"/>
              <w:left w:val="nil"/>
              <w:bottom w:val="nil"/>
              <w:right w:val="single" w:sz="4" w:space="0" w:color="auto"/>
            </w:tcBorders>
            <w:shd w:val="clear" w:color="auto" w:fill="auto"/>
            <w:noWrap/>
            <w:vAlign w:val="center"/>
          </w:tcPr>
          <w:p w:rsidR="008004B6" w:rsidRPr="008004B6" w:rsidRDefault="008004B6" w:rsidP="008004B6">
            <w:pPr>
              <w:widowControl/>
              <w:jc w:val="left"/>
              <w:rPr>
                <w:rFonts w:ascii="宋体" w:hAnsi="宋体" w:cs="宋体"/>
                <w:kern w:val="0"/>
                <w:sz w:val="20"/>
                <w:szCs w:val="20"/>
              </w:rPr>
            </w:pPr>
            <w:r w:rsidRPr="008004B6">
              <w:rPr>
                <w:rFonts w:ascii="宋体" w:hAnsi="宋体" w:cs="宋体" w:hint="eastAsia"/>
                <w:kern w:val="0"/>
                <w:sz w:val="20"/>
                <w:szCs w:val="20"/>
              </w:rPr>
              <w:t xml:space="preserve">　</w:t>
            </w:r>
          </w:p>
        </w:tc>
        <w:tc>
          <w:tcPr>
            <w:tcW w:w="6030" w:type="dxa"/>
            <w:tcBorders>
              <w:top w:val="nil"/>
              <w:left w:val="nil"/>
              <w:bottom w:val="nil"/>
              <w:right w:val="single" w:sz="4" w:space="0" w:color="auto"/>
            </w:tcBorders>
            <w:shd w:val="clear" w:color="auto" w:fill="auto"/>
            <w:noWrap/>
            <w:vAlign w:val="center"/>
          </w:tcPr>
          <w:p w:rsidR="008004B6" w:rsidRPr="008004B6" w:rsidRDefault="008004B6" w:rsidP="008004B6">
            <w:pPr>
              <w:widowControl/>
              <w:jc w:val="left"/>
              <w:rPr>
                <w:rFonts w:ascii="宋体" w:hAnsi="宋体" w:cs="宋体"/>
                <w:kern w:val="0"/>
                <w:sz w:val="20"/>
                <w:szCs w:val="20"/>
              </w:rPr>
            </w:pPr>
            <w:r w:rsidRPr="008004B6">
              <w:rPr>
                <w:rFonts w:ascii="宋体" w:hAnsi="宋体" w:cs="宋体" w:hint="eastAsia"/>
                <w:kern w:val="0"/>
                <w:sz w:val="20"/>
                <w:szCs w:val="20"/>
              </w:rPr>
              <w:t xml:space="preserve">　</w:t>
            </w:r>
          </w:p>
        </w:tc>
        <w:tc>
          <w:tcPr>
            <w:tcW w:w="1374" w:type="dxa"/>
            <w:tcBorders>
              <w:top w:val="nil"/>
              <w:left w:val="nil"/>
              <w:bottom w:val="nil"/>
              <w:right w:val="single" w:sz="4" w:space="0" w:color="auto"/>
            </w:tcBorders>
            <w:shd w:val="clear" w:color="auto" w:fill="auto"/>
            <w:noWrap/>
            <w:vAlign w:val="center"/>
          </w:tcPr>
          <w:p w:rsidR="008004B6" w:rsidRPr="008004B6" w:rsidRDefault="008004B6" w:rsidP="008004B6">
            <w:pPr>
              <w:widowControl/>
              <w:jc w:val="left"/>
              <w:rPr>
                <w:rFonts w:ascii="宋体" w:hAnsi="宋体" w:cs="宋体"/>
                <w:kern w:val="0"/>
                <w:sz w:val="20"/>
                <w:szCs w:val="20"/>
              </w:rPr>
            </w:pPr>
            <w:r w:rsidRPr="008004B6">
              <w:rPr>
                <w:rFonts w:ascii="宋体" w:hAnsi="宋体" w:cs="宋体" w:hint="eastAsia"/>
                <w:kern w:val="0"/>
                <w:sz w:val="20"/>
                <w:szCs w:val="20"/>
              </w:rPr>
              <w:t xml:space="preserve">　</w:t>
            </w:r>
          </w:p>
        </w:tc>
      </w:tr>
      <w:tr w:rsidR="008004B6" w:rsidRPr="008004B6">
        <w:trPr>
          <w:trHeight w:val="1140"/>
        </w:trPr>
        <w:tc>
          <w:tcPr>
            <w:tcW w:w="320" w:type="dxa"/>
            <w:vMerge/>
            <w:tcBorders>
              <w:top w:val="nil"/>
              <w:left w:val="single" w:sz="4" w:space="0" w:color="auto"/>
              <w:bottom w:val="single" w:sz="4" w:space="0" w:color="auto"/>
              <w:right w:val="single" w:sz="4" w:space="0" w:color="auto"/>
            </w:tcBorders>
            <w:vAlign w:val="center"/>
          </w:tcPr>
          <w:p w:rsidR="008004B6" w:rsidRPr="008004B6" w:rsidRDefault="008004B6" w:rsidP="008004B6">
            <w:pPr>
              <w:widowControl/>
              <w:jc w:val="left"/>
              <w:rPr>
                <w:rFonts w:ascii="宋体" w:hAnsi="宋体" w:cs="宋体"/>
                <w:color w:val="000000"/>
                <w:kern w:val="0"/>
                <w:sz w:val="20"/>
                <w:szCs w:val="20"/>
              </w:rPr>
            </w:pPr>
          </w:p>
        </w:tc>
        <w:tc>
          <w:tcPr>
            <w:tcW w:w="86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004B6" w:rsidRPr="008004B6" w:rsidRDefault="008004B6" w:rsidP="008004B6">
            <w:pPr>
              <w:widowControl/>
              <w:jc w:val="left"/>
              <w:rPr>
                <w:rFonts w:ascii="宋体" w:hAnsi="宋体" w:cs="宋体"/>
                <w:kern w:val="0"/>
                <w:sz w:val="20"/>
                <w:szCs w:val="20"/>
              </w:rPr>
            </w:pPr>
            <w:r w:rsidRPr="008004B6">
              <w:rPr>
                <w:rFonts w:ascii="宋体" w:hAnsi="宋体" w:cs="宋体" w:hint="eastAsia"/>
                <w:kern w:val="0"/>
                <w:sz w:val="20"/>
                <w:szCs w:val="20"/>
              </w:rPr>
              <w:t>围绕培育战略性主导产业、发展区域性优势产业、做大地方性特色产品，加快我市特色农业新品种新技术的引进，并做好试验示范，加快农业科技成果的转化，努力提高农产品的科技含量和竞争力，从而推进农业产业化进程。</w:t>
            </w:r>
          </w:p>
        </w:tc>
      </w:tr>
      <w:tr w:rsidR="008004B6" w:rsidRPr="008004B6">
        <w:trPr>
          <w:trHeight w:val="522"/>
        </w:trPr>
        <w:tc>
          <w:tcPr>
            <w:tcW w:w="3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04B6" w:rsidRPr="008004B6" w:rsidRDefault="008004B6" w:rsidP="008004B6">
            <w:pPr>
              <w:widowControl/>
              <w:jc w:val="center"/>
              <w:rPr>
                <w:rFonts w:ascii="宋体" w:hAnsi="宋体" w:cs="宋体"/>
                <w:kern w:val="0"/>
                <w:sz w:val="20"/>
                <w:szCs w:val="20"/>
              </w:rPr>
            </w:pPr>
            <w:r w:rsidRPr="008004B6">
              <w:rPr>
                <w:rFonts w:ascii="宋体" w:hAnsi="宋体" w:cs="宋体" w:hint="eastAsia"/>
                <w:kern w:val="0"/>
                <w:sz w:val="20"/>
                <w:szCs w:val="20"/>
              </w:rPr>
              <w:t xml:space="preserve">绩效指标 </w:t>
            </w:r>
          </w:p>
        </w:tc>
        <w:tc>
          <w:tcPr>
            <w:tcW w:w="830" w:type="dxa"/>
            <w:tcBorders>
              <w:top w:val="nil"/>
              <w:left w:val="nil"/>
              <w:bottom w:val="nil"/>
              <w:right w:val="single" w:sz="4" w:space="0" w:color="auto"/>
            </w:tcBorders>
            <w:shd w:val="clear" w:color="auto" w:fill="auto"/>
            <w:vAlign w:val="center"/>
          </w:tcPr>
          <w:p w:rsidR="008004B6" w:rsidRPr="008004B6" w:rsidRDefault="008004B6" w:rsidP="008004B6">
            <w:pPr>
              <w:widowControl/>
              <w:jc w:val="center"/>
              <w:rPr>
                <w:rFonts w:ascii="宋体" w:hAnsi="宋体" w:cs="宋体"/>
                <w:color w:val="000000"/>
                <w:kern w:val="0"/>
                <w:szCs w:val="21"/>
              </w:rPr>
            </w:pPr>
            <w:r w:rsidRPr="008004B6">
              <w:rPr>
                <w:rFonts w:ascii="宋体" w:hAnsi="宋体" w:cs="宋体" w:hint="eastAsia"/>
                <w:color w:val="000000"/>
                <w:kern w:val="0"/>
                <w:szCs w:val="21"/>
              </w:rPr>
              <w:t xml:space="preserve">一级指标 </w:t>
            </w:r>
          </w:p>
        </w:tc>
        <w:tc>
          <w:tcPr>
            <w:tcW w:w="386" w:type="dxa"/>
            <w:tcBorders>
              <w:top w:val="nil"/>
              <w:left w:val="nil"/>
              <w:bottom w:val="nil"/>
              <w:right w:val="nil"/>
            </w:tcBorders>
            <w:shd w:val="clear" w:color="auto" w:fill="auto"/>
            <w:vAlign w:val="center"/>
          </w:tcPr>
          <w:p w:rsidR="008004B6" w:rsidRPr="008004B6" w:rsidRDefault="008004B6" w:rsidP="008004B6">
            <w:pPr>
              <w:widowControl/>
              <w:jc w:val="center"/>
              <w:rPr>
                <w:rFonts w:ascii="宋体" w:hAnsi="宋体" w:cs="宋体"/>
                <w:color w:val="000000"/>
                <w:kern w:val="0"/>
                <w:szCs w:val="21"/>
              </w:rPr>
            </w:pPr>
            <w:r w:rsidRPr="008004B6">
              <w:rPr>
                <w:rFonts w:ascii="宋体" w:hAnsi="宋体" w:cs="宋体" w:hint="eastAsia"/>
                <w:color w:val="000000"/>
                <w:kern w:val="0"/>
                <w:szCs w:val="21"/>
              </w:rPr>
              <w:t xml:space="preserve">二级指标 </w:t>
            </w:r>
          </w:p>
        </w:tc>
        <w:tc>
          <w:tcPr>
            <w:tcW w:w="6030" w:type="dxa"/>
            <w:tcBorders>
              <w:top w:val="nil"/>
              <w:left w:val="single" w:sz="4" w:space="0" w:color="auto"/>
              <w:bottom w:val="nil"/>
              <w:right w:val="single" w:sz="4" w:space="0" w:color="auto"/>
            </w:tcBorders>
            <w:shd w:val="clear" w:color="auto" w:fill="auto"/>
            <w:vAlign w:val="center"/>
          </w:tcPr>
          <w:p w:rsidR="008004B6" w:rsidRPr="008004B6" w:rsidRDefault="008004B6" w:rsidP="008004B6">
            <w:pPr>
              <w:widowControl/>
              <w:jc w:val="left"/>
              <w:rPr>
                <w:rFonts w:ascii="宋体" w:hAnsi="宋体" w:cs="宋体"/>
                <w:kern w:val="0"/>
                <w:sz w:val="20"/>
                <w:szCs w:val="20"/>
              </w:rPr>
            </w:pPr>
            <w:r w:rsidRPr="008004B6">
              <w:rPr>
                <w:rFonts w:ascii="宋体" w:hAnsi="宋体" w:cs="宋体" w:hint="eastAsia"/>
                <w:kern w:val="0"/>
                <w:sz w:val="20"/>
                <w:szCs w:val="20"/>
              </w:rPr>
              <w:t xml:space="preserve">三级指标 </w:t>
            </w:r>
          </w:p>
        </w:tc>
        <w:tc>
          <w:tcPr>
            <w:tcW w:w="1374" w:type="dxa"/>
            <w:tcBorders>
              <w:top w:val="nil"/>
              <w:left w:val="nil"/>
              <w:bottom w:val="nil"/>
              <w:right w:val="single" w:sz="4" w:space="0" w:color="auto"/>
            </w:tcBorders>
            <w:shd w:val="clear" w:color="auto" w:fill="auto"/>
            <w:vAlign w:val="center"/>
          </w:tcPr>
          <w:p w:rsidR="008004B6" w:rsidRPr="008004B6" w:rsidRDefault="008004B6" w:rsidP="008004B6">
            <w:pPr>
              <w:widowControl/>
              <w:jc w:val="left"/>
              <w:rPr>
                <w:rFonts w:ascii="宋体" w:hAnsi="宋体" w:cs="宋体"/>
                <w:kern w:val="0"/>
                <w:sz w:val="20"/>
                <w:szCs w:val="20"/>
              </w:rPr>
            </w:pPr>
            <w:r w:rsidRPr="008004B6">
              <w:rPr>
                <w:rFonts w:ascii="宋体" w:hAnsi="宋体" w:cs="宋体" w:hint="eastAsia"/>
                <w:kern w:val="0"/>
                <w:sz w:val="20"/>
                <w:szCs w:val="20"/>
              </w:rPr>
              <w:t>指标值（包含数字及文字描述）</w:t>
            </w:r>
          </w:p>
        </w:tc>
      </w:tr>
      <w:tr w:rsidR="008004B6" w:rsidRPr="008004B6">
        <w:trPr>
          <w:trHeight w:val="522"/>
        </w:trPr>
        <w:tc>
          <w:tcPr>
            <w:tcW w:w="320" w:type="dxa"/>
            <w:vMerge/>
            <w:tcBorders>
              <w:top w:val="single" w:sz="4" w:space="0" w:color="auto"/>
              <w:left w:val="single" w:sz="4" w:space="0" w:color="auto"/>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 w:val="20"/>
                <w:szCs w:val="20"/>
              </w:rPr>
            </w:pPr>
          </w:p>
        </w:tc>
        <w:tc>
          <w:tcPr>
            <w:tcW w:w="830" w:type="dxa"/>
            <w:vMerge w:val="restart"/>
            <w:tcBorders>
              <w:top w:val="single" w:sz="4" w:space="0" w:color="auto"/>
              <w:left w:val="nil"/>
              <w:bottom w:val="single" w:sz="4" w:space="0" w:color="auto"/>
              <w:right w:val="single" w:sz="4" w:space="0" w:color="auto"/>
            </w:tcBorders>
            <w:shd w:val="clear" w:color="auto" w:fill="auto"/>
            <w:vAlign w:val="center"/>
          </w:tcPr>
          <w:p w:rsidR="008004B6" w:rsidRPr="008004B6" w:rsidRDefault="008004B6" w:rsidP="008004B6">
            <w:pPr>
              <w:widowControl/>
              <w:jc w:val="center"/>
              <w:rPr>
                <w:rFonts w:ascii="宋体" w:hAnsi="宋体" w:cs="宋体"/>
                <w:kern w:val="0"/>
                <w:sz w:val="20"/>
                <w:szCs w:val="20"/>
              </w:rPr>
            </w:pPr>
            <w:r w:rsidRPr="008004B6">
              <w:rPr>
                <w:rFonts w:ascii="宋体" w:hAnsi="宋体" w:cs="宋体" w:hint="eastAsia"/>
                <w:kern w:val="0"/>
                <w:sz w:val="20"/>
                <w:szCs w:val="20"/>
              </w:rPr>
              <w:t>项目完成</w:t>
            </w:r>
          </w:p>
        </w:tc>
        <w:tc>
          <w:tcPr>
            <w:tcW w:w="386" w:type="dxa"/>
            <w:vMerge w:val="restart"/>
            <w:tcBorders>
              <w:top w:val="single" w:sz="4" w:space="0" w:color="auto"/>
              <w:left w:val="nil"/>
              <w:bottom w:val="single" w:sz="4" w:space="0" w:color="auto"/>
              <w:right w:val="single" w:sz="4" w:space="0" w:color="auto"/>
            </w:tcBorders>
            <w:shd w:val="clear" w:color="auto" w:fill="auto"/>
            <w:vAlign w:val="center"/>
          </w:tcPr>
          <w:p w:rsidR="008004B6" w:rsidRPr="008004B6" w:rsidRDefault="008004B6" w:rsidP="008004B6">
            <w:pPr>
              <w:widowControl/>
              <w:jc w:val="center"/>
              <w:rPr>
                <w:rFonts w:ascii="宋体" w:hAnsi="宋体" w:cs="宋体"/>
                <w:kern w:val="0"/>
                <w:sz w:val="20"/>
                <w:szCs w:val="20"/>
              </w:rPr>
            </w:pPr>
            <w:r w:rsidRPr="008004B6">
              <w:rPr>
                <w:rFonts w:ascii="宋体" w:hAnsi="宋体" w:cs="宋体" w:hint="eastAsia"/>
                <w:kern w:val="0"/>
                <w:sz w:val="20"/>
                <w:szCs w:val="20"/>
              </w:rPr>
              <w:t xml:space="preserve">数量指标 </w:t>
            </w:r>
          </w:p>
        </w:tc>
        <w:tc>
          <w:tcPr>
            <w:tcW w:w="6030" w:type="dxa"/>
            <w:tcBorders>
              <w:top w:val="single" w:sz="4" w:space="0" w:color="auto"/>
              <w:left w:val="nil"/>
              <w:bottom w:val="nil"/>
              <w:right w:val="nil"/>
            </w:tcBorders>
            <w:shd w:val="clear" w:color="auto" w:fill="auto"/>
            <w:vAlign w:val="center"/>
          </w:tcPr>
          <w:p w:rsidR="008004B6" w:rsidRPr="008004B6" w:rsidRDefault="008004B6" w:rsidP="008004B6">
            <w:pPr>
              <w:widowControl/>
              <w:jc w:val="left"/>
              <w:rPr>
                <w:rFonts w:ascii="宋体" w:hAnsi="宋体" w:cs="宋体"/>
                <w:kern w:val="0"/>
                <w:sz w:val="18"/>
                <w:szCs w:val="18"/>
              </w:rPr>
            </w:pPr>
            <w:r w:rsidRPr="008004B6">
              <w:rPr>
                <w:rFonts w:ascii="宋体" w:hAnsi="宋体" w:cs="宋体" w:hint="eastAsia"/>
                <w:kern w:val="0"/>
                <w:sz w:val="18"/>
                <w:szCs w:val="18"/>
              </w:rPr>
              <w:t>芒果有机肥应用与提质增效</w:t>
            </w:r>
          </w:p>
        </w:tc>
        <w:tc>
          <w:tcPr>
            <w:tcW w:w="1374" w:type="dxa"/>
            <w:tcBorders>
              <w:top w:val="single" w:sz="4" w:space="0" w:color="auto"/>
              <w:left w:val="single" w:sz="4" w:space="0" w:color="auto"/>
              <w:bottom w:val="nil"/>
              <w:right w:val="single" w:sz="4" w:space="0" w:color="auto"/>
            </w:tcBorders>
            <w:shd w:val="clear" w:color="auto" w:fill="auto"/>
            <w:vAlign w:val="center"/>
          </w:tcPr>
          <w:p w:rsidR="008004B6" w:rsidRPr="008004B6" w:rsidRDefault="008004B6" w:rsidP="008004B6">
            <w:pPr>
              <w:widowControl/>
              <w:jc w:val="left"/>
              <w:rPr>
                <w:rFonts w:ascii="宋体" w:hAnsi="宋体" w:cs="宋体"/>
                <w:kern w:val="0"/>
                <w:sz w:val="18"/>
                <w:szCs w:val="18"/>
              </w:rPr>
            </w:pPr>
            <w:r w:rsidRPr="008004B6">
              <w:rPr>
                <w:rFonts w:ascii="宋体" w:hAnsi="宋体" w:cs="宋体" w:hint="eastAsia"/>
                <w:kern w:val="0"/>
                <w:sz w:val="18"/>
                <w:szCs w:val="18"/>
              </w:rPr>
              <w:t>6亩</w:t>
            </w:r>
          </w:p>
        </w:tc>
      </w:tr>
      <w:tr w:rsidR="008004B6" w:rsidRPr="008004B6">
        <w:trPr>
          <w:trHeight w:val="522"/>
        </w:trPr>
        <w:tc>
          <w:tcPr>
            <w:tcW w:w="320" w:type="dxa"/>
            <w:vMerge/>
            <w:tcBorders>
              <w:top w:val="single" w:sz="4" w:space="0" w:color="auto"/>
              <w:left w:val="single" w:sz="4" w:space="0" w:color="auto"/>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 w:val="20"/>
                <w:szCs w:val="20"/>
              </w:rPr>
            </w:pPr>
          </w:p>
        </w:tc>
        <w:tc>
          <w:tcPr>
            <w:tcW w:w="830" w:type="dxa"/>
            <w:vMerge/>
            <w:tcBorders>
              <w:top w:val="single" w:sz="4" w:space="0" w:color="auto"/>
              <w:left w:val="nil"/>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 w:val="20"/>
                <w:szCs w:val="20"/>
              </w:rPr>
            </w:pPr>
          </w:p>
        </w:tc>
        <w:tc>
          <w:tcPr>
            <w:tcW w:w="386" w:type="dxa"/>
            <w:vMerge/>
            <w:tcBorders>
              <w:top w:val="single" w:sz="4" w:space="0" w:color="auto"/>
              <w:left w:val="nil"/>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 w:val="20"/>
                <w:szCs w:val="20"/>
              </w:rPr>
            </w:pPr>
          </w:p>
        </w:tc>
        <w:tc>
          <w:tcPr>
            <w:tcW w:w="6030" w:type="dxa"/>
            <w:tcBorders>
              <w:top w:val="single" w:sz="4" w:space="0" w:color="auto"/>
              <w:left w:val="nil"/>
              <w:bottom w:val="nil"/>
              <w:right w:val="nil"/>
            </w:tcBorders>
            <w:shd w:val="clear" w:color="auto" w:fill="auto"/>
            <w:vAlign w:val="center"/>
          </w:tcPr>
          <w:p w:rsidR="008004B6" w:rsidRPr="008004B6" w:rsidRDefault="008004B6" w:rsidP="008004B6">
            <w:pPr>
              <w:widowControl/>
              <w:jc w:val="left"/>
              <w:rPr>
                <w:rFonts w:ascii="宋体" w:hAnsi="宋体" w:cs="宋体"/>
                <w:kern w:val="0"/>
                <w:sz w:val="18"/>
                <w:szCs w:val="18"/>
              </w:rPr>
            </w:pPr>
            <w:r w:rsidRPr="008004B6">
              <w:rPr>
                <w:rFonts w:ascii="宋体" w:hAnsi="宋体" w:cs="宋体" w:hint="eastAsia"/>
                <w:kern w:val="0"/>
                <w:sz w:val="18"/>
                <w:szCs w:val="18"/>
              </w:rPr>
              <w:t>水产养殖新品种引进</w:t>
            </w:r>
          </w:p>
        </w:tc>
        <w:tc>
          <w:tcPr>
            <w:tcW w:w="1374" w:type="dxa"/>
            <w:tcBorders>
              <w:top w:val="single" w:sz="4" w:space="0" w:color="auto"/>
              <w:left w:val="single" w:sz="4" w:space="0" w:color="auto"/>
              <w:bottom w:val="nil"/>
              <w:right w:val="single" w:sz="4" w:space="0" w:color="auto"/>
            </w:tcBorders>
            <w:shd w:val="clear" w:color="auto" w:fill="auto"/>
            <w:vAlign w:val="center"/>
          </w:tcPr>
          <w:p w:rsidR="008004B6" w:rsidRPr="008004B6" w:rsidRDefault="008004B6" w:rsidP="008004B6">
            <w:pPr>
              <w:widowControl/>
              <w:jc w:val="left"/>
              <w:rPr>
                <w:rFonts w:ascii="宋体" w:hAnsi="宋体" w:cs="宋体"/>
                <w:kern w:val="0"/>
                <w:sz w:val="18"/>
                <w:szCs w:val="18"/>
              </w:rPr>
            </w:pPr>
            <w:r w:rsidRPr="008004B6">
              <w:rPr>
                <w:rFonts w:ascii="宋体" w:hAnsi="宋体" w:cs="宋体" w:hint="eastAsia"/>
                <w:kern w:val="0"/>
                <w:sz w:val="18"/>
                <w:szCs w:val="18"/>
              </w:rPr>
              <w:t>2万尾</w:t>
            </w:r>
          </w:p>
        </w:tc>
      </w:tr>
      <w:tr w:rsidR="008004B6" w:rsidRPr="008004B6">
        <w:trPr>
          <w:trHeight w:val="522"/>
        </w:trPr>
        <w:tc>
          <w:tcPr>
            <w:tcW w:w="320" w:type="dxa"/>
            <w:vMerge/>
            <w:tcBorders>
              <w:top w:val="single" w:sz="4" w:space="0" w:color="auto"/>
              <w:left w:val="single" w:sz="4" w:space="0" w:color="auto"/>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 w:val="20"/>
                <w:szCs w:val="20"/>
              </w:rPr>
            </w:pPr>
          </w:p>
        </w:tc>
        <w:tc>
          <w:tcPr>
            <w:tcW w:w="830" w:type="dxa"/>
            <w:vMerge/>
            <w:tcBorders>
              <w:top w:val="single" w:sz="4" w:space="0" w:color="auto"/>
              <w:left w:val="nil"/>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 w:val="20"/>
                <w:szCs w:val="20"/>
              </w:rPr>
            </w:pPr>
          </w:p>
        </w:tc>
        <w:tc>
          <w:tcPr>
            <w:tcW w:w="386" w:type="dxa"/>
            <w:vMerge/>
            <w:tcBorders>
              <w:top w:val="single" w:sz="4" w:space="0" w:color="auto"/>
              <w:left w:val="nil"/>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 w:val="20"/>
                <w:szCs w:val="20"/>
              </w:rPr>
            </w:pPr>
          </w:p>
        </w:tc>
        <w:tc>
          <w:tcPr>
            <w:tcW w:w="6030" w:type="dxa"/>
            <w:tcBorders>
              <w:top w:val="single" w:sz="4" w:space="0" w:color="auto"/>
              <w:left w:val="nil"/>
              <w:bottom w:val="nil"/>
              <w:right w:val="nil"/>
            </w:tcBorders>
            <w:shd w:val="clear" w:color="auto" w:fill="auto"/>
            <w:vAlign w:val="center"/>
          </w:tcPr>
          <w:p w:rsidR="008004B6" w:rsidRPr="008004B6" w:rsidRDefault="008004B6" w:rsidP="008004B6">
            <w:pPr>
              <w:widowControl/>
              <w:jc w:val="left"/>
              <w:rPr>
                <w:rFonts w:ascii="宋体" w:hAnsi="宋体" w:cs="宋体"/>
                <w:kern w:val="0"/>
                <w:sz w:val="18"/>
                <w:szCs w:val="18"/>
              </w:rPr>
            </w:pPr>
            <w:r w:rsidRPr="008004B6">
              <w:rPr>
                <w:rFonts w:ascii="宋体" w:hAnsi="宋体" w:cs="宋体" w:hint="eastAsia"/>
                <w:kern w:val="0"/>
                <w:sz w:val="18"/>
                <w:szCs w:val="18"/>
              </w:rPr>
              <w:t>特色水果新品种新技术试验示范</w:t>
            </w:r>
          </w:p>
        </w:tc>
        <w:tc>
          <w:tcPr>
            <w:tcW w:w="1374" w:type="dxa"/>
            <w:tcBorders>
              <w:top w:val="single" w:sz="4" w:space="0" w:color="auto"/>
              <w:left w:val="single" w:sz="4" w:space="0" w:color="auto"/>
              <w:bottom w:val="nil"/>
              <w:right w:val="single" w:sz="4" w:space="0" w:color="auto"/>
            </w:tcBorders>
            <w:shd w:val="clear" w:color="auto" w:fill="auto"/>
            <w:vAlign w:val="center"/>
          </w:tcPr>
          <w:p w:rsidR="008004B6" w:rsidRPr="008004B6" w:rsidRDefault="008004B6" w:rsidP="008004B6">
            <w:pPr>
              <w:widowControl/>
              <w:jc w:val="left"/>
              <w:rPr>
                <w:rFonts w:ascii="宋体" w:hAnsi="宋体" w:cs="宋体"/>
                <w:kern w:val="0"/>
                <w:sz w:val="18"/>
                <w:szCs w:val="18"/>
              </w:rPr>
            </w:pPr>
            <w:r w:rsidRPr="008004B6">
              <w:rPr>
                <w:rFonts w:ascii="宋体" w:hAnsi="宋体" w:cs="宋体" w:hint="eastAsia"/>
                <w:kern w:val="0"/>
                <w:sz w:val="18"/>
                <w:szCs w:val="18"/>
              </w:rPr>
              <w:t>引进新品种10个</w:t>
            </w:r>
          </w:p>
        </w:tc>
      </w:tr>
      <w:tr w:rsidR="008004B6" w:rsidRPr="008004B6">
        <w:trPr>
          <w:trHeight w:val="522"/>
        </w:trPr>
        <w:tc>
          <w:tcPr>
            <w:tcW w:w="320" w:type="dxa"/>
            <w:vMerge/>
            <w:tcBorders>
              <w:top w:val="single" w:sz="4" w:space="0" w:color="auto"/>
              <w:left w:val="single" w:sz="4" w:space="0" w:color="auto"/>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 w:val="20"/>
                <w:szCs w:val="20"/>
              </w:rPr>
            </w:pPr>
          </w:p>
        </w:tc>
        <w:tc>
          <w:tcPr>
            <w:tcW w:w="830" w:type="dxa"/>
            <w:vMerge/>
            <w:tcBorders>
              <w:top w:val="single" w:sz="4" w:space="0" w:color="auto"/>
              <w:left w:val="nil"/>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 w:val="20"/>
                <w:szCs w:val="20"/>
              </w:rPr>
            </w:pPr>
          </w:p>
        </w:tc>
        <w:tc>
          <w:tcPr>
            <w:tcW w:w="386" w:type="dxa"/>
            <w:vMerge/>
            <w:tcBorders>
              <w:top w:val="single" w:sz="4" w:space="0" w:color="auto"/>
              <w:left w:val="nil"/>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 w:val="20"/>
                <w:szCs w:val="20"/>
              </w:rPr>
            </w:pPr>
          </w:p>
        </w:tc>
        <w:tc>
          <w:tcPr>
            <w:tcW w:w="6030" w:type="dxa"/>
            <w:tcBorders>
              <w:top w:val="single" w:sz="4" w:space="0" w:color="auto"/>
              <w:left w:val="nil"/>
              <w:bottom w:val="nil"/>
              <w:right w:val="nil"/>
            </w:tcBorders>
            <w:shd w:val="clear" w:color="auto" w:fill="auto"/>
            <w:vAlign w:val="center"/>
          </w:tcPr>
          <w:p w:rsidR="008004B6" w:rsidRPr="008004B6" w:rsidRDefault="008004B6" w:rsidP="008004B6">
            <w:pPr>
              <w:widowControl/>
              <w:jc w:val="left"/>
              <w:rPr>
                <w:rFonts w:ascii="宋体" w:hAnsi="宋体" w:cs="宋体"/>
                <w:kern w:val="0"/>
                <w:sz w:val="18"/>
                <w:szCs w:val="18"/>
              </w:rPr>
            </w:pPr>
            <w:r w:rsidRPr="008004B6">
              <w:rPr>
                <w:rFonts w:ascii="宋体" w:hAnsi="宋体" w:cs="宋体" w:hint="eastAsia"/>
                <w:kern w:val="0"/>
                <w:sz w:val="18"/>
                <w:szCs w:val="18"/>
              </w:rPr>
              <w:t>耕地质量监测点</w:t>
            </w:r>
          </w:p>
        </w:tc>
        <w:tc>
          <w:tcPr>
            <w:tcW w:w="1374" w:type="dxa"/>
            <w:tcBorders>
              <w:top w:val="single" w:sz="4" w:space="0" w:color="auto"/>
              <w:left w:val="single" w:sz="4" w:space="0" w:color="auto"/>
              <w:bottom w:val="nil"/>
              <w:right w:val="single" w:sz="4" w:space="0" w:color="auto"/>
            </w:tcBorders>
            <w:shd w:val="clear" w:color="auto" w:fill="auto"/>
            <w:vAlign w:val="center"/>
          </w:tcPr>
          <w:p w:rsidR="008004B6" w:rsidRPr="008004B6" w:rsidRDefault="008004B6" w:rsidP="008004B6">
            <w:pPr>
              <w:widowControl/>
              <w:jc w:val="left"/>
              <w:rPr>
                <w:rFonts w:ascii="宋体" w:hAnsi="宋体" w:cs="宋体"/>
                <w:kern w:val="0"/>
                <w:sz w:val="18"/>
                <w:szCs w:val="18"/>
              </w:rPr>
            </w:pPr>
            <w:r w:rsidRPr="008004B6">
              <w:rPr>
                <w:rFonts w:ascii="宋体" w:hAnsi="宋体" w:cs="宋体" w:hint="eastAsia"/>
                <w:kern w:val="0"/>
                <w:sz w:val="18"/>
                <w:szCs w:val="18"/>
              </w:rPr>
              <w:t>2个</w:t>
            </w:r>
          </w:p>
        </w:tc>
      </w:tr>
      <w:tr w:rsidR="008004B6" w:rsidRPr="008004B6">
        <w:trPr>
          <w:trHeight w:val="522"/>
        </w:trPr>
        <w:tc>
          <w:tcPr>
            <w:tcW w:w="320" w:type="dxa"/>
            <w:vMerge/>
            <w:tcBorders>
              <w:top w:val="single" w:sz="4" w:space="0" w:color="auto"/>
              <w:left w:val="single" w:sz="4" w:space="0" w:color="auto"/>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 w:val="20"/>
                <w:szCs w:val="20"/>
              </w:rPr>
            </w:pPr>
          </w:p>
        </w:tc>
        <w:tc>
          <w:tcPr>
            <w:tcW w:w="830" w:type="dxa"/>
            <w:vMerge/>
            <w:tcBorders>
              <w:top w:val="single" w:sz="4" w:space="0" w:color="auto"/>
              <w:left w:val="nil"/>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 w:val="20"/>
                <w:szCs w:val="20"/>
              </w:rPr>
            </w:pPr>
          </w:p>
        </w:tc>
        <w:tc>
          <w:tcPr>
            <w:tcW w:w="386" w:type="dxa"/>
            <w:tcBorders>
              <w:top w:val="nil"/>
              <w:left w:val="nil"/>
              <w:bottom w:val="single" w:sz="4" w:space="0" w:color="auto"/>
              <w:right w:val="single" w:sz="4" w:space="0" w:color="auto"/>
            </w:tcBorders>
            <w:shd w:val="clear" w:color="auto" w:fill="auto"/>
            <w:vAlign w:val="center"/>
          </w:tcPr>
          <w:p w:rsidR="008004B6" w:rsidRPr="008004B6" w:rsidRDefault="008004B6" w:rsidP="008004B6">
            <w:pPr>
              <w:widowControl/>
              <w:jc w:val="center"/>
              <w:rPr>
                <w:rFonts w:ascii="宋体" w:hAnsi="宋体" w:cs="宋体"/>
                <w:kern w:val="0"/>
                <w:sz w:val="20"/>
                <w:szCs w:val="20"/>
              </w:rPr>
            </w:pPr>
            <w:r w:rsidRPr="008004B6">
              <w:rPr>
                <w:rFonts w:ascii="宋体" w:hAnsi="宋体" w:cs="宋体" w:hint="eastAsia"/>
                <w:kern w:val="0"/>
                <w:sz w:val="20"/>
                <w:szCs w:val="20"/>
              </w:rPr>
              <w:t>质量</w:t>
            </w:r>
            <w:r w:rsidRPr="008004B6">
              <w:rPr>
                <w:rFonts w:ascii="宋体" w:hAnsi="宋体" w:cs="宋体" w:hint="eastAsia"/>
                <w:kern w:val="0"/>
                <w:sz w:val="20"/>
                <w:szCs w:val="20"/>
              </w:rPr>
              <w:lastRenderedPageBreak/>
              <w:t xml:space="preserve">指标 </w:t>
            </w:r>
          </w:p>
        </w:tc>
        <w:tc>
          <w:tcPr>
            <w:tcW w:w="6030" w:type="dxa"/>
            <w:tcBorders>
              <w:top w:val="single" w:sz="4" w:space="0" w:color="auto"/>
              <w:left w:val="nil"/>
              <w:bottom w:val="nil"/>
              <w:right w:val="nil"/>
            </w:tcBorders>
            <w:shd w:val="clear" w:color="auto" w:fill="auto"/>
            <w:vAlign w:val="center"/>
          </w:tcPr>
          <w:p w:rsidR="008004B6" w:rsidRPr="008004B6" w:rsidRDefault="008004B6" w:rsidP="008004B6">
            <w:pPr>
              <w:widowControl/>
              <w:jc w:val="left"/>
              <w:rPr>
                <w:rFonts w:ascii="宋体" w:hAnsi="宋体" w:cs="宋体"/>
                <w:kern w:val="0"/>
                <w:sz w:val="18"/>
                <w:szCs w:val="18"/>
              </w:rPr>
            </w:pPr>
            <w:r w:rsidRPr="008004B6">
              <w:rPr>
                <w:rFonts w:ascii="宋体" w:hAnsi="宋体" w:cs="宋体" w:hint="eastAsia"/>
                <w:kern w:val="0"/>
                <w:sz w:val="18"/>
                <w:szCs w:val="18"/>
              </w:rPr>
              <w:lastRenderedPageBreak/>
              <w:t xml:space="preserve"> 推广率</w:t>
            </w:r>
          </w:p>
        </w:tc>
        <w:tc>
          <w:tcPr>
            <w:tcW w:w="1374" w:type="dxa"/>
            <w:tcBorders>
              <w:top w:val="single" w:sz="4" w:space="0" w:color="auto"/>
              <w:left w:val="single" w:sz="4" w:space="0" w:color="auto"/>
              <w:bottom w:val="nil"/>
              <w:right w:val="single" w:sz="4" w:space="0" w:color="auto"/>
            </w:tcBorders>
            <w:shd w:val="clear" w:color="auto" w:fill="auto"/>
            <w:vAlign w:val="center"/>
          </w:tcPr>
          <w:p w:rsidR="008004B6" w:rsidRPr="008004B6" w:rsidRDefault="008004B6" w:rsidP="008004B6">
            <w:pPr>
              <w:widowControl/>
              <w:jc w:val="left"/>
              <w:rPr>
                <w:rFonts w:ascii="宋体" w:hAnsi="宋体" w:cs="宋体"/>
                <w:kern w:val="0"/>
                <w:sz w:val="18"/>
                <w:szCs w:val="18"/>
              </w:rPr>
            </w:pPr>
            <w:r w:rsidRPr="008004B6">
              <w:rPr>
                <w:rFonts w:ascii="宋体" w:hAnsi="宋体" w:cs="宋体" w:hint="eastAsia"/>
                <w:kern w:val="0"/>
                <w:sz w:val="18"/>
                <w:szCs w:val="18"/>
              </w:rPr>
              <w:t>≥90%</w:t>
            </w:r>
          </w:p>
        </w:tc>
      </w:tr>
      <w:tr w:rsidR="008004B6" w:rsidRPr="008004B6">
        <w:trPr>
          <w:trHeight w:val="522"/>
        </w:trPr>
        <w:tc>
          <w:tcPr>
            <w:tcW w:w="320" w:type="dxa"/>
            <w:vMerge/>
            <w:tcBorders>
              <w:top w:val="single" w:sz="4" w:space="0" w:color="auto"/>
              <w:left w:val="single" w:sz="4" w:space="0" w:color="auto"/>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 w:val="20"/>
                <w:szCs w:val="20"/>
              </w:rPr>
            </w:pPr>
          </w:p>
        </w:tc>
        <w:tc>
          <w:tcPr>
            <w:tcW w:w="830" w:type="dxa"/>
            <w:vMerge/>
            <w:tcBorders>
              <w:top w:val="single" w:sz="4" w:space="0" w:color="auto"/>
              <w:left w:val="nil"/>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 w:val="20"/>
                <w:szCs w:val="20"/>
              </w:rPr>
            </w:pPr>
          </w:p>
        </w:tc>
        <w:tc>
          <w:tcPr>
            <w:tcW w:w="386" w:type="dxa"/>
            <w:tcBorders>
              <w:top w:val="nil"/>
              <w:left w:val="nil"/>
              <w:bottom w:val="single" w:sz="4" w:space="0" w:color="auto"/>
              <w:right w:val="single" w:sz="4" w:space="0" w:color="auto"/>
            </w:tcBorders>
            <w:shd w:val="clear" w:color="auto" w:fill="auto"/>
            <w:vAlign w:val="center"/>
          </w:tcPr>
          <w:p w:rsidR="008004B6" w:rsidRPr="008004B6" w:rsidRDefault="008004B6" w:rsidP="008004B6">
            <w:pPr>
              <w:widowControl/>
              <w:jc w:val="center"/>
              <w:rPr>
                <w:rFonts w:ascii="宋体" w:hAnsi="宋体" w:cs="宋体"/>
                <w:kern w:val="0"/>
                <w:sz w:val="20"/>
                <w:szCs w:val="20"/>
              </w:rPr>
            </w:pPr>
            <w:r w:rsidRPr="008004B6">
              <w:rPr>
                <w:rFonts w:ascii="宋体" w:hAnsi="宋体" w:cs="宋体" w:hint="eastAsia"/>
                <w:kern w:val="0"/>
                <w:sz w:val="20"/>
                <w:szCs w:val="20"/>
              </w:rPr>
              <w:t xml:space="preserve">时效指标 </w:t>
            </w:r>
          </w:p>
        </w:tc>
        <w:tc>
          <w:tcPr>
            <w:tcW w:w="6030" w:type="dxa"/>
            <w:tcBorders>
              <w:top w:val="single" w:sz="4" w:space="0" w:color="auto"/>
              <w:left w:val="nil"/>
              <w:bottom w:val="nil"/>
              <w:right w:val="nil"/>
            </w:tcBorders>
            <w:shd w:val="clear" w:color="auto" w:fill="auto"/>
            <w:vAlign w:val="center"/>
          </w:tcPr>
          <w:p w:rsidR="008004B6" w:rsidRPr="008004B6" w:rsidRDefault="008004B6" w:rsidP="008004B6">
            <w:pPr>
              <w:widowControl/>
              <w:jc w:val="left"/>
              <w:rPr>
                <w:rFonts w:ascii="宋体" w:hAnsi="宋体" w:cs="宋体"/>
                <w:kern w:val="0"/>
                <w:sz w:val="18"/>
                <w:szCs w:val="18"/>
              </w:rPr>
            </w:pPr>
            <w:r w:rsidRPr="008004B6">
              <w:rPr>
                <w:rFonts w:ascii="宋体" w:hAnsi="宋体" w:cs="宋体" w:hint="eastAsia"/>
                <w:kern w:val="0"/>
                <w:sz w:val="18"/>
                <w:szCs w:val="18"/>
              </w:rPr>
              <w:t>完成时间</w:t>
            </w:r>
          </w:p>
        </w:tc>
        <w:tc>
          <w:tcPr>
            <w:tcW w:w="1374" w:type="dxa"/>
            <w:tcBorders>
              <w:top w:val="single" w:sz="4" w:space="0" w:color="auto"/>
              <w:left w:val="single" w:sz="4" w:space="0" w:color="auto"/>
              <w:bottom w:val="nil"/>
              <w:right w:val="single" w:sz="4" w:space="0" w:color="auto"/>
            </w:tcBorders>
            <w:shd w:val="clear" w:color="auto" w:fill="auto"/>
            <w:vAlign w:val="center"/>
          </w:tcPr>
          <w:p w:rsidR="008004B6" w:rsidRPr="008004B6" w:rsidRDefault="008004B6" w:rsidP="008004B6">
            <w:pPr>
              <w:widowControl/>
              <w:jc w:val="left"/>
              <w:rPr>
                <w:rFonts w:ascii="宋体" w:hAnsi="宋体" w:cs="宋体"/>
                <w:kern w:val="0"/>
                <w:sz w:val="18"/>
                <w:szCs w:val="18"/>
              </w:rPr>
            </w:pPr>
            <w:r w:rsidRPr="008004B6">
              <w:rPr>
                <w:rFonts w:ascii="宋体" w:hAnsi="宋体" w:cs="宋体" w:hint="eastAsia"/>
                <w:kern w:val="0"/>
                <w:sz w:val="18"/>
                <w:szCs w:val="18"/>
              </w:rPr>
              <w:t>2020年</w:t>
            </w:r>
          </w:p>
        </w:tc>
      </w:tr>
      <w:tr w:rsidR="008004B6" w:rsidRPr="008004B6">
        <w:trPr>
          <w:trHeight w:val="780"/>
        </w:trPr>
        <w:tc>
          <w:tcPr>
            <w:tcW w:w="320" w:type="dxa"/>
            <w:vMerge/>
            <w:tcBorders>
              <w:top w:val="single" w:sz="4" w:space="0" w:color="auto"/>
              <w:left w:val="single" w:sz="4" w:space="0" w:color="auto"/>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 w:val="20"/>
                <w:szCs w:val="20"/>
              </w:rPr>
            </w:pPr>
          </w:p>
        </w:tc>
        <w:tc>
          <w:tcPr>
            <w:tcW w:w="830" w:type="dxa"/>
            <w:vMerge/>
            <w:tcBorders>
              <w:top w:val="single" w:sz="4" w:space="0" w:color="auto"/>
              <w:left w:val="nil"/>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 w:val="20"/>
                <w:szCs w:val="20"/>
              </w:rPr>
            </w:pPr>
          </w:p>
        </w:tc>
        <w:tc>
          <w:tcPr>
            <w:tcW w:w="386" w:type="dxa"/>
            <w:vMerge w:val="restart"/>
            <w:tcBorders>
              <w:top w:val="nil"/>
              <w:left w:val="nil"/>
              <w:bottom w:val="single" w:sz="4" w:space="0" w:color="auto"/>
              <w:right w:val="single" w:sz="4" w:space="0" w:color="auto"/>
            </w:tcBorders>
            <w:shd w:val="clear" w:color="auto" w:fill="auto"/>
            <w:vAlign w:val="center"/>
          </w:tcPr>
          <w:p w:rsidR="008004B6" w:rsidRPr="008004B6" w:rsidRDefault="008004B6" w:rsidP="008004B6">
            <w:pPr>
              <w:widowControl/>
              <w:jc w:val="center"/>
              <w:rPr>
                <w:rFonts w:ascii="宋体" w:hAnsi="宋体" w:cs="宋体"/>
                <w:kern w:val="0"/>
                <w:sz w:val="20"/>
                <w:szCs w:val="20"/>
              </w:rPr>
            </w:pPr>
            <w:r w:rsidRPr="008004B6">
              <w:rPr>
                <w:rFonts w:ascii="宋体" w:hAnsi="宋体" w:cs="宋体" w:hint="eastAsia"/>
                <w:kern w:val="0"/>
                <w:sz w:val="20"/>
                <w:szCs w:val="20"/>
              </w:rPr>
              <w:t>成本指标</w:t>
            </w:r>
          </w:p>
        </w:tc>
        <w:tc>
          <w:tcPr>
            <w:tcW w:w="6030" w:type="dxa"/>
            <w:tcBorders>
              <w:top w:val="single" w:sz="4" w:space="0" w:color="auto"/>
              <w:left w:val="nil"/>
              <w:bottom w:val="nil"/>
              <w:right w:val="nil"/>
            </w:tcBorders>
            <w:shd w:val="clear" w:color="auto" w:fill="auto"/>
            <w:vAlign w:val="center"/>
          </w:tcPr>
          <w:p w:rsidR="008004B6" w:rsidRPr="008004B6" w:rsidRDefault="008004B6" w:rsidP="008004B6">
            <w:pPr>
              <w:widowControl/>
              <w:jc w:val="left"/>
              <w:rPr>
                <w:rFonts w:ascii="宋体" w:hAnsi="宋体" w:cs="宋体"/>
                <w:kern w:val="0"/>
                <w:sz w:val="18"/>
                <w:szCs w:val="18"/>
              </w:rPr>
            </w:pPr>
            <w:r w:rsidRPr="008004B6">
              <w:rPr>
                <w:rFonts w:ascii="宋体" w:hAnsi="宋体" w:cs="宋体" w:hint="eastAsia"/>
                <w:kern w:val="0"/>
                <w:sz w:val="18"/>
                <w:szCs w:val="18"/>
              </w:rPr>
              <w:t>芒果有机肥应用与提质增效</w:t>
            </w:r>
          </w:p>
        </w:tc>
        <w:tc>
          <w:tcPr>
            <w:tcW w:w="1374" w:type="dxa"/>
            <w:tcBorders>
              <w:top w:val="single" w:sz="4" w:space="0" w:color="auto"/>
              <w:left w:val="single" w:sz="4" w:space="0" w:color="auto"/>
              <w:bottom w:val="nil"/>
              <w:right w:val="single" w:sz="4" w:space="0" w:color="auto"/>
            </w:tcBorders>
            <w:shd w:val="clear" w:color="auto" w:fill="auto"/>
            <w:vAlign w:val="center"/>
          </w:tcPr>
          <w:p w:rsidR="008004B6" w:rsidRPr="008004B6" w:rsidRDefault="008004B6" w:rsidP="008004B6">
            <w:pPr>
              <w:widowControl/>
              <w:jc w:val="left"/>
              <w:rPr>
                <w:rFonts w:ascii="宋体" w:hAnsi="宋体" w:cs="宋体"/>
                <w:kern w:val="0"/>
                <w:sz w:val="18"/>
                <w:szCs w:val="18"/>
              </w:rPr>
            </w:pPr>
            <w:r w:rsidRPr="008004B6">
              <w:rPr>
                <w:rFonts w:ascii="宋体" w:hAnsi="宋体" w:cs="宋体" w:hint="eastAsia"/>
                <w:kern w:val="0"/>
                <w:sz w:val="18"/>
                <w:szCs w:val="18"/>
              </w:rPr>
              <w:t>试验材料2万元,劳务费3.5万元,有机肥5种*2000元/吨*10吨=10万元，差旅费及运输费5万元，分析测试费8万元，其他费用1.5万元，合计30万元</w:t>
            </w:r>
          </w:p>
        </w:tc>
      </w:tr>
      <w:tr w:rsidR="008004B6" w:rsidRPr="008004B6">
        <w:trPr>
          <w:trHeight w:val="522"/>
        </w:trPr>
        <w:tc>
          <w:tcPr>
            <w:tcW w:w="320" w:type="dxa"/>
            <w:vMerge/>
            <w:tcBorders>
              <w:top w:val="single" w:sz="4" w:space="0" w:color="auto"/>
              <w:left w:val="single" w:sz="4" w:space="0" w:color="auto"/>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 w:val="20"/>
                <w:szCs w:val="20"/>
              </w:rPr>
            </w:pPr>
          </w:p>
        </w:tc>
        <w:tc>
          <w:tcPr>
            <w:tcW w:w="830" w:type="dxa"/>
            <w:vMerge/>
            <w:tcBorders>
              <w:top w:val="single" w:sz="4" w:space="0" w:color="auto"/>
              <w:left w:val="nil"/>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 w:val="20"/>
                <w:szCs w:val="20"/>
              </w:rPr>
            </w:pPr>
          </w:p>
        </w:tc>
        <w:tc>
          <w:tcPr>
            <w:tcW w:w="386" w:type="dxa"/>
            <w:vMerge/>
            <w:tcBorders>
              <w:top w:val="nil"/>
              <w:left w:val="nil"/>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 w:val="20"/>
                <w:szCs w:val="20"/>
              </w:rPr>
            </w:pPr>
          </w:p>
        </w:tc>
        <w:tc>
          <w:tcPr>
            <w:tcW w:w="6030" w:type="dxa"/>
            <w:tcBorders>
              <w:top w:val="single" w:sz="4" w:space="0" w:color="auto"/>
              <w:left w:val="nil"/>
              <w:bottom w:val="nil"/>
              <w:right w:val="nil"/>
            </w:tcBorders>
            <w:shd w:val="clear" w:color="auto" w:fill="auto"/>
            <w:vAlign w:val="center"/>
          </w:tcPr>
          <w:p w:rsidR="008004B6" w:rsidRPr="008004B6" w:rsidRDefault="008004B6" w:rsidP="008004B6">
            <w:pPr>
              <w:widowControl/>
              <w:jc w:val="left"/>
              <w:rPr>
                <w:rFonts w:ascii="宋体" w:hAnsi="宋体" w:cs="宋体"/>
                <w:kern w:val="0"/>
                <w:sz w:val="18"/>
                <w:szCs w:val="18"/>
              </w:rPr>
            </w:pPr>
            <w:r w:rsidRPr="008004B6">
              <w:rPr>
                <w:rFonts w:ascii="宋体" w:hAnsi="宋体" w:cs="宋体" w:hint="eastAsia"/>
                <w:kern w:val="0"/>
                <w:sz w:val="18"/>
                <w:szCs w:val="18"/>
              </w:rPr>
              <w:t>水产养殖新品种引进</w:t>
            </w:r>
          </w:p>
        </w:tc>
        <w:tc>
          <w:tcPr>
            <w:tcW w:w="1374" w:type="dxa"/>
            <w:tcBorders>
              <w:top w:val="single" w:sz="4" w:space="0" w:color="auto"/>
              <w:left w:val="single" w:sz="4" w:space="0" w:color="auto"/>
              <w:bottom w:val="nil"/>
              <w:right w:val="single" w:sz="4" w:space="0" w:color="auto"/>
            </w:tcBorders>
            <w:shd w:val="clear" w:color="auto" w:fill="auto"/>
            <w:vAlign w:val="center"/>
          </w:tcPr>
          <w:p w:rsidR="008004B6" w:rsidRPr="008004B6" w:rsidRDefault="008004B6" w:rsidP="008004B6">
            <w:pPr>
              <w:widowControl/>
              <w:jc w:val="left"/>
              <w:rPr>
                <w:rFonts w:ascii="宋体" w:hAnsi="宋体" w:cs="宋体"/>
                <w:kern w:val="0"/>
                <w:sz w:val="18"/>
                <w:szCs w:val="18"/>
              </w:rPr>
            </w:pPr>
            <w:r w:rsidRPr="008004B6">
              <w:rPr>
                <w:rFonts w:ascii="宋体" w:hAnsi="宋体" w:cs="宋体" w:hint="eastAsia"/>
                <w:kern w:val="0"/>
                <w:sz w:val="18"/>
                <w:szCs w:val="18"/>
              </w:rPr>
              <w:t>2万尾*1.5=3万元</w:t>
            </w:r>
          </w:p>
        </w:tc>
      </w:tr>
      <w:tr w:rsidR="008004B6" w:rsidRPr="008004B6">
        <w:trPr>
          <w:trHeight w:val="522"/>
        </w:trPr>
        <w:tc>
          <w:tcPr>
            <w:tcW w:w="320" w:type="dxa"/>
            <w:vMerge/>
            <w:tcBorders>
              <w:top w:val="single" w:sz="4" w:space="0" w:color="auto"/>
              <w:left w:val="single" w:sz="4" w:space="0" w:color="auto"/>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 w:val="20"/>
                <w:szCs w:val="20"/>
              </w:rPr>
            </w:pPr>
          </w:p>
        </w:tc>
        <w:tc>
          <w:tcPr>
            <w:tcW w:w="830" w:type="dxa"/>
            <w:vMerge/>
            <w:tcBorders>
              <w:top w:val="single" w:sz="4" w:space="0" w:color="auto"/>
              <w:left w:val="nil"/>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 w:val="20"/>
                <w:szCs w:val="20"/>
              </w:rPr>
            </w:pPr>
          </w:p>
        </w:tc>
        <w:tc>
          <w:tcPr>
            <w:tcW w:w="386" w:type="dxa"/>
            <w:vMerge/>
            <w:tcBorders>
              <w:top w:val="nil"/>
              <w:left w:val="nil"/>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 w:val="20"/>
                <w:szCs w:val="20"/>
              </w:rPr>
            </w:pPr>
          </w:p>
        </w:tc>
        <w:tc>
          <w:tcPr>
            <w:tcW w:w="6030" w:type="dxa"/>
            <w:tcBorders>
              <w:top w:val="single" w:sz="4" w:space="0" w:color="auto"/>
              <w:left w:val="nil"/>
              <w:bottom w:val="nil"/>
              <w:right w:val="nil"/>
            </w:tcBorders>
            <w:shd w:val="clear" w:color="auto" w:fill="auto"/>
            <w:vAlign w:val="center"/>
          </w:tcPr>
          <w:p w:rsidR="008004B6" w:rsidRPr="008004B6" w:rsidRDefault="008004B6" w:rsidP="008004B6">
            <w:pPr>
              <w:widowControl/>
              <w:jc w:val="left"/>
              <w:rPr>
                <w:rFonts w:ascii="宋体" w:hAnsi="宋体" w:cs="宋体"/>
                <w:kern w:val="0"/>
                <w:sz w:val="18"/>
                <w:szCs w:val="18"/>
              </w:rPr>
            </w:pPr>
            <w:r w:rsidRPr="008004B6">
              <w:rPr>
                <w:rFonts w:ascii="宋体" w:hAnsi="宋体" w:cs="宋体" w:hint="eastAsia"/>
                <w:kern w:val="0"/>
                <w:sz w:val="18"/>
                <w:szCs w:val="18"/>
              </w:rPr>
              <w:t>特色水果新品种新技术试验示范</w:t>
            </w:r>
          </w:p>
        </w:tc>
        <w:tc>
          <w:tcPr>
            <w:tcW w:w="1374" w:type="dxa"/>
            <w:tcBorders>
              <w:top w:val="single" w:sz="4" w:space="0" w:color="auto"/>
              <w:left w:val="single" w:sz="4" w:space="0" w:color="auto"/>
              <w:bottom w:val="nil"/>
              <w:right w:val="single" w:sz="4" w:space="0" w:color="auto"/>
            </w:tcBorders>
            <w:shd w:val="clear" w:color="auto" w:fill="auto"/>
            <w:vAlign w:val="center"/>
          </w:tcPr>
          <w:p w:rsidR="008004B6" w:rsidRPr="008004B6" w:rsidRDefault="008004B6" w:rsidP="008004B6">
            <w:pPr>
              <w:widowControl/>
              <w:jc w:val="left"/>
              <w:rPr>
                <w:rFonts w:ascii="宋体" w:hAnsi="宋体" w:cs="宋体"/>
                <w:kern w:val="0"/>
                <w:sz w:val="18"/>
                <w:szCs w:val="18"/>
              </w:rPr>
            </w:pPr>
            <w:r w:rsidRPr="008004B6">
              <w:rPr>
                <w:rFonts w:ascii="宋体" w:hAnsi="宋体" w:cs="宋体" w:hint="eastAsia"/>
                <w:kern w:val="0"/>
                <w:sz w:val="18"/>
                <w:szCs w:val="18"/>
              </w:rPr>
              <w:t>10个*3000元/个=3万元</w:t>
            </w:r>
          </w:p>
        </w:tc>
      </w:tr>
      <w:tr w:rsidR="008004B6" w:rsidRPr="008004B6">
        <w:trPr>
          <w:trHeight w:val="522"/>
        </w:trPr>
        <w:tc>
          <w:tcPr>
            <w:tcW w:w="320" w:type="dxa"/>
            <w:vMerge/>
            <w:tcBorders>
              <w:top w:val="single" w:sz="4" w:space="0" w:color="auto"/>
              <w:left w:val="single" w:sz="4" w:space="0" w:color="auto"/>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 w:val="20"/>
                <w:szCs w:val="20"/>
              </w:rPr>
            </w:pPr>
          </w:p>
        </w:tc>
        <w:tc>
          <w:tcPr>
            <w:tcW w:w="830" w:type="dxa"/>
            <w:vMerge/>
            <w:tcBorders>
              <w:top w:val="single" w:sz="4" w:space="0" w:color="auto"/>
              <w:left w:val="nil"/>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 w:val="20"/>
                <w:szCs w:val="20"/>
              </w:rPr>
            </w:pPr>
          </w:p>
        </w:tc>
        <w:tc>
          <w:tcPr>
            <w:tcW w:w="386" w:type="dxa"/>
            <w:vMerge/>
            <w:tcBorders>
              <w:top w:val="nil"/>
              <w:left w:val="nil"/>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 w:val="20"/>
                <w:szCs w:val="20"/>
              </w:rPr>
            </w:pPr>
          </w:p>
        </w:tc>
        <w:tc>
          <w:tcPr>
            <w:tcW w:w="6030" w:type="dxa"/>
            <w:tcBorders>
              <w:top w:val="single" w:sz="4" w:space="0" w:color="auto"/>
              <w:left w:val="nil"/>
              <w:bottom w:val="nil"/>
              <w:right w:val="nil"/>
            </w:tcBorders>
            <w:shd w:val="clear" w:color="auto" w:fill="auto"/>
            <w:vAlign w:val="center"/>
          </w:tcPr>
          <w:p w:rsidR="008004B6" w:rsidRPr="008004B6" w:rsidRDefault="008004B6" w:rsidP="008004B6">
            <w:pPr>
              <w:widowControl/>
              <w:jc w:val="left"/>
              <w:rPr>
                <w:rFonts w:ascii="宋体" w:hAnsi="宋体" w:cs="宋体"/>
                <w:kern w:val="0"/>
                <w:sz w:val="18"/>
                <w:szCs w:val="18"/>
              </w:rPr>
            </w:pPr>
            <w:r w:rsidRPr="008004B6">
              <w:rPr>
                <w:rFonts w:ascii="宋体" w:hAnsi="宋体" w:cs="宋体" w:hint="eastAsia"/>
                <w:kern w:val="0"/>
                <w:sz w:val="18"/>
                <w:szCs w:val="18"/>
              </w:rPr>
              <w:t>耕地质量监测点监测费用</w:t>
            </w:r>
          </w:p>
        </w:tc>
        <w:tc>
          <w:tcPr>
            <w:tcW w:w="1374" w:type="dxa"/>
            <w:tcBorders>
              <w:top w:val="single" w:sz="4" w:space="0" w:color="auto"/>
              <w:left w:val="single" w:sz="4" w:space="0" w:color="auto"/>
              <w:bottom w:val="nil"/>
              <w:right w:val="single" w:sz="4" w:space="0" w:color="auto"/>
            </w:tcBorders>
            <w:shd w:val="clear" w:color="auto" w:fill="auto"/>
            <w:vAlign w:val="center"/>
          </w:tcPr>
          <w:p w:rsidR="008004B6" w:rsidRPr="008004B6" w:rsidRDefault="008004B6" w:rsidP="008004B6">
            <w:pPr>
              <w:widowControl/>
              <w:jc w:val="left"/>
              <w:rPr>
                <w:rFonts w:ascii="宋体" w:hAnsi="宋体" w:cs="宋体"/>
                <w:kern w:val="0"/>
                <w:sz w:val="18"/>
                <w:szCs w:val="18"/>
              </w:rPr>
            </w:pPr>
            <w:r w:rsidRPr="008004B6">
              <w:rPr>
                <w:rFonts w:ascii="宋体" w:hAnsi="宋体" w:cs="宋体" w:hint="eastAsia"/>
                <w:kern w:val="0"/>
                <w:sz w:val="18"/>
                <w:szCs w:val="18"/>
              </w:rPr>
              <w:t>2个*4.5万元/个=9万元</w:t>
            </w:r>
          </w:p>
        </w:tc>
      </w:tr>
      <w:tr w:rsidR="008004B6" w:rsidRPr="008004B6">
        <w:trPr>
          <w:trHeight w:val="522"/>
        </w:trPr>
        <w:tc>
          <w:tcPr>
            <w:tcW w:w="320" w:type="dxa"/>
            <w:vMerge/>
            <w:tcBorders>
              <w:top w:val="single" w:sz="4" w:space="0" w:color="auto"/>
              <w:left w:val="single" w:sz="4" w:space="0" w:color="auto"/>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 w:val="20"/>
                <w:szCs w:val="20"/>
              </w:rPr>
            </w:pPr>
          </w:p>
        </w:tc>
        <w:tc>
          <w:tcPr>
            <w:tcW w:w="830" w:type="dxa"/>
            <w:tcBorders>
              <w:top w:val="nil"/>
              <w:left w:val="nil"/>
              <w:bottom w:val="single" w:sz="4" w:space="0" w:color="auto"/>
              <w:right w:val="single" w:sz="4" w:space="0" w:color="auto"/>
            </w:tcBorders>
            <w:shd w:val="clear" w:color="auto" w:fill="auto"/>
            <w:vAlign w:val="center"/>
          </w:tcPr>
          <w:p w:rsidR="008004B6" w:rsidRPr="008004B6" w:rsidRDefault="008004B6" w:rsidP="008004B6">
            <w:pPr>
              <w:widowControl/>
              <w:jc w:val="center"/>
              <w:rPr>
                <w:rFonts w:ascii="宋体" w:hAnsi="宋体" w:cs="宋体"/>
                <w:kern w:val="0"/>
                <w:sz w:val="20"/>
                <w:szCs w:val="20"/>
              </w:rPr>
            </w:pPr>
            <w:r w:rsidRPr="008004B6">
              <w:rPr>
                <w:rFonts w:ascii="宋体" w:hAnsi="宋体" w:cs="宋体" w:hint="eastAsia"/>
                <w:kern w:val="0"/>
                <w:sz w:val="20"/>
                <w:szCs w:val="20"/>
              </w:rPr>
              <w:t>项目效益</w:t>
            </w:r>
          </w:p>
        </w:tc>
        <w:tc>
          <w:tcPr>
            <w:tcW w:w="386" w:type="dxa"/>
            <w:tcBorders>
              <w:top w:val="nil"/>
              <w:left w:val="nil"/>
              <w:bottom w:val="single" w:sz="4" w:space="0" w:color="auto"/>
              <w:right w:val="single" w:sz="4" w:space="0" w:color="auto"/>
            </w:tcBorders>
            <w:shd w:val="clear" w:color="auto" w:fill="auto"/>
            <w:vAlign w:val="center"/>
          </w:tcPr>
          <w:p w:rsidR="008004B6" w:rsidRPr="008004B6" w:rsidRDefault="008004B6" w:rsidP="008004B6">
            <w:pPr>
              <w:widowControl/>
              <w:jc w:val="center"/>
              <w:rPr>
                <w:rFonts w:ascii="宋体" w:hAnsi="宋体" w:cs="宋体"/>
                <w:kern w:val="0"/>
                <w:sz w:val="20"/>
                <w:szCs w:val="20"/>
              </w:rPr>
            </w:pPr>
            <w:r w:rsidRPr="008004B6">
              <w:rPr>
                <w:rFonts w:ascii="宋体" w:hAnsi="宋体" w:cs="宋体" w:hint="eastAsia"/>
                <w:kern w:val="0"/>
                <w:sz w:val="20"/>
                <w:szCs w:val="20"/>
              </w:rPr>
              <w:t>社会效益指标</w:t>
            </w:r>
          </w:p>
        </w:tc>
        <w:tc>
          <w:tcPr>
            <w:tcW w:w="6030" w:type="dxa"/>
            <w:tcBorders>
              <w:top w:val="single" w:sz="4" w:space="0" w:color="auto"/>
              <w:left w:val="nil"/>
              <w:bottom w:val="nil"/>
              <w:right w:val="nil"/>
            </w:tcBorders>
            <w:shd w:val="clear" w:color="auto" w:fill="auto"/>
            <w:vAlign w:val="center"/>
          </w:tcPr>
          <w:p w:rsidR="008004B6" w:rsidRPr="008004B6" w:rsidRDefault="008004B6" w:rsidP="008004B6">
            <w:pPr>
              <w:widowControl/>
              <w:jc w:val="left"/>
              <w:rPr>
                <w:rFonts w:ascii="宋体" w:hAnsi="宋体" w:cs="宋体"/>
                <w:kern w:val="0"/>
                <w:sz w:val="18"/>
                <w:szCs w:val="18"/>
              </w:rPr>
            </w:pPr>
            <w:r w:rsidRPr="008004B6">
              <w:rPr>
                <w:rFonts w:ascii="宋体" w:hAnsi="宋体" w:cs="宋体" w:hint="eastAsia"/>
                <w:kern w:val="0"/>
                <w:sz w:val="18"/>
                <w:szCs w:val="18"/>
              </w:rPr>
              <w:t>发展我市农业</w:t>
            </w:r>
          </w:p>
        </w:tc>
        <w:tc>
          <w:tcPr>
            <w:tcW w:w="1374" w:type="dxa"/>
            <w:tcBorders>
              <w:top w:val="single" w:sz="4" w:space="0" w:color="auto"/>
              <w:left w:val="single" w:sz="4" w:space="0" w:color="auto"/>
              <w:bottom w:val="nil"/>
              <w:right w:val="single" w:sz="4" w:space="0" w:color="auto"/>
            </w:tcBorders>
            <w:shd w:val="clear" w:color="auto" w:fill="auto"/>
            <w:vAlign w:val="center"/>
          </w:tcPr>
          <w:p w:rsidR="008004B6" w:rsidRPr="008004B6" w:rsidRDefault="008004B6" w:rsidP="008004B6">
            <w:pPr>
              <w:widowControl/>
              <w:jc w:val="left"/>
              <w:rPr>
                <w:rFonts w:ascii="宋体" w:hAnsi="宋体" w:cs="宋体"/>
                <w:kern w:val="0"/>
                <w:sz w:val="18"/>
                <w:szCs w:val="18"/>
              </w:rPr>
            </w:pPr>
            <w:r w:rsidRPr="008004B6">
              <w:rPr>
                <w:rFonts w:ascii="宋体" w:hAnsi="宋体" w:cs="宋体" w:hint="eastAsia"/>
                <w:kern w:val="0"/>
                <w:sz w:val="18"/>
                <w:szCs w:val="18"/>
              </w:rPr>
              <w:t>通过试验示范，调整产业结构，增加农民收入</w:t>
            </w:r>
          </w:p>
        </w:tc>
      </w:tr>
      <w:tr w:rsidR="008004B6" w:rsidRPr="008004B6">
        <w:trPr>
          <w:trHeight w:val="522"/>
        </w:trPr>
        <w:tc>
          <w:tcPr>
            <w:tcW w:w="320" w:type="dxa"/>
            <w:vMerge/>
            <w:tcBorders>
              <w:top w:val="single" w:sz="4" w:space="0" w:color="auto"/>
              <w:left w:val="single" w:sz="4" w:space="0" w:color="auto"/>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 w:val="20"/>
                <w:szCs w:val="20"/>
              </w:rPr>
            </w:pPr>
          </w:p>
        </w:tc>
        <w:tc>
          <w:tcPr>
            <w:tcW w:w="830" w:type="dxa"/>
            <w:vMerge w:val="restart"/>
            <w:tcBorders>
              <w:top w:val="nil"/>
              <w:left w:val="nil"/>
              <w:bottom w:val="single" w:sz="4" w:space="0" w:color="auto"/>
              <w:right w:val="single" w:sz="4" w:space="0" w:color="auto"/>
            </w:tcBorders>
            <w:shd w:val="clear" w:color="auto" w:fill="auto"/>
            <w:vAlign w:val="center"/>
          </w:tcPr>
          <w:p w:rsidR="008004B6" w:rsidRPr="008004B6" w:rsidRDefault="008004B6" w:rsidP="008004B6">
            <w:pPr>
              <w:widowControl/>
              <w:jc w:val="center"/>
              <w:rPr>
                <w:rFonts w:ascii="宋体" w:hAnsi="宋体" w:cs="宋体"/>
                <w:kern w:val="0"/>
                <w:sz w:val="20"/>
                <w:szCs w:val="20"/>
              </w:rPr>
            </w:pPr>
            <w:r w:rsidRPr="008004B6">
              <w:rPr>
                <w:rFonts w:ascii="宋体" w:hAnsi="宋体" w:cs="宋体" w:hint="eastAsia"/>
                <w:kern w:val="0"/>
                <w:sz w:val="20"/>
                <w:szCs w:val="20"/>
              </w:rPr>
              <w:t xml:space="preserve">满意度指标 </w:t>
            </w:r>
          </w:p>
        </w:tc>
        <w:tc>
          <w:tcPr>
            <w:tcW w:w="386" w:type="dxa"/>
            <w:vMerge w:val="restart"/>
            <w:tcBorders>
              <w:top w:val="nil"/>
              <w:left w:val="nil"/>
              <w:bottom w:val="single" w:sz="4" w:space="0" w:color="auto"/>
              <w:right w:val="single" w:sz="4" w:space="0" w:color="auto"/>
            </w:tcBorders>
            <w:shd w:val="clear" w:color="auto" w:fill="auto"/>
            <w:vAlign w:val="center"/>
          </w:tcPr>
          <w:p w:rsidR="008004B6" w:rsidRPr="008004B6" w:rsidRDefault="008004B6" w:rsidP="008004B6">
            <w:pPr>
              <w:widowControl/>
              <w:jc w:val="center"/>
              <w:rPr>
                <w:rFonts w:ascii="宋体" w:hAnsi="宋体" w:cs="宋体"/>
                <w:kern w:val="0"/>
                <w:sz w:val="20"/>
                <w:szCs w:val="20"/>
              </w:rPr>
            </w:pPr>
            <w:r w:rsidRPr="008004B6">
              <w:rPr>
                <w:rFonts w:ascii="宋体" w:hAnsi="宋体" w:cs="宋体" w:hint="eastAsia"/>
                <w:kern w:val="0"/>
                <w:sz w:val="20"/>
                <w:szCs w:val="20"/>
              </w:rPr>
              <w:t xml:space="preserve">服务对象满意度指标 </w:t>
            </w:r>
          </w:p>
        </w:tc>
        <w:tc>
          <w:tcPr>
            <w:tcW w:w="6030" w:type="dxa"/>
            <w:tcBorders>
              <w:top w:val="single" w:sz="4" w:space="0" w:color="auto"/>
              <w:left w:val="nil"/>
              <w:bottom w:val="nil"/>
              <w:right w:val="nil"/>
            </w:tcBorders>
            <w:shd w:val="clear" w:color="auto" w:fill="auto"/>
            <w:vAlign w:val="center"/>
          </w:tcPr>
          <w:p w:rsidR="008004B6" w:rsidRPr="008004B6" w:rsidRDefault="008004B6" w:rsidP="008004B6">
            <w:pPr>
              <w:widowControl/>
              <w:jc w:val="left"/>
              <w:rPr>
                <w:rFonts w:ascii="宋体" w:hAnsi="宋体" w:cs="宋体"/>
                <w:kern w:val="0"/>
                <w:sz w:val="18"/>
                <w:szCs w:val="18"/>
              </w:rPr>
            </w:pPr>
            <w:r w:rsidRPr="008004B6">
              <w:rPr>
                <w:rFonts w:ascii="宋体" w:hAnsi="宋体" w:cs="宋体" w:hint="eastAsia"/>
                <w:kern w:val="0"/>
                <w:sz w:val="18"/>
                <w:szCs w:val="18"/>
              </w:rPr>
              <w:t>试验满意度</w:t>
            </w:r>
          </w:p>
        </w:tc>
        <w:tc>
          <w:tcPr>
            <w:tcW w:w="1374" w:type="dxa"/>
            <w:tcBorders>
              <w:top w:val="single" w:sz="4" w:space="0" w:color="auto"/>
              <w:left w:val="single" w:sz="4" w:space="0" w:color="auto"/>
              <w:bottom w:val="nil"/>
              <w:right w:val="single" w:sz="4" w:space="0" w:color="auto"/>
            </w:tcBorders>
            <w:shd w:val="clear" w:color="auto" w:fill="auto"/>
            <w:vAlign w:val="center"/>
          </w:tcPr>
          <w:p w:rsidR="008004B6" w:rsidRPr="008004B6" w:rsidRDefault="008004B6" w:rsidP="008004B6">
            <w:pPr>
              <w:widowControl/>
              <w:jc w:val="left"/>
              <w:rPr>
                <w:rFonts w:ascii="宋体" w:hAnsi="宋体" w:cs="宋体"/>
                <w:kern w:val="0"/>
                <w:sz w:val="18"/>
                <w:szCs w:val="18"/>
              </w:rPr>
            </w:pPr>
            <w:r w:rsidRPr="008004B6">
              <w:rPr>
                <w:rFonts w:ascii="宋体" w:hAnsi="宋体" w:cs="宋体" w:hint="eastAsia"/>
                <w:kern w:val="0"/>
                <w:sz w:val="18"/>
                <w:szCs w:val="18"/>
              </w:rPr>
              <w:t>≥95%</w:t>
            </w:r>
          </w:p>
        </w:tc>
      </w:tr>
      <w:tr w:rsidR="008004B6" w:rsidRPr="008004B6">
        <w:trPr>
          <w:trHeight w:val="522"/>
        </w:trPr>
        <w:tc>
          <w:tcPr>
            <w:tcW w:w="320" w:type="dxa"/>
            <w:vMerge/>
            <w:tcBorders>
              <w:top w:val="single" w:sz="4" w:space="0" w:color="auto"/>
              <w:left w:val="single" w:sz="4" w:space="0" w:color="auto"/>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 w:val="20"/>
                <w:szCs w:val="20"/>
              </w:rPr>
            </w:pPr>
          </w:p>
        </w:tc>
        <w:tc>
          <w:tcPr>
            <w:tcW w:w="830" w:type="dxa"/>
            <w:vMerge/>
            <w:tcBorders>
              <w:top w:val="nil"/>
              <w:left w:val="nil"/>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 w:val="20"/>
                <w:szCs w:val="20"/>
              </w:rPr>
            </w:pPr>
          </w:p>
        </w:tc>
        <w:tc>
          <w:tcPr>
            <w:tcW w:w="386" w:type="dxa"/>
            <w:vMerge/>
            <w:tcBorders>
              <w:top w:val="nil"/>
              <w:left w:val="nil"/>
              <w:bottom w:val="single" w:sz="4" w:space="0" w:color="auto"/>
              <w:right w:val="single" w:sz="4" w:space="0" w:color="auto"/>
            </w:tcBorders>
            <w:vAlign w:val="center"/>
          </w:tcPr>
          <w:p w:rsidR="008004B6" w:rsidRPr="008004B6" w:rsidRDefault="008004B6" w:rsidP="008004B6">
            <w:pPr>
              <w:widowControl/>
              <w:jc w:val="left"/>
              <w:rPr>
                <w:rFonts w:ascii="宋体" w:hAnsi="宋体" w:cs="宋体"/>
                <w:kern w:val="0"/>
                <w:sz w:val="20"/>
                <w:szCs w:val="20"/>
              </w:rPr>
            </w:pPr>
          </w:p>
        </w:tc>
        <w:tc>
          <w:tcPr>
            <w:tcW w:w="6030" w:type="dxa"/>
            <w:tcBorders>
              <w:top w:val="single" w:sz="4" w:space="0" w:color="auto"/>
              <w:left w:val="nil"/>
              <w:bottom w:val="single" w:sz="4" w:space="0" w:color="000000"/>
              <w:right w:val="nil"/>
            </w:tcBorders>
            <w:shd w:val="clear" w:color="auto" w:fill="auto"/>
            <w:vAlign w:val="center"/>
          </w:tcPr>
          <w:p w:rsidR="008004B6" w:rsidRPr="008004B6" w:rsidRDefault="008004B6" w:rsidP="008004B6">
            <w:pPr>
              <w:widowControl/>
              <w:jc w:val="left"/>
              <w:rPr>
                <w:rFonts w:ascii="宋体" w:hAnsi="宋体" w:cs="宋体"/>
                <w:kern w:val="0"/>
                <w:sz w:val="18"/>
                <w:szCs w:val="18"/>
              </w:rPr>
            </w:pPr>
            <w:r w:rsidRPr="008004B6">
              <w:rPr>
                <w:rFonts w:ascii="宋体" w:hAnsi="宋体" w:cs="宋体" w:hint="eastAsia"/>
                <w:kern w:val="0"/>
                <w:sz w:val="18"/>
                <w:szCs w:val="18"/>
              </w:rPr>
              <w:t>示范满意度</w:t>
            </w:r>
          </w:p>
        </w:tc>
        <w:tc>
          <w:tcPr>
            <w:tcW w:w="1374" w:type="dxa"/>
            <w:tcBorders>
              <w:top w:val="single" w:sz="4" w:space="0" w:color="auto"/>
              <w:left w:val="single" w:sz="4" w:space="0" w:color="auto"/>
              <w:bottom w:val="single" w:sz="4" w:space="0" w:color="000000"/>
              <w:right w:val="single" w:sz="4" w:space="0" w:color="auto"/>
            </w:tcBorders>
            <w:shd w:val="clear" w:color="auto" w:fill="auto"/>
            <w:vAlign w:val="center"/>
          </w:tcPr>
          <w:p w:rsidR="008004B6" w:rsidRPr="008004B6" w:rsidRDefault="008004B6" w:rsidP="008004B6">
            <w:pPr>
              <w:widowControl/>
              <w:jc w:val="left"/>
              <w:rPr>
                <w:rFonts w:ascii="宋体" w:hAnsi="宋体" w:cs="宋体"/>
                <w:kern w:val="0"/>
                <w:sz w:val="18"/>
                <w:szCs w:val="18"/>
              </w:rPr>
            </w:pPr>
            <w:r w:rsidRPr="008004B6">
              <w:rPr>
                <w:rFonts w:ascii="宋体" w:hAnsi="宋体" w:cs="宋体" w:hint="eastAsia"/>
                <w:kern w:val="0"/>
                <w:sz w:val="18"/>
                <w:szCs w:val="18"/>
              </w:rPr>
              <w:t>≥95%</w:t>
            </w:r>
          </w:p>
        </w:tc>
      </w:tr>
    </w:tbl>
    <w:p w:rsidR="008004B6" w:rsidRDefault="008004B6" w:rsidP="00FF0720">
      <w:pPr>
        <w:spacing w:line="580" w:lineRule="exact"/>
        <w:rPr>
          <w:rFonts w:ascii="仿宋_GB2312" w:eastAsia="仿宋_GB2312" w:hAnsi="仿宋_GB2312" w:cs="仿宋_GB2312"/>
          <w:sz w:val="32"/>
          <w:szCs w:val="32"/>
        </w:rPr>
      </w:pPr>
    </w:p>
    <w:p w:rsidR="00953DE6" w:rsidRDefault="00066A59" w:rsidP="00FF072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FF0720">
        <w:rPr>
          <w:rFonts w:ascii="仿宋_GB2312" w:eastAsia="仿宋_GB2312" w:hAnsi="仿宋_GB2312" w:cs="仿宋_GB2312" w:hint="eastAsia"/>
          <w:sz w:val="32"/>
          <w:szCs w:val="32"/>
        </w:rPr>
        <w:t>（</w:t>
      </w:r>
      <w:r w:rsidR="005A043B">
        <w:rPr>
          <w:rFonts w:ascii="仿宋_GB2312" w:eastAsia="仿宋_GB2312" w:hAnsi="仿宋_GB2312" w:cs="仿宋_GB2312" w:hint="eastAsia"/>
          <w:sz w:val="32"/>
          <w:szCs w:val="32"/>
        </w:rPr>
        <w:t>4</w:t>
      </w:r>
      <w:r w:rsidR="00FF0720">
        <w:rPr>
          <w:rFonts w:ascii="仿宋_GB2312" w:eastAsia="仿宋_GB2312" w:hAnsi="仿宋_GB2312" w:cs="仿宋_GB2312" w:hint="eastAsia"/>
          <w:sz w:val="32"/>
          <w:szCs w:val="32"/>
        </w:rPr>
        <w:t>）</w:t>
      </w:r>
      <w:r w:rsidR="00953DE6" w:rsidRPr="00953DE6">
        <w:rPr>
          <w:rFonts w:ascii="仿宋_GB2312" w:eastAsia="仿宋_GB2312" w:hAnsi="仿宋_GB2312" w:cs="仿宋_GB2312" w:hint="eastAsia"/>
          <w:sz w:val="32"/>
          <w:szCs w:val="32"/>
        </w:rPr>
        <w:t>农业产业化发展（含国家现代农业示范园区建设推</w:t>
      </w:r>
      <w:r w:rsidR="00953DE6" w:rsidRPr="00953DE6">
        <w:rPr>
          <w:rFonts w:ascii="仿宋_GB2312" w:eastAsia="仿宋_GB2312" w:hAnsi="仿宋_GB2312" w:cs="仿宋_GB2312" w:hint="eastAsia"/>
          <w:sz w:val="32"/>
          <w:szCs w:val="32"/>
        </w:rPr>
        <w:lastRenderedPageBreak/>
        <w:t>进）</w:t>
      </w:r>
      <w:r w:rsidR="00FF0720">
        <w:rPr>
          <w:rFonts w:ascii="仿宋_GB2312" w:eastAsia="仿宋_GB2312" w:hAnsi="仿宋_GB2312" w:cs="仿宋_GB2312" w:hint="eastAsia"/>
          <w:sz w:val="32"/>
          <w:szCs w:val="32"/>
        </w:rPr>
        <w:t>项目绩效目标完成情况综述。项目全年预算数</w:t>
      </w:r>
      <w:r w:rsidR="00953DE6">
        <w:rPr>
          <w:rFonts w:ascii="仿宋_GB2312" w:eastAsia="仿宋_GB2312" w:hAnsi="仿宋_GB2312" w:cs="仿宋_GB2312" w:hint="eastAsia"/>
          <w:sz w:val="32"/>
          <w:szCs w:val="32"/>
        </w:rPr>
        <w:t>17.00</w:t>
      </w:r>
      <w:r w:rsidR="00FF0720">
        <w:rPr>
          <w:rFonts w:ascii="仿宋_GB2312" w:eastAsia="仿宋_GB2312" w:hAnsi="仿宋_GB2312" w:cs="仿宋_GB2312" w:hint="eastAsia"/>
          <w:sz w:val="32"/>
          <w:szCs w:val="32"/>
        </w:rPr>
        <w:t>万元，执行数为</w:t>
      </w:r>
      <w:r w:rsidR="00953DE6">
        <w:rPr>
          <w:rFonts w:ascii="仿宋_GB2312" w:eastAsia="仿宋_GB2312" w:hAnsi="仿宋_GB2312" w:cs="仿宋_GB2312" w:hint="eastAsia"/>
          <w:sz w:val="32"/>
          <w:szCs w:val="32"/>
        </w:rPr>
        <w:t>17.00</w:t>
      </w:r>
      <w:r w:rsidR="00FF0720">
        <w:rPr>
          <w:rFonts w:ascii="仿宋_GB2312" w:eastAsia="仿宋_GB2312" w:hAnsi="仿宋_GB2312" w:cs="仿宋_GB2312" w:hint="eastAsia"/>
          <w:sz w:val="32"/>
          <w:szCs w:val="32"/>
        </w:rPr>
        <w:t>万元，完成预算的</w:t>
      </w:r>
      <w:r w:rsidR="00953DE6">
        <w:rPr>
          <w:rFonts w:ascii="仿宋_GB2312" w:eastAsia="仿宋_GB2312" w:hAnsi="仿宋_GB2312" w:cs="仿宋_GB2312" w:hint="eastAsia"/>
          <w:sz w:val="32"/>
          <w:szCs w:val="32"/>
        </w:rPr>
        <w:t>100</w:t>
      </w:r>
      <w:r w:rsidR="00FF0720">
        <w:rPr>
          <w:rFonts w:ascii="仿宋_GB2312" w:eastAsia="仿宋_GB2312" w:hAnsi="仿宋_GB2312" w:cs="仿宋_GB2312"/>
          <w:sz w:val="32"/>
          <w:szCs w:val="32"/>
        </w:rPr>
        <w:t>%</w:t>
      </w:r>
      <w:r w:rsidR="00FF0720">
        <w:rPr>
          <w:rFonts w:ascii="仿宋_GB2312" w:eastAsia="仿宋_GB2312" w:hAnsi="仿宋_GB2312" w:cs="仿宋_GB2312" w:hint="eastAsia"/>
          <w:sz w:val="32"/>
          <w:szCs w:val="32"/>
        </w:rPr>
        <w:t>。通过项目实施，</w:t>
      </w:r>
      <w:r w:rsidR="00953DE6" w:rsidRPr="00953DE6">
        <w:rPr>
          <w:rFonts w:ascii="仿宋_GB2312" w:eastAsia="仿宋_GB2312" w:hAnsi="仿宋_GB2312" w:cs="仿宋_GB2312" w:hint="eastAsia"/>
          <w:sz w:val="32"/>
          <w:szCs w:val="32"/>
        </w:rPr>
        <w:t>认真贯彻党的十九大精神，按照“乡村振兴战略”的要求和市委、市政府的总体部署，紧紧围绕农业供给侧结构性改革，深化国家现代农业示范区建设，继续做好国家现代农业示范区建设最后五年冲刺。积极做好参加各种农交会、西博会、农交会等大型展会的前期准备工作，加大农产品市场开拓力度，推动市场营销、“农超对接”，以品牌拓市场、创效益，做大做响攀枝花市特色农产品品牌。</w:t>
      </w:r>
    </w:p>
    <w:p w:rsidR="00953DE6" w:rsidRDefault="00953DE6" w:rsidP="00FF0720">
      <w:pPr>
        <w:spacing w:line="580" w:lineRule="exact"/>
        <w:rPr>
          <w:rFonts w:ascii="仿宋_GB2312" w:eastAsia="仿宋_GB2312" w:hAnsi="仿宋_GB2312" w:cs="仿宋_GB2312"/>
          <w:sz w:val="32"/>
          <w:szCs w:val="32"/>
        </w:rPr>
      </w:pPr>
    </w:p>
    <w:tbl>
      <w:tblPr>
        <w:tblW w:w="8760" w:type="dxa"/>
        <w:tblInd w:w="93" w:type="dxa"/>
        <w:tblLook w:val="0000" w:firstRow="0" w:lastRow="0" w:firstColumn="0" w:lastColumn="0" w:noHBand="0" w:noVBand="0"/>
      </w:tblPr>
      <w:tblGrid>
        <w:gridCol w:w="416"/>
        <w:gridCol w:w="894"/>
        <w:gridCol w:w="690"/>
        <w:gridCol w:w="4830"/>
        <w:gridCol w:w="1945"/>
      </w:tblGrid>
      <w:tr w:rsidR="00953DE6" w:rsidRPr="00953DE6">
        <w:trPr>
          <w:trHeight w:val="735"/>
        </w:trPr>
        <w:tc>
          <w:tcPr>
            <w:tcW w:w="8760" w:type="dxa"/>
            <w:gridSpan w:val="5"/>
            <w:tcBorders>
              <w:top w:val="nil"/>
              <w:left w:val="nil"/>
              <w:bottom w:val="nil"/>
              <w:right w:val="nil"/>
            </w:tcBorders>
            <w:shd w:val="clear" w:color="auto" w:fill="auto"/>
            <w:noWrap/>
            <w:vAlign w:val="center"/>
          </w:tcPr>
          <w:p w:rsidR="00953DE6" w:rsidRPr="00953DE6" w:rsidRDefault="00953DE6" w:rsidP="00953DE6">
            <w:pPr>
              <w:widowControl/>
              <w:jc w:val="center"/>
              <w:rPr>
                <w:rFonts w:ascii="宋体" w:hAnsi="宋体" w:cs="宋体"/>
                <w:b/>
                <w:bCs/>
                <w:kern w:val="0"/>
                <w:sz w:val="32"/>
                <w:szCs w:val="32"/>
              </w:rPr>
            </w:pPr>
            <w:r w:rsidRPr="00503417">
              <w:rPr>
                <w:rFonts w:ascii="宋体" w:hAnsi="宋体" w:cs="宋体" w:hint="eastAsia"/>
                <w:bCs/>
                <w:color w:val="000000"/>
                <w:kern w:val="0"/>
                <w:sz w:val="36"/>
                <w:szCs w:val="36"/>
              </w:rPr>
              <w:t>项目绩效目标完成情况表</w:t>
            </w:r>
          </w:p>
        </w:tc>
      </w:tr>
      <w:tr w:rsidR="00953DE6" w:rsidRPr="00953DE6">
        <w:trPr>
          <w:trHeight w:val="300"/>
        </w:trPr>
        <w:tc>
          <w:tcPr>
            <w:tcW w:w="401" w:type="dxa"/>
            <w:tcBorders>
              <w:top w:val="nil"/>
              <w:left w:val="nil"/>
              <w:bottom w:val="single" w:sz="4" w:space="0" w:color="auto"/>
              <w:right w:val="nil"/>
            </w:tcBorders>
            <w:shd w:val="clear" w:color="auto" w:fill="auto"/>
            <w:vAlign w:val="center"/>
          </w:tcPr>
          <w:p w:rsidR="00953DE6" w:rsidRPr="00953DE6" w:rsidRDefault="00953DE6" w:rsidP="00953DE6">
            <w:pPr>
              <w:widowControl/>
              <w:jc w:val="left"/>
              <w:rPr>
                <w:rFonts w:ascii="仿宋" w:eastAsia="仿宋" w:hAnsi="仿宋" w:cs="宋体"/>
                <w:kern w:val="0"/>
                <w:sz w:val="24"/>
              </w:rPr>
            </w:pPr>
            <w:r w:rsidRPr="00953DE6">
              <w:rPr>
                <w:rFonts w:ascii="仿宋" w:eastAsia="仿宋" w:hAnsi="仿宋" w:cs="宋体" w:hint="eastAsia"/>
                <w:kern w:val="0"/>
                <w:sz w:val="24"/>
              </w:rPr>
              <w:t xml:space="preserve">　</w:t>
            </w:r>
          </w:p>
        </w:tc>
        <w:tc>
          <w:tcPr>
            <w:tcW w:w="894" w:type="dxa"/>
            <w:tcBorders>
              <w:top w:val="nil"/>
              <w:left w:val="nil"/>
              <w:bottom w:val="single" w:sz="4" w:space="0" w:color="auto"/>
              <w:right w:val="nil"/>
            </w:tcBorders>
            <w:shd w:val="clear" w:color="auto" w:fill="auto"/>
            <w:vAlign w:val="center"/>
          </w:tcPr>
          <w:p w:rsidR="00953DE6" w:rsidRPr="00953DE6" w:rsidRDefault="00953DE6" w:rsidP="00953DE6">
            <w:pPr>
              <w:widowControl/>
              <w:jc w:val="left"/>
              <w:rPr>
                <w:rFonts w:ascii="仿宋" w:eastAsia="仿宋" w:hAnsi="仿宋" w:cs="宋体"/>
                <w:kern w:val="0"/>
                <w:sz w:val="24"/>
              </w:rPr>
            </w:pPr>
            <w:r w:rsidRPr="00953DE6">
              <w:rPr>
                <w:rFonts w:ascii="仿宋" w:eastAsia="仿宋" w:hAnsi="仿宋" w:cs="宋体" w:hint="eastAsia"/>
                <w:kern w:val="0"/>
                <w:sz w:val="24"/>
              </w:rPr>
              <w:t xml:space="preserve">　</w:t>
            </w:r>
          </w:p>
        </w:tc>
        <w:tc>
          <w:tcPr>
            <w:tcW w:w="690" w:type="dxa"/>
            <w:tcBorders>
              <w:top w:val="nil"/>
              <w:left w:val="nil"/>
              <w:bottom w:val="single" w:sz="4" w:space="0" w:color="auto"/>
              <w:right w:val="nil"/>
            </w:tcBorders>
            <w:shd w:val="clear" w:color="auto" w:fill="auto"/>
            <w:vAlign w:val="center"/>
          </w:tcPr>
          <w:p w:rsidR="00953DE6" w:rsidRPr="00953DE6" w:rsidRDefault="00953DE6" w:rsidP="00953DE6">
            <w:pPr>
              <w:widowControl/>
              <w:jc w:val="left"/>
              <w:rPr>
                <w:rFonts w:ascii="仿宋" w:eastAsia="仿宋" w:hAnsi="仿宋" w:cs="宋体"/>
                <w:kern w:val="0"/>
                <w:sz w:val="24"/>
              </w:rPr>
            </w:pPr>
            <w:r w:rsidRPr="00953DE6">
              <w:rPr>
                <w:rFonts w:ascii="仿宋" w:eastAsia="仿宋" w:hAnsi="仿宋" w:cs="宋体" w:hint="eastAsia"/>
                <w:kern w:val="0"/>
                <w:sz w:val="24"/>
              </w:rPr>
              <w:t xml:space="preserve">　</w:t>
            </w:r>
          </w:p>
        </w:tc>
        <w:tc>
          <w:tcPr>
            <w:tcW w:w="4830" w:type="dxa"/>
            <w:tcBorders>
              <w:top w:val="nil"/>
              <w:left w:val="nil"/>
              <w:bottom w:val="nil"/>
              <w:right w:val="nil"/>
            </w:tcBorders>
            <w:shd w:val="clear" w:color="auto" w:fill="auto"/>
            <w:vAlign w:val="center"/>
          </w:tcPr>
          <w:p w:rsidR="00953DE6" w:rsidRPr="00953DE6" w:rsidRDefault="00953DE6" w:rsidP="00953DE6">
            <w:pPr>
              <w:widowControl/>
              <w:jc w:val="center"/>
              <w:rPr>
                <w:rFonts w:ascii="仿宋" w:eastAsia="仿宋" w:hAnsi="仿宋" w:cs="宋体"/>
                <w:kern w:val="0"/>
                <w:sz w:val="24"/>
              </w:rPr>
            </w:pPr>
            <w:r w:rsidRPr="00953DE6">
              <w:rPr>
                <w:rFonts w:ascii="仿宋" w:eastAsia="仿宋" w:hAnsi="仿宋" w:cs="宋体" w:hint="eastAsia"/>
                <w:kern w:val="0"/>
                <w:sz w:val="24"/>
              </w:rPr>
              <w:t>（2020年度）</w:t>
            </w:r>
          </w:p>
        </w:tc>
        <w:tc>
          <w:tcPr>
            <w:tcW w:w="1945" w:type="dxa"/>
            <w:tcBorders>
              <w:top w:val="nil"/>
              <w:left w:val="nil"/>
              <w:bottom w:val="nil"/>
              <w:right w:val="nil"/>
            </w:tcBorders>
            <w:shd w:val="clear" w:color="auto" w:fill="auto"/>
            <w:vAlign w:val="center"/>
          </w:tcPr>
          <w:p w:rsidR="00953DE6" w:rsidRPr="00953DE6" w:rsidRDefault="00953DE6" w:rsidP="00953DE6">
            <w:pPr>
              <w:widowControl/>
              <w:jc w:val="left"/>
              <w:rPr>
                <w:rFonts w:ascii="仿宋" w:eastAsia="仿宋" w:hAnsi="仿宋" w:cs="宋体"/>
                <w:kern w:val="0"/>
                <w:sz w:val="24"/>
              </w:rPr>
            </w:pPr>
          </w:p>
        </w:tc>
      </w:tr>
      <w:tr w:rsidR="00953DE6" w:rsidRPr="00953DE6">
        <w:trPr>
          <w:trHeight w:val="480"/>
        </w:trPr>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53DE6" w:rsidRPr="00953DE6" w:rsidRDefault="00953DE6" w:rsidP="00953DE6">
            <w:pPr>
              <w:widowControl/>
              <w:jc w:val="center"/>
              <w:rPr>
                <w:rFonts w:ascii="宋体" w:hAnsi="宋体" w:cs="宋体"/>
                <w:color w:val="000000"/>
                <w:kern w:val="0"/>
                <w:szCs w:val="21"/>
              </w:rPr>
            </w:pPr>
            <w:r w:rsidRPr="00953DE6">
              <w:rPr>
                <w:rFonts w:ascii="宋体" w:hAnsi="宋体" w:cs="宋体" w:hint="eastAsia"/>
                <w:color w:val="000000"/>
                <w:kern w:val="0"/>
                <w:szCs w:val="21"/>
              </w:rPr>
              <w:t xml:space="preserve">项目名称 </w:t>
            </w:r>
          </w:p>
        </w:tc>
        <w:tc>
          <w:tcPr>
            <w:tcW w:w="4830" w:type="dxa"/>
            <w:tcBorders>
              <w:top w:val="single" w:sz="4" w:space="0" w:color="auto"/>
              <w:left w:val="nil"/>
              <w:bottom w:val="single" w:sz="4" w:space="0" w:color="auto"/>
              <w:right w:val="nil"/>
            </w:tcBorders>
            <w:shd w:val="clear" w:color="auto" w:fill="auto"/>
            <w:noWrap/>
            <w:vAlign w:val="center"/>
          </w:tcPr>
          <w:p w:rsidR="00953DE6" w:rsidRPr="00953DE6" w:rsidRDefault="00953DE6" w:rsidP="00953DE6">
            <w:pPr>
              <w:widowControl/>
              <w:jc w:val="center"/>
              <w:rPr>
                <w:rFonts w:ascii="宋体" w:hAnsi="宋体" w:cs="宋体"/>
                <w:kern w:val="0"/>
                <w:sz w:val="20"/>
                <w:szCs w:val="20"/>
              </w:rPr>
            </w:pPr>
            <w:r w:rsidRPr="00953DE6">
              <w:rPr>
                <w:rFonts w:ascii="宋体" w:hAnsi="宋体" w:cs="宋体" w:hint="eastAsia"/>
                <w:kern w:val="0"/>
                <w:sz w:val="20"/>
                <w:szCs w:val="20"/>
              </w:rPr>
              <w:t>农业产业化发展（含国家现代农业示范园区建设推进）</w:t>
            </w:r>
          </w:p>
        </w:tc>
        <w:tc>
          <w:tcPr>
            <w:tcW w:w="1945" w:type="dxa"/>
            <w:tcBorders>
              <w:top w:val="single" w:sz="4" w:space="0" w:color="auto"/>
              <w:left w:val="nil"/>
              <w:bottom w:val="nil"/>
              <w:right w:val="single" w:sz="4" w:space="0" w:color="auto"/>
            </w:tcBorders>
            <w:shd w:val="clear" w:color="auto" w:fill="auto"/>
            <w:noWrap/>
            <w:vAlign w:val="center"/>
          </w:tcPr>
          <w:p w:rsidR="00953DE6" w:rsidRPr="00953DE6" w:rsidRDefault="00953DE6" w:rsidP="00953DE6">
            <w:pPr>
              <w:widowControl/>
              <w:jc w:val="left"/>
              <w:rPr>
                <w:rFonts w:ascii="宋体" w:hAnsi="宋体" w:cs="宋体"/>
                <w:kern w:val="0"/>
                <w:sz w:val="20"/>
                <w:szCs w:val="20"/>
              </w:rPr>
            </w:pPr>
            <w:r w:rsidRPr="00953DE6">
              <w:rPr>
                <w:rFonts w:ascii="宋体" w:hAnsi="宋体" w:cs="宋体" w:hint="eastAsia"/>
                <w:kern w:val="0"/>
                <w:sz w:val="20"/>
                <w:szCs w:val="20"/>
              </w:rPr>
              <w:t xml:space="preserve">　</w:t>
            </w:r>
          </w:p>
        </w:tc>
      </w:tr>
      <w:tr w:rsidR="00953DE6" w:rsidRPr="00953DE6">
        <w:trPr>
          <w:trHeight w:val="480"/>
        </w:trPr>
        <w:tc>
          <w:tcPr>
            <w:tcW w:w="1985" w:type="dxa"/>
            <w:gridSpan w:val="3"/>
            <w:tcBorders>
              <w:top w:val="single" w:sz="4" w:space="0" w:color="auto"/>
              <w:left w:val="single" w:sz="4" w:space="0" w:color="auto"/>
              <w:bottom w:val="nil"/>
              <w:right w:val="single" w:sz="4" w:space="0" w:color="auto"/>
            </w:tcBorders>
            <w:shd w:val="clear" w:color="auto" w:fill="auto"/>
            <w:vAlign w:val="center"/>
          </w:tcPr>
          <w:p w:rsidR="00953DE6" w:rsidRPr="00953DE6" w:rsidRDefault="00953DE6" w:rsidP="00953DE6">
            <w:pPr>
              <w:widowControl/>
              <w:jc w:val="center"/>
              <w:rPr>
                <w:rFonts w:ascii="宋体" w:hAnsi="宋体" w:cs="宋体"/>
                <w:color w:val="000000"/>
                <w:kern w:val="0"/>
                <w:szCs w:val="21"/>
              </w:rPr>
            </w:pPr>
            <w:r w:rsidRPr="00953DE6">
              <w:rPr>
                <w:rFonts w:ascii="宋体" w:hAnsi="宋体" w:cs="宋体" w:hint="eastAsia"/>
                <w:color w:val="000000"/>
                <w:kern w:val="0"/>
                <w:szCs w:val="21"/>
              </w:rPr>
              <w:t>预算单位</w:t>
            </w:r>
          </w:p>
        </w:tc>
        <w:tc>
          <w:tcPr>
            <w:tcW w:w="4830" w:type="dxa"/>
            <w:tcBorders>
              <w:top w:val="nil"/>
              <w:left w:val="single" w:sz="4" w:space="0" w:color="auto"/>
              <w:bottom w:val="single" w:sz="4" w:space="0" w:color="auto"/>
              <w:right w:val="nil"/>
            </w:tcBorders>
            <w:shd w:val="clear" w:color="auto" w:fill="auto"/>
            <w:noWrap/>
            <w:vAlign w:val="center"/>
          </w:tcPr>
          <w:p w:rsidR="00953DE6" w:rsidRPr="00953DE6" w:rsidRDefault="00953DE6" w:rsidP="00953DE6">
            <w:pPr>
              <w:widowControl/>
              <w:jc w:val="center"/>
              <w:rPr>
                <w:rFonts w:ascii="宋体" w:hAnsi="宋体" w:cs="宋体"/>
                <w:kern w:val="0"/>
                <w:sz w:val="20"/>
                <w:szCs w:val="20"/>
              </w:rPr>
            </w:pPr>
            <w:r w:rsidRPr="00953DE6">
              <w:rPr>
                <w:rFonts w:ascii="宋体" w:hAnsi="宋体" w:cs="宋体" w:hint="eastAsia"/>
                <w:kern w:val="0"/>
                <w:sz w:val="20"/>
                <w:szCs w:val="20"/>
              </w:rPr>
              <w:t>攀枝花市农业农村局</w:t>
            </w:r>
          </w:p>
        </w:tc>
        <w:tc>
          <w:tcPr>
            <w:tcW w:w="1945" w:type="dxa"/>
            <w:tcBorders>
              <w:top w:val="single" w:sz="4" w:space="0" w:color="auto"/>
              <w:left w:val="nil"/>
              <w:bottom w:val="single" w:sz="4" w:space="0" w:color="auto"/>
              <w:right w:val="single" w:sz="4" w:space="0" w:color="auto"/>
            </w:tcBorders>
            <w:shd w:val="clear" w:color="auto" w:fill="auto"/>
            <w:noWrap/>
            <w:vAlign w:val="center"/>
          </w:tcPr>
          <w:p w:rsidR="00953DE6" w:rsidRPr="00953DE6" w:rsidRDefault="00953DE6" w:rsidP="00953DE6">
            <w:pPr>
              <w:widowControl/>
              <w:jc w:val="left"/>
              <w:rPr>
                <w:rFonts w:ascii="宋体" w:hAnsi="宋体" w:cs="宋体"/>
                <w:kern w:val="0"/>
                <w:sz w:val="20"/>
                <w:szCs w:val="20"/>
              </w:rPr>
            </w:pPr>
            <w:r w:rsidRPr="00953DE6">
              <w:rPr>
                <w:rFonts w:ascii="宋体" w:hAnsi="宋体" w:cs="宋体" w:hint="eastAsia"/>
                <w:kern w:val="0"/>
                <w:sz w:val="20"/>
                <w:szCs w:val="20"/>
              </w:rPr>
              <w:t xml:space="preserve">　</w:t>
            </w:r>
          </w:p>
        </w:tc>
      </w:tr>
      <w:tr w:rsidR="00953DE6" w:rsidRPr="00953DE6">
        <w:trPr>
          <w:trHeight w:val="480"/>
        </w:trPr>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3DE6" w:rsidRPr="00953DE6" w:rsidRDefault="00953DE6" w:rsidP="00953DE6">
            <w:pPr>
              <w:widowControl/>
              <w:jc w:val="center"/>
              <w:rPr>
                <w:rFonts w:ascii="宋体" w:hAnsi="宋体" w:cs="宋体"/>
                <w:kern w:val="0"/>
                <w:szCs w:val="21"/>
              </w:rPr>
            </w:pPr>
            <w:r w:rsidRPr="00953DE6">
              <w:rPr>
                <w:rFonts w:ascii="宋体" w:hAnsi="宋体" w:cs="宋体" w:hint="eastAsia"/>
                <w:kern w:val="0"/>
                <w:szCs w:val="21"/>
              </w:rPr>
              <w:t>项目资金(万元)</w:t>
            </w:r>
          </w:p>
        </w:tc>
        <w:tc>
          <w:tcPr>
            <w:tcW w:w="4830"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left"/>
              <w:rPr>
                <w:rFonts w:ascii="宋体" w:hAnsi="宋体" w:cs="宋体"/>
                <w:color w:val="000000"/>
                <w:kern w:val="0"/>
                <w:szCs w:val="21"/>
              </w:rPr>
            </w:pPr>
            <w:r w:rsidRPr="00953DE6">
              <w:rPr>
                <w:rFonts w:ascii="宋体" w:hAnsi="宋体" w:cs="宋体" w:hint="eastAsia"/>
                <w:color w:val="000000"/>
                <w:kern w:val="0"/>
                <w:szCs w:val="21"/>
              </w:rPr>
              <w:t xml:space="preserve">年度资金总额： </w:t>
            </w:r>
          </w:p>
        </w:tc>
        <w:tc>
          <w:tcPr>
            <w:tcW w:w="1945"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left"/>
              <w:rPr>
                <w:rFonts w:ascii="宋体" w:hAnsi="宋体" w:cs="宋体"/>
                <w:kern w:val="0"/>
                <w:sz w:val="20"/>
                <w:szCs w:val="20"/>
              </w:rPr>
            </w:pPr>
            <w:r w:rsidRPr="00953DE6">
              <w:rPr>
                <w:rFonts w:ascii="宋体" w:hAnsi="宋体" w:cs="宋体" w:hint="eastAsia"/>
                <w:kern w:val="0"/>
                <w:sz w:val="20"/>
                <w:szCs w:val="20"/>
              </w:rPr>
              <w:t>17.00</w:t>
            </w:r>
          </w:p>
        </w:tc>
      </w:tr>
      <w:tr w:rsidR="00953DE6" w:rsidRPr="00953DE6">
        <w:trPr>
          <w:trHeight w:val="480"/>
        </w:trPr>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953DE6" w:rsidRPr="00953DE6" w:rsidRDefault="00953DE6" w:rsidP="00953DE6">
            <w:pPr>
              <w:widowControl/>
              <w:jc w:val="left"/>
              <w:rPr>
                <w:rFonts w:ascii="宋体" w:hAnsi="宋体" w:cs="宋体"/>
                <w:kern w:val="0"/>
                <w:szCs w:val="21"/>
              </w:rPr>
            </w:pPr>
          </w:p>
        </w:tc>
        <w:tc>
          <w:tcPr>
            <w:tcW w:w="4830"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left"/>
              <w:rPr>
                <w:rFonts w:ascii="宋体" w:hAnsi="宋体" w:cs="宋体"/>
                <w:color w:val="000000"/>
                <w:kern w:val="0"/>
                <w:szCs w:val="21"/>
              </w:rPr>
            </w:pPr>
            <w:r w:rsidRPr="00953DE6">
              <w:rPr>
                <w:rFonts w:ascii="宋体" w:hAnsi="宋体" w:cs="宋体" w:hint="eastAsia"/>
                <w:color w:val="000000"/>
                <w:kern w:val="0"/>
                <w:szCs w:val="21"/>
              </w:rPr>
              <w:t xml:space="preserve">其中：财政拨款 </w:t>
            </w:r>
          </w:p>
        </w:tc>
        <w:tc>
          <w:tcPr>
            <w:tcW w:w="1945"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left"/>
              <w:rPr>
                <w:rFonts w:ascii="宋体" w:hAnsi="宋体" w:cs="宋体"/>
                <w:kern w:val="0"/>
                <w:sz w:val="20"/>
                <w:szCs w:val="20"/>
              </w:rPr>
            </w:pPr>
            <w:r w:rsidRPr="00953DE6">
              <w:rPr>
                <w:rFonts w:ascii="宋体" w:hAnsi="宋体" w:cs="宋体" w:hint="eastAsia"/>
                <w:kern w:val="0"/>
                <w:sz w:val="20"/>
                <w:szCs w:val="20"/>
              </w:rPr>
              <w:t>17.00</w:t>
            </w:r>
          </w:p>
        </w:tc>
      </w:tr>
      <w:tr w:rsidR="00953DE6" w:rsidRPr="00953DE6">
        <w:trPr>
          <w:trHeight w:val="480"/>
        </w:trPr>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953DE6" w:rsidRPr="00953DE6" w:rsidRDefault="00953DE6" w:rsidP="00953DE6">
            <w:pPr>
              <w:widowControl/>
              <w:jc w:val="left"/>
              <w:rPr>
                <w:rFonts w:ascii="宋体" w:hAnsi="宋体" w:cs="宋体"/>
                <w:kern w:val="0"/>
                <w:szCs w:val="21"/>
              </w:rPr>
            </w:pPr>
          </w:p>
        </w:tc>
        <w:tc>
          <w:tcPr>
            <w:tcW w:w="4830"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left"/>
              <w:rPr>
                <w:rFonts w:ascii="宋体" w:hAnsi="宋体" w:cs="宋体"/>
                <w:color w:val="000000"/>
                <w:kern w:val="0"/>
                <w:szCs w:val="21"/>
              </w:rPr>
            </w:pPr>
            <w:r w:rsidRPr="00953DE6">
              <w:rPr>
                <w:rFonts w:ascii="宋体" w:hAnsi="宋体" w:cs="宋体" w:hint="eastAsia"/>
                <w:color w:val="000000"/>
                <w:kern w:val="0"/>
                <w:szCs w:val="21"/>
              </w:rPr>
              <w:t xml:space="preserve">其他资金 </w:t>
            </w:r>
          </w:p>
        </w:tc>
        <w:tc>
          <w:tcPr>
            <w:tcW w:w="1945"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left"/>
              <w:rPr>
                <w:rFonts w:ascii="宋体" w:hAnsi="宋体" w:cs="宋体"/>
                <w:kern w:val="0"/>
                <w:sz w:val="20"/>
                <w:szCs w:val="20"/>
              </w:rPr>
            </w:pPr>
            <w:r w:rsidRPr="00953DE6">
              <w:rPr>
                <w:rFonts w:ascii="宋体" w:hAnsi="宋体" w:cs="宋体" w:hint="eastAsia"/>
                <w:kern w:val="0"/>
                <w:sz w:val="20"/>
                <w:szCs w:val="20"/>
              </w:rPr>
              <w:t xml:space="preserve">　</w:t>
            </w:r>
          </w:p>
        </w:tc>
      </w:tr>
      <w:tr w:rsidR="00953DE6" w:rsidRPr="00953DE6">
        <w:trPr>
          <w:trHeight w:val="480"/>
        </w:trPr>
        <w:tc>
          <w:tcPr>
            <w:tcW w:w="401" w:type="dxa"/>
            <w:vMerge w:val="restart"/>
            <w:tcBorders>
              <w:top w:val="nil"/>
              <w:left w:val="single" w:sz="4" w:space="0" w:color="auto"/>
              <w:bottom w:val="single" w:sz="4" w:space="0" w:color="auto"/>
              <w:right w:val="single" w:sz="4" w:space="0" w:color="auto"/>
            </w:tcBorders>
            <w:shd w:val="clear" w:color="auto" w:fill="auto"/>
            <w:vAlign w:val="center"/>
          </w:tcPr>
          <w:p w:rsidR="00953DE6" w:rsidRPr="00953DE6" w:rsidRDefault="00953DE6" w:rsidP="00953DE6">
            <w:pPr>
              <w:widowControl/>
              <w:jc w:val="center"/>
              <w:rPr>
                <w:rFonts w:ascii="宋体" w:hAnsi="宋体" w:cs="宋体"/>
                <w:color w:val="000000"/>
                <w:kern w:val="0"/>
                <w:sz w:val="20"/>
                <w:szCs w:val="20"/>
              </w:rPr>
            </w:pPr>
            <w:r w:rsidRPr="00953DE6">
              <w:rPr>
                <w:rFonts w:ascii="宋体" w:hAnsi="宋体" w:cs="宋体" w:hint="eastAsia"/>
                <w:color w:val="000000"/>
                <w:kern w:val="0"/>
                <w:sz w:val="20"/>
                <w:szCs w:val="20"/>
              </w:rPr>
              <w:t xml:space="preserve">总体目标 </w:t>
            </w:r>
          </w:p>
        </w:tc>
        <w:tc>
          <w:tcPr>
            <w:tcW w:w="894" w:type="dxa"/>
            <w:tcBorders>
              <w:top w:val="nil"/>
              <w:left w:val="nil"/>
              <w:bottom w:val="single" w:sz="4" w:space="0" w:color="auto"/>
              <w:right w:val="single" w:sz="4" w:space="0" w:color="auto"/>
            </w:tcBorders>
            <w:shd w:val="clear" w:color="auto" w:fill="auto"/>
            <w:noWrap/>
            <w:vAlign w:val="center"/>
          </w:tcPr>
          <w:p w:rsidR="00953DE6" w:rsidRPr="00953DE6" w:rsidRDefault="00953DE6" w:rsidP="00953DE6">
            <w:pPr>
              <w:widowControl/>
              <w:jc w:val="center"/>
              <w:rPr>
                <w:rFonts w:ascii="宋体" w:hAnsi="宋体" w:cs="宋体"/>
                <w:kern w:val="0"/>
                <w:sz w:val="20"/>
                <w:szCs w:val="20"/>
              </w:rPr>
            </w:pPr>
            <w:r w:rsidRPr="00953DE6">
              <w:rPr>
                <w:rFonts w:ascii="宋体" w:hAnsi="宋体" w:cs="宋体" w:hint="eastAsia"/>
                <w:kern w:val="0"/>
                <w:sz w:val="20"/>
                <w:szCs w:val="20"/>
              </w:rPr>
              <w:t>年度目标</w:t>
            </w:r>
          </w:p>
        </w:tc>
        <w:tc>
          <w:tcPr>
            <w:tcW w:w="690" w:type="dxa"/>
            <w:tcBorders>
              <w:top w:val="nil"/>
              <w:left w:val="nil"/>
              <w:bottom w:val="single" w:sz="4" w:space="0" w:color="auto"/>
              <w:right w:val="single" w:sz="4" w:space="0" w:color="auto"/>
            </w:tcBorders>
            <w:shd w:val="clear" w:color="auto" w:fill="auto"/>
            <w:noWrap/>
            <w:vAlign w:val="center"/>
          </w:tcPr>
          <w:p w:rsidR="00953DE6" w:rsidRPr="00953DE6" w:rsidRDefault="00953DE6" w:rsidP="00953DE6">
            <w:pPr>
              <w:widowControl/>
              <w:jc w:val="left"/>
              <w:rPr>
                <w:rFonts w:ascii="宋体" w:hAnsi="宋体" w:cs="宋体"/>
                <w:kern w:val="0"/>
                <w:sz w:val="20"/>
                <w:szCs w:val="20"/>
              </w:rPr>
            </w:pPr>
            <w:r w:rsidRPr="00953DE6">
              <w:rPr>
                <w:rFonts w:ascii="宋体" w:hAnsi="宋体" w:cs="宋体" w:hint="eastAsia"/>
                <w:kern w:val="0"/>
                <w:sz w:val="20"/>
                <w:szCs w:val="20"/>
              </w:rPr>
              <w:t xml:space="preserve">　</w:t>
            </w:r>
          </w:p>
        </w:tc>
        <w:tc>
          <w:tcPr>
            <w:tcW w:w="4830" w:type="dxa"/>
            <w:tcBorders>
              <w:top w:val="nil"/>
              <w:left w:val="nil"/>
              <w:bottom w:val="single" w:sz="4" w:space="0" w:color="auto"/>
              <w:right w:val="single" w:sz="4" w:space="0" w:color="auto"/>
            </w:tcBorders>
            <w:shd w:val="clear" w:color="auto" w:fill="auto"/>
            <w:noWrap/>
            <w:vAlign w:val="center"/>
          </w:tcPr>
          <w:p w:rsidR="00953DE6" w:rsidRPr="00953DE6" w:rsidRDefault="00953DE6" w:rsidP="00953DE6">
            <w:pPr>
              <w:widowControl/>
              <w:jc w:val="left"/>
              <w:rPr>
                <w:rFonts w:ascii="宋体" w:hAnsi="宋体" w:cs="宋体"/>
                <w:kern w:val="0"/>
                <w:sz w:val="20"/>
                <w:szCs w:val="20"/>
              </w:rPr>
            </w:pPr>
            <w:r w:rsidRPr="00953DE6">
              <w:rPr>
                <w:rFonts w:ascii="宋体" w:hAnsi="宋体" w:cs="宋体" w:hint="eastAsia"/>
                <w:kern w:val="0"/>
                <w:sz w:val="20"/>
                <w:szCs w:val="20"/>
              </w:rPr>
              <w:t xml:space="preserve">　</w:t>
            </w:r>
          </w:p>
        </w:tc>
        <w:tc>
          <w:tcPr>
            <w:tcW w:w="1945" w:type="dxa"/>
            <w:tcBorders>
              <w:top w:val="nil"/>
              <w:left w:val="nil"/>
              <w:bottom w:val="single" w:sz="4" w:space="0" w:color="auto"/>
              <w:right w:val="single" w:sz="4" w:space="0" w:color="auto"/>
            </w:tcBorders>
            <w:shd w:val="clear" w:color="auto" w:fill="auto"/>
            <w:noWrap/>
            <w:vAlign w:val="center"/>
          </w:tcPr>
          <w:p w:rsidR="00953DE6" w:rsidRPr="00953DE6" w:rsidRDefault="00953DE6" w:rsidP="00953DE6">
            <w:pPr>
              <w:widowControl/>
              <w:jc w:val="left"/>
              <w:rPr>
                <w:rFonts w:ascii="宋体" w:hAnsi="宋体" w:cs="宋体"/>
                <w:kern w:val="0"/>
                <w:sz w:val="20"/>
                <w:szCs w:val="20"/>
              </w:rPr>
            </w:pPr>
            <w:r w:rsidRPr="00953DE6">
              <w:rPr>
                <w:rFonts w:ascii="宋体" w:hAnsi="宋体" w:cs="宋体" w:hint="eastAsia"/>
                <w:kern w:val="0"/>
                <w:sz w:val="20"/>
                <w:szCs w:val="20"/>
              </w:rPr>
              <w:t xml:space="preserve">　</w:t>
            </w:r>
          </w:p>
        </w:tc>
      </w:tr>
      <w:tr w:rsidR="00953DE6" w:rsidRPr="00953DE6">
        <w:trPr>
          <w:trHeight w:val="1140"/>
        </w:trPr>
        <w:tc>
          <w:tcPr>
            <w:tcW w:w="401" w:type="dxa"/>
            <w:vMerge/>
            <w:tcBorders>
              <w:top w:val="nil"/>
              <w:left w:val="single" w:sz="4" w:space="0" w:color="auto"/>
              <w:bottom w:val="single" w:sz="4" w:space="0" w:color="auto"/>
              <w:right w:val="single" w:sz="4" w:space="0" w:color="auto"/>
            </w:tcBorders>
            <w:vAlign w:val="center"/>
          </w:tcPr>
          <w:p w:rsidR="00953DE6" w:rsidRPr="00953DE6" w:rsidRDefault="00953DE6" w:rsidP="00953DE6">
            <w:pPr>
              <w:widowControl/>
              <w:jc w:val="left"/>
              <w:rPr>
                <w:rFonts w:ascii="宋体" w:hAnsi="宋体" w:cs="宋体"/>
                <w:color w:val="000000"/>
                <w:kern w:val="0"/>
                <w:sz w:val="20"/>
                <w:szCs w:val="20"/>
              </w:rPr>
            </w:pPr>
          </w:p>
        </w:tc>
        <w:tc>
          <w:tcPr>
            <w:tcW w:w="8359" w:type="dxa"/>
            <w:gridSpan w:val="4"/>
            <w:tcBorders>
              <w:top w:val="single" w:sz="4" w:space="0" w:color="auto"/>
              <w:left w:val="nil"/>
              <w:bottom w:val="single" w:sz="4" w:space="0" w:color="auto"/>
              <w:right w:val="single" w:sz="4" w:space="0" w:color="auto"/>
            </w:tcBorders>
            <w:shd w:val="clear" w:color="auto" w:fill="auto"/>
            <w:vAlign w:val="center"/>
          </w:tcPr>
          <w:p w:rsidR="00953DE6" w:rsidRPr="00953DE6" w:rsidRDefault="00953DE6" w:rsidP="00953DE6">
            <w:pPr>
              <w:widowControl/>
              <w:jc w:val="left"/>
              <w:rPr>
                <w:rFonts w:ascii="宋体" w:hAnsi="宋体" w:cs="宋体"/>
                <w:kern w:val="0"/>
                <w:sz w:val="20"/>
                <w:szCs w:val="20"/>
              </w:rPr>
            </w:pPr>
            <w:r w:rsidRPr="00953DE6">
              <w:rPr>
                <w:rFonts w:ascii="宋体" w:hAnsi="宋体" w:cs="宋体" w:hint="eastAsia"/>
                <w:kern w:val="0"/>
                <w:sz w:val="20"/>
                <w:szCs w:val="20"/>
              </w:rPr>
              <w:t>认真贯彻党的十九大精神，按照“乡村振兴战略”的要求和市委、市政府的总体部署，紧紧围绕农业供给侧结构性改革，深化国家现代农业示范区建设，继续做好国家现代农业示范区建设最后五年冲刺。积极做好参加各种农交会、西博会、农交会等大型展会的前期准备工作，加大农产品市场开拓力度，推动市场营销、“农超对接”，以品牌拓市场、创效益，做大做响攀枝花市特色农产品品牌。</w:t>
            </w:r>
          </w:p>
        </w:tc>
      </w:tr>
      <w:tr w:rsidR="00953DE6" w:rsidRPr="00953DE6">
        <w:trPr>
          <w:trHeight w:val="522"/>
        </w:trPr>
        <w:tc>
          <w:tcPr>
            <w:tcW w:w="401" w:type="dxa"/>
            <w:vMerge w:val="restart"/>
            <w:tcBorders>
              <w:top w:val="nil"/>
              <w:left w:val="single" w:sz="4" w:space="0" w:color="auto"/>
              <w:bottom w:val="single" w:sz="4" w:space="0" w:color="auto"/>
              <w:right w:val="single" w:sz="4" w:space="0" w:color="auto"/>
            </w:tcBorders>
            <w:shd w:val="clear" w:color="auto" w:fill="auto"/>
            <w:vAlign w:val="center"/>
          </w:tcPr>
          <w:p w:rsidR="00953DE6" w:rsidRPr="00953DE6" w:rsidRDefault="00953DE6" w:rsidP="00953DE6">
            <w:pPr>
              <w:widowControl/>
              <w:jc w:val="center"/>
              <w:rPr>
                <w:rFonts w:ascii="宋体" w:hAnsi="宋体" w:cs="宋体"/>
                <w:kern w:val="0"/>
                <w:sz w:val="20"/>
                <w:szCs w:val="20"/>
              </w:rPr>
            </w:pPr>
            <w:r w:rsidRPr="00953DE6">
              <w:rPr>
                <w:rFonts w:ascii="宋体" w:hAnsi="宋体" w:cs="宋体" w:hint="eastAsia"/>
                <w:kern w:val="0"/>
                <w:sz w:val="20"/>
                <w:szCs w:val="20"/>
              </w:rPr>
              <w:t xml:space="preserve">绩效指标 </w:t>
            </w:r>
          </w:p>
        </w:tc>
        <w:tc>
          <w:tcPr>
            <w:tcW w:w="894"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center"/>
              <w:rPr>
                <w:rFonts w:ascii="宋体" w:hAnsi="宋体" w:cs="宋体"/>
                <w:color w:val="000000"/>
                <w:kern w:val="0"/>
                <w:szCs w:val="21"/>
              </w:rPr>
            </w:pPr>
            <w:r w:rsidRPr="00953DE6">
              <w:rPr>
                <w:rFonts w:ascii="宋体" w:hAnsi="宋体" w:cs="宋体" w:hint="eastAsia"/>
                <w:color w:val="000000"/>
                <w:kern w:val="0"/>
                <w:szCs w:val="21"/>
              </w:rPr>
              <w:t xml:space="preserve">一级指标 </w:t>
            </w:r>
          </w:p>
        </w:tc>
        <w:tc>
          <w:tcPr>
            <w:tcW w:w="690"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center"/>
              <w:rPr>
                <w:rFonts w:ascii="宋体" w:hAnsi="宋体" w:cs="宋体"/>
                <w:color w:val="000000"/>
                <w:kern w:val="0"/>
                <w:szCs w:val="21"/>
              </w:rPr>
            </w:pPr>
            <w:r w:rsidRPr="00953DE6">
              <w:rPr>
                <w:rFonts w:ascii="宋体" w:hAnsi="宋体" w:cs="宋体" w:hint="eastAsia"/>
                <w:color w:val="000000"/>
                <w:kern w:val="0"/>
                <w:szCs w:val="21"/>
              </w:rPr>
              <w:t xml:space="preserve">二级指标 </w:t>
            </w:r>
          </w:p>
        </w:tc>
        <w:tc>
          <w:tcPr>
            <w:tcW w:w="4830"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left"/>
              <w:rPr>
                <w:rFonts w:ascii="宋体" w:hAnsi="宋体" w:cs="宋体"/>
                <w:kern w:val="0"/>
                <w:sz w:val="20"/>
                <w:szCs w:val="20"/>
              </w:rPr>
            </w:pPr>
            <w:r w:rsidRPr="00953DE6">
              <w:rPr>
                <w:rFonts w:ascii="宋体" w:hAnsi="宋体" w:cs="宋体" w:hint="eastAsia"/>
                <w:kern w:val="0"/>
                <w:sz w:val="20"/>
                <w:szCs w:val="20"/>
              </w:rPr>
              <w:t xml:space="preserve">三级指标 </w:t>
            </w:r>
          </w:p>
        </w:tc>
        <w:tc>
          <w:tcPr>
            <w:tcW w:w="1945"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left"/>
              <w:rPr>
                <w:rFonts w:ascii="宋体" w:hAnsi="宋体" w:cs="宋体"/>
                <w:kern w:val="0"/>
                <w:sz w:val="20"/>
                <w:szCs w:val="20"/>
              </w:rPr>
            </w:pPr>
            <w:r w:rsidRPr="00953DE6">
              <w:rPr>
                <w:rFonts w:ascii="宋体" w:hAnsi="宋体" w:cs="宋体" w:hint="eastAsia"/>
                <w:kern w:val="0"/>
                <w:sz w:val="20"/>
                <w:szCs w:val="20"/>
              </w:rPr>
              <w:t>指标值（包含数字及文字描述）</w:t>
            </w:r>
          </w:p>
        </w:tc>
      </w:tr>
      <w:tr w:rsidR="00953DE6" w:rsidRPr="00953DE6">
        <w:trPr>
          <w:trHeight w:val="825"/>
        </w:trPr>
        <w:tc>
          <w:tcPr>
            <w:tcW w:w="401" w:type="dxa"/>
            <w:vMerge/>
            <w:tcBorders>
              <w:top w:val="nil"/>
              <w:left w:val="single" w:sz="4" w:space="0" w:color="auto"/>
              <w:bottom w:val="single" w:sz="4" w:space="0" w:color="auto"/>
              <w:right w:val="single" w:sz="4" w:space="0" w:color="auto"/>
            </w:tcBorders>
            <w:vAlign w:val="center"/>
          </w:tcPr>
          <w:p w:rsidR="00953DE6" w:rsidRPr="00953DE6" w:rsidRDefault="00953DE6" w:rsidP="00953DE6">
            <w:pPr>
              <w:widowControl/>
              <w:jc w:val="left"/>
              <w:rPr>
                <w:rFonts w:ascii="宋体" w:hAnsi="宋体" w:cs="宋体"/>
                <w:kern w:val="0"/>
                <w:sz w:val="20"/>
                <w:szCs w:val="20"/>
              </w:rPr>
            </w:pPr>
          </w:p>
        </w:tc>
        <w:tc>
          <w:tcPr>
            <w:tcW w:w="894" w:type="dxa"/>
            <w:vMerge w:val="restart"/>
            <w:tcBorders>
              <w:top w:val="nil"/>
              <w:left w:val="single" w:sz="4" w:space="0" w:color="auto"/>
              <w:bottom w:val="single" w:sz="4" w:space="0" w:color="auto"/>
              <w:right w:val="single" w:sz="4" w:space="0" w:color="auto"/>
            </w:tcBorders>
            <w:shd w:val="clear" w:color="auto" w:fill="auto"/>
            <w:vAlign w:val="center"/>
          </w:tcPr>
          <w:p w:rsidR="00953DE6" w:rsidRPr="00953DE6" w:rsidRDefault="00953DE6" w:rsidP="00953DE6">
            <w:pPr>
              <w:widowControl/>
              <w:jc w:val="center"/>
              <w:rPr>
                <w:rFonts w:ascii="宋体" w:hAnsi="宋体" w:cs="宋体"/>
                <w:kern w:val="0"/>
                <w:sz w:val="20"/>
                <w:szCs w:val="20"/>
              </w:rPr>
            </w:pPr>
            <w:r w:rsidRPr="00953DE6">
              <w:rPr>
                <w:rFonts w:ascii="宋体" w:hAnsi="宋体" w:cs="宋体" w:hint="eastAsia"/>
                <w:kern w:val="0"/>
                <w:sz w:val="20"/>
                <w:szCs w:val="20"/>
              </w:rPr>
              <w:t>项目完成</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953DE6" w:rsidRPr="00953DE6" w:rsidRDefault="00953DE6" w:rsidP="00953DE6">
            <w:pPr>
              <w:widowControl/>
              <w:jc w:val="center"/>
              <w:rPr>
                <w:rFonts w:ascii="宋体" w:hAnsi="宋体" w:cs="宋体"/>
                <w:kern w:val="0"/>
                <w:sz w:val="20"/>
                <w:szCs w:val="20"/>
              </w:rPr>
            </w:pPr>
            <w:r w:rsidRPr="00953DE6">
              <w:rPr>
                <w:rFonts w:ascii="宋体" w:hAnsi="宋体" w:cs="宋体" w:hint="eastAsia"/>
                <w:kern w:val="0"/>
                <w:sz w:val="20"/>
                <w:szCs w:val="20"/>
              </w:rPr>
              <w:t xml:space="preserve">数量指标 </w:t>
            </w:r>
          </w:p>
        </w:tc>
        <w:tc>
          <w:tcPr>
            <w:tcW w:w="4830"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left"/>
              <w:rPr>
                <w:rFonts w:ascii="宋体" w:hAnsi="宋体" w:cs="宋体"/>
                <w:kern w:val="0"/>
                <w:sz w:val="18"/>
                <w:szCs w:val="18"/>
              </w:rPr>
            </w:pPr>
            <w:r w:rsidRPr="00953DE6">
              <w:rPr>
                <w:rFonts w:ascii="宋体" w:hAnsi="宋体" w:cs="宋体" w:hint="eastAsia"/>
                <w:kern w:val="0"/>
                <w:sz w:val="18"/>
                <w:szCs w:val="18"/>
              </w:rPr>
              <w:t>西博会等大型农产品展示会</w:t>
            </w:r>
          </w:p>
        </w:tc>
        <w:tc>
          <w:tcPr>
            <w:tcW w:w="1945"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left"/>
              <w:rPr>
                <w:rFonts w:ascii="宋体" w:hAnsi="宋体" w:cs="宋体"/>
                <w:kern w:val="0"/>
                <w:sz w:val="18"/>
                <w:szCs w:val="18"/>
              </w:rPr>
            </w:pPr>
            <w:r w:rsidRPr="00953DE6">
              <w:rPr>
                <w:rFonts w:ascii="宋体" w:hAnsi="宋体" w:cs="宋体" w:hint="eastAsia"/>
                <w:kern w:val="0"/>
                <w:sz w:val="18"/>
                <w:szCs w:val="18"/>
              </w:rPr>
              <w:t>各1期</w:t>
            </w:r>
          </w:p>
        </w:tc>
      </w:tr>
      <w:tr w:rsidR="00953DE6" w:rsidRPr="00953DE6">
        <w:trPr>
          <w:trHeight w:val="825"/>
        </w:trPr>
        <w:tc>
          <w:tcPr>
            <w:tcW w:w="401" w:type="dxa"/>
            <w:vMerge/>
            <w:tcBorders>
              <w:top w:val="nil"/>
              <w:left w:val="single" w:sz="4" w:space="0" w:color="auto"/>
              <w:bottom w:val="single" w:sz="4" w:space="0" w:color="auto"/>
              <w:right w:val="single" w:sz="4" w:space="0" w:color="auto"/>
            </w:tcBorders>
            <w:vAlign w:val="center"/>
          </w:tcPr>
          <w:p w:rsidR="00953DE6" w:rsidRPr="00953DE6" w:rsidRDefault="00953DE6" w:rsidP="00953DE6">
            <w:pPr>
              <w:widowControl/>
              <w:jc w:val="left"/>
              <w:rPr>
                <w:rFonts w:ascii="宋体" w:hAnsi="宋体" w:cs="宋体"/>
                <w:kern w:val="0"/>
                <w:sz w:val="20"/>
                <w:szCs w:val="20"/>
              </w:rPr>
            </w:pPr>
          </w:p>
        </w:tc>
        <w:tc>
          <w:tcPr>
            <w:tcW w:w="894" w:type="dxa"/>
            <w:vMerge/>
            <w:tcBorders>
              <w:top w:val="nil"/>
              <w:left w:val="single" w:sz="4" w:space="0" w:color="auto"/>
              <w:bottom w:val="single" w:sz="4" w:space="0" w:color="auto"/>
              <w:right w:val="single" w:sz="4" w:space="0" w:color="auto"/>
            </w:tcBorders>
            <w:vAlign w:val="center"/>
          </w:tcPr>
          <w:p w:rsidR="00953DE6" w:rsidRPr="00953DE6" w:rsidRDefault="00953DE6" w:rsidP="00953DE6">
            <w:pPr>
              <w:widowControl/>
              <w:jc w:val="left"/>
              <w:rPr>
                <w:rFonts w:ascii="宋体" w:hAnsi="宋体" w:cs="宋体"/>
                <w:kern w:val="0"/>
                <w:sz w:val="20"/>
                <w:szCs w:val="20"/>
              </w:rPr>
            </w:pPr>
          </w:p>
        </w:tc>
        <w:tc>
          <w:tcPr>
            <w:tcW w:w="690" w:type="dxa"/>
            <w:vMerge/>
            <w:tcBorders>
              <w:top w:val="nil"/>
              <w:left w:val="single" w:sz="4" w:space="0" w:color="auto"/>
              <w:bottom w:val="single" w:sz="4" w:space="0" w:color="auto"/>
              <w:right w:val="single" w:sz="4" w:space="0" w:color="auto"/>
            </w:tcBorders>
            <w:vAlign w:val="center"/>
          </w:tcPr>
          <w:p w:rsidR="00953DE6" w:rsidRPr="00953DE6" w:rsidRDefault="00953DE6" w:rsidP="00953DE6">
            <w:pPr>
              <w:widowControl/>
              <w:jc w:val="left"/>
              <w:rPr>
                <w:rFonts w:ascii="宋体" w:hAnsi="宋体" w:cs="宋体"/>
                <w:kern w:val="0"/>
                <w:sz w:val="20"/>
                <w:szCs w:val="20"/>
              </w:rPr>
            </w:pPr>
          </w:p>
        </w:tc>
        <w:tc>
          <w:tcPr>
            <w:tcW w:w="4830"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left"/>
              <w:rPr>
                <w:rFonts w:ascii="宋体" w:hAnsi="宋体" w:cs="宋体"/>
                <w:kern w:val="0"/>
                <w:sz w:val="18"/>
                <w:szCs w:val="18"/>
              </w:rPr>
            </w:pPr>
            <w:r w:rsidRPr="00953DE6">
              <w:rPr>
                <w:rFonts w:ascii="宋体" w:hAnsi="宋体" w:cs="宋体" w:hint="eastAsia"/>
                <w:kern w:val="0"/>
                <w:sz w:val="18"/>
                <w:szCs w:val="18"/>
              </w:rPr>
              <w:t>全国农交会</w:t>
            </w:r>
          </w:p>
        </w:tc>
        <w:tc>
          <w:tcPr>
            <w:tcW w:w="1945"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left"/>
              <w:rPr>
                <w:rFonts w:ascii="宋体" w:hAnsi="宋体" w:cs="宋体"/>
                <w:kern w:val="0"/>
                <w:sz w:val="18"/>
                <w:szCs w:val="18"/>
              </w:rPr>
            </w:pPr>
            <w:r w:rsidRPr="00953DE6">
              <w:rPr>
                <w:rFonts w:ascii="宋体" w:hAnsi="宋体" w:cs="宋体" w:hint="eastAsia"/>
                <w:kern w:val="0"/>
                <w:sz w:val="18"/>
                <w:szCs w:val="18"/>
              </w:rPr>
              <w:t>1期展位费</w:t>
            </w:r>
          </w:p>
        </w:tc>
      </w:tr>
      <w:tr w:rsidR="00953DE6" w:rsidRPr="00953DE6">
        <w:trPr>
          <w:trHeight w:val="825"/>
        </w:trPr>
        <w:tc>
          <w:tcPr>
            <w:tcW w:w="401" w:type="dxa"/>
            <w:vMerge/>
            <w:tcBorders>
              <w:top w:val="nil"/>
              <w:left w:val="single" w:sz="4" w:space="0" w:color="auto"/>
              <w:bottom w:val="single" w:sz="4" w:space="0" w:color="auto"/>
              <w:right w:val="single" w:sz="4" w:space="0" w:color="auto"/>
            </w:tcBorders>
            <w:vAlign w:val="center"/>
          </w:tcPr>
          <w:p w:rsidR="00953DE6" w:rsidRPr="00953DE6" w:rsidRDefault="00953DE6" w:rsidP="00953DE6">
            <w:pPr>
              <w:widowControl/>
              <w:jc w:val="left"/>
              <w:rPr>
                <w:rFonts w:ascii="宋体" w:hAnsi="宋体" w:cs="宋体"/>
                <w:kern w:val="0"/>
                <w:sz w:val="20"/>
                <w:szCs w:val="20"/>
              </w:rPr>
            </w:pPr>
          </w:p>
        </w:tc>
        <w:tc>
          <w:tcPr>
            <w:tcW w:w="894" w:type="dxa"/>
            <w:vMerge/>
            <w:tcBorders>
              <w:top w:val="nil"/>
              <w:left w:val="single" w:sz="4" w:space="0" w:color="auto"/>
              <w:bottom w:val="single" w:sz="4" w:space="0" w:color="auto"/>
              <w:right w:val="single" w:sz="4" w:space="0" w:color="auto"/>
            </w:tcBorders>
            <w:vAlign w:val="center"/>
          </w:tcPr>
          <w:p w:rsidR="00953DE6" w:rsidRPr="00953DE6" w:rsidRDefault="00953DE6" w:rsidP="00953DE6">
            <w:pPr>
              <w:widowControl/>
              <w:jc w:val="left"/>
              <w:rPr>
                <w:rFonts w:ascii="宋体" w:hAnsi="宋体" w:cs="宋体"/>
                <w:kern w:val="0"/>
                <w:sz w:val="20"/>
                <w:szCs w:val="20"/>
              </w:rPr>
            </w:pPr>
          </w:p>
        </w:tc>
        <w:tc>
          <w:tcPr>
            <w:tcW w:w="690" w:type="dxa"/>
            <w:vMerge/>
            <w:tcBorders>
              <w:top w:val="nil"/>
              <w:left w:val="single" w:sz="4" w:space="0" w:color="auto"/>
              <w:bottom w:val="single" w:sz="4" w:space="0" w:color="auto"/>
              <w:right w:val="single" w:sz="4" w:space="0" w:color="auto"/>
            </w:tcBorders>
            <w:vAlign w:val="center"/>
          </w:tcPr>
          <w:p w:rsidR="00953DE6" w:rsidRPr="00953DE6" w:rsidRDefault="00953DE6" w:rsidP="00953DE6">
            <w:pPr>
              <w:widowControl/>
              <w:jc w:val="left"/>
              <w:rPr>
                <w:rFonts w:ascii="宋体" w:hAnsi="宋体" w:cs="宋体"/>
                <w:kern w:val="0"/>
                <w:sz w:val="20"/>
                <w:szCs w:val="20"/>
              </w:rPr>
            </w:pPr>
          </w:p>
        </w:tc>
        <w:tc>
          <w:tcPr>
            <w:tcW w:w="4830"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left"/>
              <w:rPr>
                <w:rFonts w:ascii="宋体" w:hAnsi="宋体" w:cs="宋体"/>
                <w:kern w:val="0"/>
                <w:sz w:val="18"/>
                <w:szCs w:val="18"/>
              </w:rPr>
            </w:pPr>
            <w:r w:rsidRPr="00953DE6">
              <w:rPr>
                <w:rFonts w:ascii="宋体" w:hAnsi="宋体" w:cs="宋体" w:hint="eastAsia"/>
                <w:kern w:val="0"/>
                <w:sz w:val="18"/>
                <w:szCs w:val="18"/>
              </w:rPr>
              <w:t>国家现代农业示范园建设推进</w:t>
            </w:r>
          </w:p>
        </w:tc>
        <w:tc>
          <w:tcPr>
            <w:tcW w:w="1945"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left"/>
              <w:rPr>
                <w:rFonts w:ascii="宋体" w:hAnsi="宋体" w:cs="宋体"/>
                <w:kern w:val="0"/>
                <w:sz w:val="18"/>
                <w:szCs w:val="18"/>
              </w:rPr>
            </w:pPr>
            <w:r w:rsidRPr="00953DE6">
              <w:rPr>
                <w:rFonts w:ascii="宋体" w:hAnsi="宋体" w:cs="宋体" w:hint="eastAsia"/>
                <w:kern w:val="0"/>
                <w:sz w:val="18"/>
                <w:szCs w:val="18"/>
              </w:rPr>
              <w:t>宣传展板制作、招商引资等费用</w:t>
            </w:r>
          </w:p>
        </w:tc>
      </w:tr>
      <w:tr w:rsidR="00953DE6" w:rsidRPr="00953DE6">
        <w:trPr>
          <w:trHeight w:val="825"/>
        </w:trPr>
        <w:tc>
          <w:tcPr>
            <w:tcW w:w="401" w:type="dxa"/>
            <w:vMerge/>
            <w:tcBorders>
              <w:top w:val="nil"/>
              <w:left w:val="single" w:sz="4" w:space="0" w:color="auto"/>
              <w:bottom w:val="single" w:sz="4" w:space="0" w:color="auto"/>
              <w:right w:val="single" w:sz="4" w:space="0" w:color="auto"/>
            </w:tcBorders>
            <w:vAlign w:val="center"/>
          </w:tcPr>
          <w:p w:rsidR="00953DE6" w:rsidRPr="00953DE6" w:rsidRDefault="00953DE6" w:rsidP="00953DE6">
            <w:pPr>
              <w:widowControl/>
              <w:jc w:val="left"/>
              <w:rPr>
                <w:rFonts w:ascii="宋体" w:hAnsi="宋体" w:cs="宋体"/>
                <w:kern w:val="0"/>
                <w:sz w:val="20"/>
                <w:szCs w:val="20"/>
              </w:rPr>
            </w:pPr>
          </w:p>
        </w:tc>
        <w:tc>
          <w:tcPr>
            <w:tcW w:w="894" w:type="dxa"/>
            <w:vMerge/>
            <w:tcBorders>
              <w:top w:val="nil"/>
              <w:left w:val="single" w:sz="4" w:space="0" w:color="auto"/>
              <w:bottom w:val="single" w:sz="4" w:space="0" w:color="auto"/>
              <w:right w:val="single" w:sz="4" w:space="0" w:color="auto"/>
            </w:tcBorders>
            <w:vAlign w:val="center"/>
          </w:tcPr>
          <w:p w:rsidR="00953DE6" w:rsidRPr="00953DE6" w:rsidRDefault="00953DE6" w:rsidP="00953DE6">
            <w:pPr>
              <w:widowControl/>
              <w:jc w:val="left"/>
              <w:rPr>
                <w:rFonts w:ascii="宋体" w:hAnsi="宋体" w:cs="宋体"/>
                <w:kern w:val="0"/>
                <w:sz w:val="20"/>
                <w:szCs w:val="20"/>
              </w:rPr>
            </w:pPr>
          </w:p>
        </w:tc>
        <w:tc>
          <w:tcPr>
            <w:tcW w:w="690"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center"/>
              <w:rPr>
                <w:rFonts w:ascii="宋体" w:hAnsi="宋体" w:cs="宋体"/>
                <w:kern w:val="0"/>
                <w:sz w:val="20"/>
                <w:szCs w:val="20"/>
              </w:rPr>
            </w:pPr>
            <w:r w:rsidRPr="00953DE6">
              <w:rPr>
                <w:rFonts w:ascii="宋体" w:hAnsi="宋体" w:cs="宋体" w:hint="eastAsia"/>
                <w:kern w:val="0"/>
                <w:sz w:val="20"/>
                <w:szCs w:val="20"/>
              </w:rPr>
              <w:t xml:space="preserve">质量指标 </w:t>
            </w:r>
          </w:p>
        </w:tc>
        <w:tc>
          <w:tcPr>
            <w:tcW w:w="4830"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left"/>
              <w:rPr>
                <w:rFonts w:ascii="宋体" w:hAnsi="宋体" w:cs="宋体"/>
                <w:kern w:val="0"/>
                <w:sz w:val="18"/>
                <w:szCs w:val="18"/>
              </w:rPr>
            </w:pPr>
            <w:r w:rsidRPr="00953DE6">
              <w:rPr>
                <w:rFonts w:ascii="宋体" w:hAnsi="宋体" w:cs="宋体" w:hint="eastAsia"/>
                <w:kern w:val="0"/>
                <w:sz w:val="18"/>
                <w:szCs w:val="18"/>
              </w:rPr>
              <w:t xml:space="preserve"> 营销推介攀枝花特色农产品</w:t>
            </w:r>
          </w:p>
        </w:tc>
        <w:tc>
          <w:tcPr>
            <w:tcW w:w="1945"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left"/>
              <w:rPr>
                <w:rFonts w:ascii="宋体" w:hAnsi="宋体" w:cs="宋体"/>
                <w:kern w:val="0"/>
                <w:sz w:val="18"/>
                <w:szCs w:val="18"/>
              </w:rPr>
            </w:pPr>
            <w:r w:rsidRPr="00953DE6">
              <w:rPr>
                <w:rFonts w:ascii="宋体" w:hAnsi="宋体" w:cs="宋体" w:hint="eastAsia"/>
                <w:kern w:val="0"/>
                <w:sz w:val="18"/>
                <w:szCs w:val="18"/>
              </w:rPr>
              <w:t>完成工作计划</w:t>
            </w:r>
          </w:p>
        </w:tc>
      </w:tr>
      <w:tr w:rsidR="00953DE6" w:rsidRPr="00953DE6">
        <w:trPr>
          <w:trHeight w:val="825"/>
        </w:trPr>
        <w:tc>
          <w:tcPr>
            <w:tcW w:w="401" w:type="dxa"/>
            <w:vMerge/>
            <w:tcBorders>
              <w:top w:val="nil"/>
              <w:left w:val="single" w:sz="4" w:space="0" w:color="auto"/>
              <w:bottom w:val="single" w:sz="4" w:space="0" w:color="auto"/>
              <w:right w:val="single" w:sz="4" w:space="0" w:color="auto"/>
            </w:tcBorders>
            <w:vAlign w:val="center"/>
          </w:tcPr>
          <w:p w:rsidR="00953DE6" w:rsidRPr="00953DE6" w:rsidRDefault="00953DE6" w:rsidP="00953DE6">
            <w:pPr>
              <w:widowControl/>
              <w:jc w:val="left"/>
              <w:rPr>
                <w:rFonts w:ascii="宋体" w:hAnsi="宋体" w:cs="宋体"/>
                <w:kern w:val="0"/>
                <w:sz w:val="20"/>
                <w:szCs w:val="20"/>
              </w:rPr>
            </w:pPr>
          </w:p>
        </w:tc>
        <w:tc>
          <w:tcPr>
            <w:tcW w:w="894" w:type="dxa"/>
            <w:vMerge/>
            <w:tcBorders>
              <w:top w:val="nil"/>
              <w:left w:val="single" w:sz="4" w:space="0" w:color="auto"/>
              <w:bottom w:val="single" w:sz="4" w:space="0" w:color="auto"/>
              <w:right w:val="single" w:sz="4" w:space="0" w:color="auto"/>
            </w:tcBorders>
            <w:vAlign w:val="center"/>
          </w:tcPr>
          <w:p w:rsidR="00953DE6" w:rsidRPr="00953DE6" w:rsidRDefault="00953DE6" w:rsidP="00953DE6">
            <w:pPr>
              <w:widowControl/>
              <w:jc w:val="left"/>
              <w:rPr>
                <w:rFonts w:ascii="宋体" w:hAnsi="宋体" w:cs="宋体"/>
                <w:kern w:val="0"/>
                <w:sz w:val="20"/>
                <w:szCs w:val="20"/>
              </w:rPr>
            </w:pPr>
          </w:p>
        </w:tc>
        <w:tc>
          <w:tcPr>
            <w:tcW w:w="690"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center"/>
              <w:rPr>
                <w:rFonts w:ascii="宋体" w:hAnsi="宋体" w:cs="宋体"/>
                <w:kern w:val="0"/>
                <w:sz w:val="20"/>
                <w:szCs w:val="20"/>
              </w:rPr>
            </w:pPr>
            <w:r w:rsidRPr="00953DE6">
              <w:rPr>
                <w:rFonts w:ascii="宋体" w:hAnsi="宋体" w:cs="宋体" w:hint="eastAsia"/>
                <w:kern w:val="0"/>
                <w:sz w:val="20"/>
                <w:szCs w:val="20"/>
              </w:rPr>
              <w:t xml:space="preserve">时效指标 </w:t>
            </w:r>
          </w:p>
        </w:tc>
        <w:tc>
          <w:tcPr>
            <w:tcW w:w="4830"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left"/>
              <w:rPr>
                <w:rFonts w:ascii="宋体" w:hAnsi="宋体" w:cs="宋体"/>
                <w:kern w:val="0"/>
                <w:sz w:val="18"/>
                <w:szCs w:val="18"/>
              </w:rPr>
            </w:pPr>
            <w:r w:rsidRPr="00953DE6">
              <w:rPr>
                <w:rFonts w:ascii="宋体" w:hAnsi="宋体" w:cs="宋体" w:hint="eastAsia"/>
                <w:kern w:val="0"/>
                <w:sz w:val="18"/>
                <w:szCs w:val="18"/>
              </w:rPr>
              <w:t>完成工作计划</w:t>
            </w:r>
          </w:p>
        </w:tc>
        <w:tc>
          <w:tcPr>
            <w:tcW w:w="1945"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left"/>
              <w:rPr>
                <w:rFonts w:ascii="宋体" w:hAnsi="宋体" w:cs="宋体"/>
                <w:kern w:val="0"/>
                <w:sz w:val="18"/>
                <w:szCs w:val="18"/>
              </w:rPr>
            </w:pPr>
            <w:r w:rsidRPr="00953DE6">
              <w:rPr>
                <w:rFonts w:ascii="宋体" w:hAnsi="宋体" w:cs="宋体" w:hint="eastAsia"/>
                <w:kern w:val="0"/>
                <w:sz w:val="18"/>
                <w:szCs w:val="18"/>
              </w:rPr>
              <w:t>2020年</w:t>
            </w:r>
          </w:p>
        </w:tc>
      </w:tr>
      <w:tr w:rsidR="00953DE6" w:rsidRPr="00953DE6">
        <w:trPr>
          <w:trHeight w:val="825"/>
        </w:trPr>
        <w:tc>
          <w:tcPr>
            <w:tcW w:w="401" w:type="dxa"/>
            <w:vMerge/>
            <w:tcBorders>
              <w:top w:val="nil"/>
              <w:left w:val="single" w:sz="4" w:space="0" w:color="auto"/>
              <w:bottom w:val="single" w:sz="4" w:space="0" w:color="auto"/>
              <w:right w:val="single" w:sz="4" w:space="0" w:color="auto"/>
            </w:tcBorders>
            <w:vAlign w:val="center"/>
          </w:tcPr>
          <w:p w:rsidR="00953DE6" w:rsidRPr="00953DE6" w:rsidRDefault="00953DE6" w:rsidP="00953DE6">
            <w:pPr>
              <w:widowControl/>
              <w:jc w:val="left"/>
              <w:rPr>
                <w:rFonts w:ascii="宋体" w:hAnsi="宋体" w:cs="宋体"/>
                <w:kern w:val="0"/>
                <w:sz w:val="20"/>
                <w:szCs w:val="20"/>
              </w:rPr>
            </w:pPr>
          </w:p>
        </w:tc>
        <w:tc>
          <w:tcPr>
            <w:tcW w:w="894" w:type="dxa"/>
            <w:vMerge/>
            <w:tcBorders>
              <w:top w:val="nil"/>
              <w:left w:val="single" w:sz="4" w:space="0" w:color="auto"/>
              <w:bottom w:val="single" w:sz="4" w:space="0" w:color="auto"/>
              <w:right w:val="single" w:sz="4" w:space="0" w:color="auto"/>
            </w:tcBorders>
            <w:vAlign w:val="center"/>
          </w:tcPr>
          <w:p w:rsidR="00953DE6" w:rsidRPr="00953DE6" w:rsidRDefault="00953DE6" w:rsidP="00953DE6">
            <w:pPr>
              <w:widowControl/>
              <w:jc w:val="left"/>
              <w:rPr>
                <w:rFonts w:ascii="宋体" w:hAnsi="宋体" w:cs="宋体"/>
                <w:kern w:val="0"/>
                <w:sz w:val="20"/>
                <w:szCs w:val="20"/>
              </w:rPr>
            </w:pP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953DE6" w:rsidRPr="00953DE6" w:rsidRDefault="00953DE6" w:rsidP="00953DE6">
            <w:pPr>
              <w:widowControl/>
              <w:jc w:val="center"/>
              <w:rPr>
                <w:rFonts w:ascii="宋体" w:hAnsi="宋体" w:cs="宋体"/>
                <w:kern w:val="0"/>
                <w:sz w:val="20"/>
                <w:szCs w:val="20"/>
              </w:rPr>
            </w:pPr>
            <w:r w:rsidRPr="00953DE6">
              <w:rPr>
                <w:rFonts w:ascii="宋体" w:hAnsi="宋体" w:cs="宋体" w:hint="eastAsia"/>
                <w:kern w:val="0"/>
                <w:sz w:val="20"/>
                <w:szCs w:val="20"/>
              </w:rPr>
              <w:t>成本指标</w:t>
            </w:r>
          </w:p>
        </w:tc>
        <w:tc>
          <w:tcPr>
            <w:tcW w:w="4830"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left"/>
              <w:rPr>
                <w:rFonts w:ascii="宋体" w:hAnsi="宋体" w:cs="宋体"/>
                <w:kern w:val="0"/>
                <w:sz w:val="18"/>
                <w:szCs w:val="18"/>
              </w:rPr>
            </w:pPr>
            <w:r w:rsidRPr="00953DE6">
              <w:rPr>
                <w:rFonts w:ascii="宋体" w:hAnsi="宋体" w:cs="宋体" w:hint="eastAsia"/>
                <w:kern w:val="0"/>
                <w:sz w:val="18"/>
                <w:szCs w:val="18"/>
              </w:rPr>
              <w:t>西博会等大型农产品展示会</w:t>
            </w:r>
          </w:p>
        </w:tc>
        <w:tc>
          <w:tcPr>
            <w:tcW w:w="1945"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left"/>
              <w:rPr>
                <w:rFonts w:ascii="宋体" w:hAnsi="宋体" w:cs="宋体"/>
                <w:kern w:val="0"/>
                <w:sz w:val="18"/>
                <w:szCs w:val="18"/>
              </w:rPr>
            </w:pPr>
            <w:r w:rsidRPr="00953DE6">
              <w:rPr>
                <w:rFonts w:ascii="宋体" w:hAnsi="宋体" w:cs="宋体" w:hint="eastAsia"/>
                <w:kern w:val="0"/>
                <w:sz w:val="18"/>
                <w:szCs w:val="18"/>
              </w:rPr>
              <w:t>展位费及展品费80000元</w:t>
            </w:r>
          </w:p>
        </w:tc>
      </w:tr>
      <w:tr w:rsidR="00953DE6" w:rsidRPr="00953DE6">
        <w:trPr>
          <w:trHeight w:val="825"/>
        </w:trPr>
        <w:tc>
          <w:tcPr>
            <w:tcW w:w="401" w:type="dxa"/>
            <w:vMerge/>
            <w:tcBorders>
              <w:top w:val="nil"/>
              <w:left w:val="single" w:sz="4" w:space="0" w:color="auto"/>
              <w:bottom w:val="single" w:sz="4" w:space="0" w:color="auto"/>
              <w:right w:val="single" w:sz="4" w:space="0" w:color="auto"/>
            </w:tcBorders>
            <w:vAlign w:val="center"/>
          </w:tcPr>
          <w:p w:rsidR="00953DE6" w:rsidRPr="00953DE6" w:rsidRDefault="00953DE6" w:rsidP="00953DE6">
            <w:pPr>
              <w:widowControl/>
              <w:jc w:val="left"/>
              <w:rPr>
                <w:rFonts w:ascii="宋体" w:hAnsi="宋体" w:cs="宋体"/>
                <w:kern w:val="0"/>
                <w:sz w:val="20"/>
                <w:szCs w:val="20"/>
              </w:rPr>
            </w:pPr>
          </w:p>
        </w:tc>
        <w:tc>
          <w:tcPr>
            <w:tcW w:w="894" w:type="dxa"/>
            <w:vMerge/>
            <w:tcBorders>
              <w:top w:val="nil"/>
              <w:left w:val="single" w:sz="4" w:space="0" w:color="auto"/>
              <w:bottom w:val="single" w:sz="4" w:space="0" w:color="auto"/>
              <w:right w:val="single" w:sz="4" w:space="0" w:color="auto"/>
            </w:tcBorders>
            <w:vAlign w:val="center"/>
          </w:tcPr>
          <w:p w:rsidR="00953DE6" w:rsidRPr="00953DE6" w:rsidRDefault="00953DE6" w:rsidP="00953DE6">
            <w:pPr>
              <w:widowControl/>
              <w:jc w:val="left"/>
              <w:rPr>
                <w:rFonts w:ascii="宋体" w:hAnsi="宋体" w:cs="宋体"/>
                <w:kern w:val="0"/>
                <w:sz w:val="20"/>
                <w:szCs w:val="20"/>
              </w:rPr>
            </w:pPr>
          </w:p>
        </w:tc>
        <w:tc>
          <w:tcPr>
            <w:tcW w:w="690" w:type="dxa"/>
            <w:vMerge/>
            <w:tcBorders>
              <w:top w:val="nil"/>
              <w:left w:val="single" w:sz="4" w:space="0" w:color="auto"/>
              <w:bottom w:val="single" w:sz="4" w:space="0" w:color="auto"/>
              <w:right w:val="single" w:sz="4" w:space="0" w:color="auto"/>
            </w:tcBorders>
            <w:vAlign w:val="center"/>
          </w:tcPr>
          <w:p w:rsidR="00953DE6" w:rsidRPr="00953DE6" w:rsidRDefault="00953DE6" w:rsidP="00953DE6">
            <w:pPr>
              <w:widowControl/>
              <w:jc w:val="left"/>
              <w:rPr>
                <w:rFonts w:ascii="宋体" w:hAnsi="宋体" w:cs="宋体"/>
                <w:kern w:val="0"/>
                <w:sz w:val="20"/>
                <w:szCs w:val="20"/>
              </w:rPr>
            </w:pPr>
          </w:p>
        </w:tc>
        <w:tc>
          <w:tcPr>
            <w:tcW w:w="4830"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left"/>
              <w:rPr>
                <w:rFonts w:ascii="宋体" w:hAnsi="宋体" w:cs="宋体"/>
                <w:kern w:val="0"/>
                <w:sz w:val="18"/>
                <w:szCs w:val="18"/>
              </w:rPr>
            </w:pPr>
            <w:r w:rsidRPr="00953DE6">
              <w:rPr>
                <w:rFonts w:ascii="宋体" w:hAnsi="宋体" w:cs="宋体" w:hint="eastAsia"/>
                <w:kern w:val="0"/>
                <w:sz w:val="18"/>
                <w:szCs w:val="18"/>
              </w:rPr>
              <w:t>全国农交费</w:t>
            </w:r>
          </w:p>
        </w:tc>
        <w:tc>
          <w:tcPr>
            <w:tcW w:w="1945"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left"/>
              <w:rPr>
                <w:rFonts w:ascii="宋体" w:hAnsi="宋体" w:cs="宋体"/>
                <w:kern w:val="0"/>
                <w:sz w:val="18"/>
                <w:szCs w:val="18"/>
              </w:rPr>
            </w:pPr>
            <w:r w:rsidRPr="00953DE6">
              <w:rPr>
                <w:rFonts w:ascii="宋体" w:hAnsi="宋体" w:cs="宋体" w:hint="eastAsia"/>
                <w:kern w:val="0"/>
                <w:sz w:val="18"/>
                <w:szCs w:val="18"/>
              </w:rPr>
              <w:t>展位费30000元、其他费用10000元</w:t>
            </w:r>
          </w:p>
        </w:tc>
      </w:tr>
      <w:tr w:rsidR="00953DE6" w:rsidRPr="00953DE6">
        <w:trPr>
          <w:trHeight w:val="825"/>
        </w:trPr>
        <w:tc>
          <w:tcPr>
            <w:tcW w:w="401" w:type="dxa"/>
            <w:vMerge/>
            <w:tcBorders>
              <w:top w:val="nil"/>
              <w:left w:val="single" w:sz="4" w:space="0" w:color="auto"/>
              <w:bottom w:val="single" w:sz="4" w:space="0" w:color="auto"/>
              <w:right w:val="single" w:sz="4" w:space="0" w:color="auto"/>
            </w:tcBorders>
            <w:vAlign w:val="center"/>
          </w:tcPr>
          <w:p w:rsidR="00953DE6" w:rsidRPr="00953DE6" w:rsidRDefault="00953DE6" w:rsidP="00953DE6">
            <w:pPr>
              <w:widowControl/>
              <w:jc w:val="left"/>
              <w:rPr>
                <w:rFonts w:ascii="宋体" w:hAnsi="宋体" w:cs="宋体"/>
                <w:kern w:val="0"/>
                <w:sz w:val="20"/>
                <w:szCs w:val="20"/>
              </w:rPr>
            </w:pPr>
          </w:p>
        </w:tc>
        <w:tc>
          <w:tcPr>
            <w:tcW w:w="894" w:type="dxa"/>
            <w:vMerge/>
            <w:tcBorders>
              <w:top w:val="nil"/>
              <w:left w:val="single" w:sz="4" w:space="0" w:color="auto"/>
              <w:bottom w:val="single" w:sz="4" w:space="0" w:color="auto"/>
              <w:right w:val="single" w:sz="4" w:space="0" w:color="auto"/>
            </w:tcBorders>
            <w:vAlign w:val="center"/>
          </w:tcPr>
          <w:p w:rsidR="00953DE6" w:rsidRPr="00953DE6" w:rsidRDefault="00953DE6" w:rsidP="00953DE6">
            <w:pPr>
              <w:widowControl/>
              <w:jc w:val="left"/>
              <w:rPr>
                <w:rFonts w:ascii="宋体" w:hAnsi="宋体" w:cs="宋体"/>
                <w:kern w:val="0"/>
                <w:sz w:val="20"/>
                <w:szCs w:val="20"/>
              </w:rPr>
            </w:pPr>
          </w:p>
        </w:tc>
        <w:tc>
          <w:tcPr>
            <w:tcW w:w="690" w:type="dxa"/>
            <w:vMerge/>
            <w:tcBorders>
              <w:top w:val="nil"/>
              <w:left w:val="single" w:sz="4" w:space="0" w:color="auto"/>
              <w:bottom w:val="single" w:sz="4" w:space="0" w:color="auto"/>
              <w:right w:val="single" w:sz="4" w:space="0" w:color="auto"/>
            </w:tcBorders>
            <w:vAlign w:val="center"/>
          </w:tcPr>
          <w:p w:rsidR="00953DE6" w:rsidRPr="00953DE6" w:rsidRDefault="00953DE6" w:rsidP="00953DE6">
            <w:pPr>
              <w:widowControl/>
              <w:jc w:val="left"/>
              <w:rPr>
                <w:rFonts w:ascii="宋体" w:hAnsi="宋体" w:cs="宋体"/>
                <w:kern w:val="0"/>
                <w:sz w:val="20"/>
                <w:szCs w:val="20"/>
              </w:rPr>
            </w:pPr>
          </w:p>
        </w:tc>
        <w:tc>
          <w:tcPr>
            <w:tcW w:w="4830"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left"/>
              <w:rPr>
                <w:rFonts w:ascii="宋体" w:hAnsi="宋体" w:cs="宋体"/>
                <w:kern w:val="0"/>
                <w:sz w:val="18"/>
                <w:szCs w:val="18"/>
              </w:rPr>
            </w:pPr>
            <w:r w:rsidRPr="00953DE6">
              <w:rPr>
                <w:rFonts w:ascii="宋体" w:hAnsi="宋体" w:cs="宋体" w:hint="eastAsia"/>
                <w:kern w:val="0"/>
                <w:sz w:val="18"/>
                <w:szCs w:val="18"/>
              </w:rPr>
              <w:t>国家现代农业示范园建设推进</w:t>
            </w:r>
          </w:p>
        </w:tc>
        <w:tc>
          <w:tcPr>
            <w:tcW w:w="1945"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left"/>
              <w:rPr>
                <w:rFonts w:ascii="宋体" w:hAnsi="宋体" w:cs="宋体"/>
                <w:kern w:val="0"/>
                <w:sz w:val="18"/>
                <w:szCs w:val="18"/>
              </w:rPr>
            </w:pPr>
            <w:r w:rsidRPr="00953DE6">
              <w:rPr>
                <w:rFonts w:ascii="宋体" w:hAnsi="宋体" w:cs="宋体" w:hint="eastAsia"/>
                <w:kern w:val="0"/>
                <w:sz w:val="18"/>
                <w:szCs w:val="18"/>
              </w:rPr>
              <w:t>宣传展板制作、招商引资、学习等费用50000元</w:t>
            </w:r>
          </w:p>
        </w:tc>
      </w:tr>
      <w:tr w:rsidR="00953DE6" w:rsidRPr="00953DE6">
        <w:trPr>
          <w:trHeight w:val="825"/>
        </w:trPr>
        <w:tc>
          <w:tcPr>
            <w:tcW w:w="401" w:type="dxa"/>
            <w:vMerge/>
            <w:tcBorders>
              <w:top w:val="nil"/>
              <w:left w:val="single" w:sz="4" w:space="0" w:color="auto"/>
              <w:bottom w:val="single" w:sz="4" w:space="0" w:color="auto"/>
              <w:right w:val="single" w:sz="4" w:space="0" w:color="auto"/>
            </w:tcBorders>
            <w:vAlign w:val="center"/>
          </w:tcPr>
          <w:p w:rsidR="00953DE6" w:rsidRPr="00953DE6" w:rsidRDefault="00953DE6" w:rsidP="00953DE6">
            <w:pPr>
              <w:widowControl/>
              <w:jc w:val="left"/>
              <w:rPr>
                <w:rFonts w:ascii="宋体" w:hAnsi="宋体" w:cs="宋体"/>
                <w:kern w:val="0"/>
                <w:sz w:val="20"/>
                <w:szCs w:val="20"/>
              </w:rPr>
            </w:pPr>
          </w:p>
        </w:tc>
        <w:tc>
          <w:tcPr>
            <w:tcW w:w="894"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center"/>
              <w:rPr>
                <w:rFonts w:ascii="宋体" w:hAnsi="宋体" w:cs="宋体"/>
                <w:kern w:val="0"/>
                <w:sz w:val="20"/>
                <w:szCs w:val="20"/>
              </w:rPr>
            </w:pPr>
            <w:r w:rsidRPr="00953DE6">
              <w:rPr>
                <w:rFonts w:ascii="宋体" w:hAnsi="宋体" w:cs="宋体" w:hint="eastAsia"/>
                <w:kern w:val="0"/>
                <w:sz w:val="20"/>
                <w:szCs w:val="20"/>
              </w:rPr>
              <w:t>项目效益</w:t>
            </w:r>
          </w:p>
        </w:tc>
        <w:tc>
          <w:tcPr>
            <w:tcW w:w="690"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center"/>
              <w:rPr>
                <w:rFonts w:ascii="宋体" w:hAnsi="宋体" w:cs="宋体"/>
                <w:kern w:val="0"/>
                <w:sz w:val="20"/>
                <w:szCs w:val="20"/>
              </w:rPr>
            </w:pPr>
            <w:r w:rsidRPr="00953DE6">
              <w:rPr>
                <w:rFonts w:ascii="宋体" w:hAnsi="宋体" w:cs="宋体" w:hint="eastAsia"/>
                <w:kern w:val="0"/>
                <w:sz w:val="20"/>
                <w:szCs w:val="20"/>
              </w:rPr>
              <w:t>社会效益指标</w:t>
            </w:r>
          </w:p>
        </w:tc>
        <w:tc>
          <w:tcPr>
            <w:tcW w:w="4830"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left"/>
              <w:rPr>
                <w:rFonts w:ascii="宋体" w:hAnsi="宋体" w:cs="宋体"/>
                <w:kern w:val="0"/>
                <w:sz w:val="18"/>
                <w:szCs w:val="18"/>
              </w:rPr>
            </w:pPr>
            <w:r w:rsidRPr="00953DE6">
              <w:rPr>
                <w:rFonts w:ascii="宋体" w:hAnsi="宋体" w:cs="宋体" w:hint="eastAsia"/>
                <w:kern w:val="0"/>
                <w:sz w:val="18"/>
                <w:szCs w:val="18"/>
              </w:rPr>
              <w:t>打造现代农业园区</w:t>
            </w:r>
          </w:p>
        </w:tc>
        <w:tc>
          <w:tcPr>
            <w:tcW w:w="1945"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left"/>
              <w:rPr>
                <w:rFonts w:ascii="宋体" w:hAnsi="宋体" w:cs="宋体"/>
                <w:kern w:val="0"/>
                <w:sz w:val="18"/>
                <w:szCs w:val="18"/>
              </w:rPr>
            </w:pPr>
            <w:r w:rsidRPr="00953DE6">
              <w:rPr>
                <w:rFonts w:ascii="宋体" w:hAnsi="宋体" w:cs="宋体" w:hint="eastAsia"/>
                <w:kern w:val="0"/>
                <w:sz w:val="18"/>
                <w:szCs w:val="18"/>
              </w:rPr>
              <w:t>通过6年持续推进，构建我市现代农业园区建设体系，成为实现乡村振兴产业兴旺的坚实基础和核心载体</w:t>
            </w:r>
          </w:p>
        </w:tc>
      </w:tr>
      <w:tr w:rsidR="00953DE6" w:rsidRPr="00953DE6">
        <w:trPr>
          <w:trHeight w:val="825"/>
        </w:trPr>
        <w:tc>
          <w:tcPr>
            <w:tcW w:w="401" w:type="dxa"/>
            <w:vMerge/>
            <w:tcBorders>
              <w:top w:val="nil"/>
              <w:left w:val="single" w:sz="4" w:space="0" w:color="auto"/>
              <w:bottom w:val="single" w:sz="4" w:space="0" w:color="auto"/>
              <w:right w:val="single" w:sz="4" w:space="0" w:color="auto"/>
            </w:tcBorders>
            <w:vAlign w:val="center"/>
          </w:tcPr>
          <w:p w:rsidR="00953DE6" w:rsidRPr="00953DE6" w:rsidRDefault="00953DE6" w:rsidP="00953DE6">
            <w:pPr>
              <w:widowControl/>
              <w:jc w:val="left"/>
              <w:rPr>
                <w:rFonts w:ascii="宋体" w:hAnsi="宋体" w:cs="宋体"/>
                <w:kern w:val="0"/>
                <w:sz w:val="20"/>
                <w:szCs w:val="20"/>
              </w:rPr>
            </w:pPr>
          </w:p>
        </w:tc>
        <w:tc>
          <w:tcPr>
            <w:tcW w:w="894"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center"/>
              <w:rPr>
                <w:rFonts w:ascii="宋体" w:hAnsi="宋体" w:cs="宋体"/>
                <w:kern w:val="0"/>
                <w:sz w:val="20"/>
                <w:szCs w:val="20"/>
              </w:rPr>
            </w:pPr>
            <w:r w:rsidRPr="00953DE6">
              <w:rPr>
                <w:rFonts w:ascii="宋体" w:hAnsi="宋体" w:cs="宋体" w:hint="eastAsia"/>
                <w:kern w:val="0"/>
                <w:sz w:val="20"/>
                <w:szCs w:val="20"/>
              </w:rPr>
              <w:t xml:space="preserve">满意度指标 </w:t>
            </w:r>
          </w:p>
        </w:tc>
        <w:tc>
          <w:tcPr>
            <w:tcW w:w="690"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center"/>
              <w:rPr>
                <w:rFonts w:ascii="宋体" w:hAnsi="宋体" w:cs="宋体"/>
                <w:kern w:val="0"/>
                <w:sz w:val="20"/>
                <w:szCs w:val="20"/>
              </w:rPr>
            </w:pPr>
            <w:r w:rsidRPr="00953DE6">
              <w:rPr>
                <w:rFonts w:ascii="宋体" w:hAnsi="宋体" w:cs="宋体" w:hint="eastAsia"/>
                <w:kern w:val="0"/>
                <w:sz w:val="20"/>
                <w:szCs w:val="20"/>
              </w:rPr>
              <w:t xml:space="preserve">服务对象满意度指标 </w:t>
            </w:r>
          </w:p>
        </w:tc>
        <w:tc>
          <w:tcPr>
            <w:tcW w:w="4830"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left"/>
              <w:rPr>
                <w:rFonts w:ascii="宋体" w:hAnsi="宋体" w:cs="宋体"/>
                <w:kern w:val="0"/>
                <w:sz w:val="18"/>
                <w:szCs w:val="18"/>
              </w:rPr>
            </w:pPr>
            <w:r w:rsidRPr="00953DE6">
              <w:rPr>
                <w:rFonts w:ascii="宋体" w:hAnsi="宋体" w:cs="宋体" w:hint="eastAsia"/>
                <w:kern w:val="0"/>
                <w:sz w:val="18"/>
                <w:szCs w:val="18"/>
              </w:rPr>
              <w:t>服务对象满意度</w:t>
            </w:r>
          </w:p>
        </w:tc>
        <w:tc>
          <w:tcPr>
            <w:tcW w:w="1945" w:type="dxa"/>
            <w:tcBorders>
              <w:top w:val="nil"/>
              <w:left w:val="nil"/>
              <w:bottom w:val="single" w:sz="4" w:space="0" w:color="auto"/>
              <w:right w:val="single" w:sz="4" w:space="0" w:color="auto"/>
            </w:tcBorders>
            <w:shd w:val="clear" w:color="auto" w:fill="auto"/>
            <w:vAlign w:val="center"/>
          </w:tcPr>
          <w:p w:rsidR="00953DE6" w:rsidRPr="00953DE6" w:rsidRDefault="00953DE6" w:rsidP="00953DE6">
            <w:pPr>
              <w:widowControl/>
              <w:jc w:val="left"/>
              <w:rPr>
                <w:rFonts w:ascii="宋体" w:hAnsi="宋体" w:cs="宋体"/>
                <w:kern w:val="0"/>
                <w:sz w:val="18"/>
                <w:szCs w:val="18"/>
              </w:rPr>
            </w:pPr>
            <w:r w:rsidRPr="00953DE6">
              <w:rPr>
                <w:rFonts w:ascii="宋体" w:hAnsi="宋体" w:cs="宋体" w:hint="eastAsia"/>
                <w:kern w:val="0"/>
                <w:sz w:val="18"/>
                <w:szCs w:val="18"/>
              </w:rPr>
              <w:t>90%以上</w:t>
            </w:r>
          </w:p>
        </w:tc>
      </w:tr>
    </w:tbl>
    <w:p w:rsidR="00953DE6" w:rsidRDefault="00953DE6" w:rsidP="00FF0720">
      <w:pPr>
        <w:spacing w:line="580" w:lineRule="exact"/>
        <w:rPr>
          <w:rFonts w:ascii="仿宋_GB2312" w:eastAsia="仿宋_GB2312" w:hAnsi="仿宋_GB2312" w:cs="仿宋_GB2312"/>
          <w:sz w:val="32"/>
          <w:szCs w:val="32"/>
        </w:rPr>
      </w:pPr>
    </w:p>
    <w:p w:rsidR="00256262" w:rsidRPr="00BC0977" w:rsidRDefault="00066A59" w:rsidP="00BC097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FF0720">
        <w:rPr>
          <w:rFonts w:ascii="仿宋_GB2312" w:eastAsia="仿宋_GB2312" w:hAnsi="仿宋_GB2312" w:cs="仿宋_GB2312" w:hint="eastAsia"/>
          <w:sz w:val="32"/>
          <w:szCs w:val="32"/>
        </w:rPr>
        <w:t>（</w:t>
      </w:r>
      <w:r w:rsidR="005A043B">
        <w:rPr>
          <w:rFonts w:ascii="仿宋_GB2312" w:eastAsia="仿宋_GB2312" w:hAnsi="仿宋_GB2312" w:cs="仿宋_GB2312" w:hint="eastAsia"/>
          <w:sz w:val="32"/>
          <w:szCs w:val="32"/>
        </w:rPr>
        <w:t>5</w:t>
      </w:r>
      <w:r w:rsidR="00FF0720">
        <w:rPr>
          <w:rFonts w:ascii="仿宋_GB2312" w:eastAsia="仿宋_GB2312" w:hAnsi="仿宋_GB2312" w:cs="仿宋_GB2312" w:hint="eastAsia"/>
          <w:sz w:val="32"/>
          <w:szCs w:val="32"/>
        </w:rPr>
        <w:t>）</w:t>
      </w:r>
      <w:r w:rsidR="00BC0977" w:rsidRPr="00BC0977">
        <w:rPr>
          <w:rFonts w:ascii="仿宋_GB2312" w:eastAsia="仿宋_GB2312" w:hAnsi="仿宋_GB2312" w:cs="仿宋_GB2312" w:hint="eastAsia"/>
          <w:sz w:val="32"/>
          <w:szCs w:val="32"/>
        </w:rPr>
        <w:t>农业农村宣传及信息化建设</w:t>
      </w:r>
      <w:r w:rsidR="00FF0720">
        <w:rPr>
          <w:rFonts w:ascii="仿宋_GB2312" w:eastAsia="仿宋_GB2312" w:hAnsi="仿宋_GB2312" w:cs="仿宋_GB2312" w:hint="eastAsia"/>
          <w:sz w:val="32"/>
          <w:szCs w:val="32"/>
        </w:rPr>
        <w:t>项目绩效目标完成情况综述。项目全年预算数</w:t>
      </w:r>
      <w:r w:rsidR="00BC0977">
        <w:rPr>
          <w:rFonts w:ascii="仿宋_GB2312" w:eastAsia="仿宋_GB2312" w:hAnsi="仿宋_GB2312" w:cs="仿宋_GB2312" w:hint="eastAsia"/>
          <w:sz w:val="32"/>
          <w:szCs w:val="32"/>
        </w:rPr>
        <w:t>10.00</w:t>
      </w:r>
      <w:r w:rsidR="00FF0720">
        <w:rPr>
          <w:rFonts w:ascii="仿宋_GB2312" w:eastAsia="仿宋_GB2312" w:hAnsi="仿宋_GB2312" w:cs="仿宋_GB2312" w:hint="eastAsia"/>
          <w:sz w:val="32"/>
          <w:szCs w:val="32"/>
        </w:rPr>
        <w:t>万元，执行数为</w:t>
      </w:r>
      <w:r w:rsidR="00BC0977">
        <w:rPr>
          <w:rFonts w:ascii="仿宋_GB2312" w:eastAsia="仿宋_GB2312" w:hAnsi="仿宋_GB2312" w:cs="仿宋_GB2312" w:hint="eastAsia"/>
          <w:sz w:val="32"/>
          <w:szCs w:val="32"/>
        </w:rPr>
        <w:t>10.00</w:t>
      </w:r>
      <w:r w:rsidR="00FF0720">
        <w:rPr>
          <w:rFonts w:ascii="仿宋_GB2312" w:eastAsia="仿宋_GB2312" w:hAnsi="仿宋_GB2312" w:cs="仿宋_GB2312" w:hint="eastAsia"/>
          <w:sz w:val="32"/>
          <w:szCs w:val="32"/>
        </w:rPr>
        <w:t>万元，完成预算的</w:t>
      </w:r>
      <w:r w:rsidR="00BC0977">
        <w:rPr>
          <w:rFonts w:ascii="仿宋_GB2312" w:eastAsia="仿宋_GB2312" w:hAnsi="仿宋_GB2312" w:cs="仿宋_GB2312" w:hint="eastAsia"/>
          <w:sz w:val="32"/>
          <w:szCs w:val="32"/>
        </w:rPr>
        <w:t>100</w:t>
      </w:r>
      <w:r w:rsidR="00FF0720">
        <w:rPr>
          <w:rFonts w:ascii="仿宋_GB2312" w:eastAsia="仿宋_GB2312" w:hAnsi="仿宋_GB2312" w:cs="仿宋_GB2312"/>
          <w:sz w:val="32"/>
          <w:szCs w:val="32"/>
        </w:rPr>
        <w:t>%</w:t>
      </w:r>
      <w:r w:rsidR="00FF0720">
        <w:rPr>
          <w:rFonts w:ascii="仿宋_GB2312" w:eastAsia="仿宋_GB2312" w:hAnsi="仿宋_GB2312" w:cs="仿宋_GB2312" w:hint="eastAsia"/>
          <w:sz w:val="32"/>
          <w:szCs w:val="32"/>
        </w:rPr>
        <w:t>。通过项目实施，</w:t>
      </w:r>
      <w:r w:rsidR="00BC0977" w:rsidRPr="00BC0977">
        <w:rPr>
          <w:rFonts w:ascii="仿宋_GB2312" w:eastAsia="仿宋_GB2312" w:hAnsi="仿宋_GB2312" w:cs="仿宋_GB2312" w:hint="eastAsia"/>
          <w:sz w:val="32"/>
          <w:szCs w:val="32"/>
        </w:rPr>
        <w:t>加快转变农业发展方式，积极宣传我市农业农村工作开展取得的成效，扩大我市特色农业的社会影响力，真正做到促农增收；促进全市农业信息现代化建设，开发整合信息资源,推广先进适用信息技术,建设</w:t>
      </w:r>
      <w:r w:rsidR="00BC0977" w:rsidRPr="00BC0977">
        <w:rPr>
          <w:rFonts w:ascii="仿宋_GB2312" w:eastAsia="仿宋_GB2312" w:hAnsi="仿宋_GB2312" w:cs="仿宋_GB2312" w:hint="eastAsia"/>
          <w:sz w:val="32"/>
          <w:szCs w:val="32"/>
        </w:rPr>
        <w:lastRenderedPageBreak/>
        <w:t>完善应用办公系统；我市台湾农民创业园自2009年11月成立以来，成效明显，2019年利用“台创园”平台，继续加大对台湾农业企业和农场主的招商引资力度，拓宽对台农业交流与合作渠道，促进合作项目、技术、经验和成果向我市转移。邀请台湾省农会来攀考察交流、培训我市农业龙头企业和农民专业合作社；加强与台湾涉农人员、技术交流与合作，争取得到各级的项目资金支持协助。</w:t>
      </w:r>
    </w:p>
    <w:p w:rsidR="00256262" w:rsidRDefault="00256262">
      <w:pPr>
        <w:spacing w:line="580" w:lineRule="exact"/>
        <w:ind w:firstLineChars="200" w:firstLine="640"/>
        <w:rPr>
          <w:rFonts w:ascii="仿宋_GB2312" w:eastAsia="仿宋_GB2312" w:hAnsi="仿宋_GB2312" w:cs="仿宋_GB2312"/>
          <w:sz w:val="32"/>
          <w:szCs w:val="32"/>
        </w:rPr>
      </w:pPr>
    </w:p>
    <w:tbl>
      <w:tblPr>
        <w:tblW w:w="8920" w:type="dxa"/>
        <w:tblInd w:w="93" w:type="dxa"/>
        <w:tblLook w:val="0000" w:firstRow="0" w:lastRow="0" w:firstColumn="0" w:lastColumn="0" w:noHBand="0" w:noVBand="0"/>
      </w:tblPr>
      <w:tblGrid>
        <w:gridCol w:w="640"/>
        <w:gridCol w:w="940"/>
        <w:gridCol w:w="1040"/>
        <w:gridCol w:w="2800"/>
        <w:gridCol w:w="3500"/>
      </w:tblGrid>
      <w:tr w:rsidR="00BC0977" w:rsidRPr="00BC0977">
        <w:trPr>
          <w:trHeight w:val="735"/>
        </w:trPr>
        <w:tc>
          <w:tcPr>
            <w:tcW w:w="8920" w:type="dxa"/>
            <w:gridSpan w:val="5"/>
            <w:tcBorders>
              <w:top w:val="nil"/>
              <w:left w:val="nil"/>
              <w:bottom w:val="nil"/>
              <w:right w:val="nil"/>
            </w:tcBorders>
            <w:shd w:val="clear" w:color="auto" w:fill="auto"/>
            <w:noWrap/>
            <w:vAlign w:val="center"/>
          </w:tcPr>
          <w:p w:rsidR="00BC0977" w:rsidRPr="00BC0977" w:rsidRDefault="007B2BEC" w:rsidP="00BC0977">
            <w:pPr>
              <w:widowControl/>
              <w:jc w:val="center"/>
              <w:rPr>
                <w:rFonts w:ascii="宋体" w:hAnsi="宋体" w:cs="宋体"/>
                <w:b/>
                <w:bCs/>
                <w:kern w:val="0"/>
                <w:sz w:val="32"/>
                <w:szCs w:val="32"/>
              </w:rPr>
            </w:pPr>
            <w:r w:rsidRPr="00503417">
              <w:rPr>
                <w:rFonts w:ascii="宋体" w:hAnsi="宋体" w:cs="宋体" w:hint="eastAsia"/>
                <w:bCs/>
                <w:color w:val="000000"/>
                <w:kern w:val="0"/>
                <w:sz w:val="36"/>
                <w:szCs w:val="36"/>
              </w:rPr>
              <w:t>项目绩效目标完成情况表</w:t>
            </w:r>
          </w:p>
        </w:tc>
      </w:tr>
      <w:tr w:rsidR="00BC0977" w:rsidRPr="00BC0977">
        <w:trPr>
          <w:trHeight w:val="300"/>
        </w:trPr>
        <w:tc>
          <w:tcPr>
            <w:tcW w:w="640" w:type="dxa"/>
            <w:tcBorders>
              <w:top w:val="nil"/>
              <w:left w:val="nil"/>
              <w:bottom w:val="single" w:sz="4" w:space="0" w:color="auto"/>
              <w:right w:val="nil"/>
            </w:tcBorders>
            <w:shd w:val="clear" w:color="auto" w:fill="auto"/>
            <w:vAlign w:val="center"/>
          </w:tcPr>
          <w:p w:rsidR="00BC0977" w:rsidRPr="00BC0977" w:rsidRDefault="00BC0977" w:rsidP="00BC0977">
            <w:pPr>
              <w:widowControl/>
              <w:jc w:val="left"/>
              <w:rPr>
                <w:rFonts w:ascii="仿宋" w:eastAsia="仿宋" w:hAnsi="仿宋" w:cs="宋体"/>
                <w:kern w:val="0"/>
                <w:sz w:val="24"/>
              </w:rPr>
            </w:pPr>
            <w:r w:rsidRPr="00BC0977">
              <w:rPr>
                <w:rFonts w:ascii="仿宋" w:eastAsia="仿宋" w:hAnsi="仿宋" w:cs="宋体" w:hint="eastAsia"/>
                <w:kern w:val="0"/>
                <w:sz w:val="24"/>
              </w:rPr>
              <w:t xml:space="preserve">　</w:t>
            </w:r>
          </w:p>
        </w:tc>
        <w:tc>
          <w:tcPr>
            <w:tcW w:w="940" w:type="dxa"/>
            <w:tcBorders>
              <w:top w:val="nil"/>
              <w:left w:val="nil"/>
              <w:bottom w:val="single" w:sz="4" w:space="0" w:color="auto"/>
              <w:right w:val="nil"/>
            </w:tcBorders>
            <w:shd w:val="clear" w:color="auto" w:fill="auto"/>
            <w:vAlign w:val="center"/>
          </w:tcPr>
          <w:p w:rsidR="00BC0977" w:rsidRPr="00BC0977" w:rsidRDefault="00BC0977" w:rsidP="00BC0977">
            <w:pPr>
              <w:widowControl/>
              <w:jc w:val="left"/>
              <w:rPr>
                <w:rFonts w:ascii="仿宋" w:eastAsia="仿宋" w:hAnsi="仿宋" w:cs="宋体"/>
                <w:kern w:val="0"/>
                <w:sz w:val="24"/>
              </w:rPr>
            </w:pPr>
            <w:r w:rsidRPr="00BC0977">
              <w:rPr>
                <w:rFonts w:ascii="仿宋" w:eastAsia="仿宋" w:hAnsi="仿宋" w:cs="宋体" w:hint="eastAsia"/>
                <w:kern w:val="0"/>
                <w:sz w:val="24"/>
              </w:rPr>
              <w:t xml:space="preserve">　</w:t>
            </w:r>
          </w:p>
        </w:tc>
        <w:tc>
          <w:tcPr>
            <w:tcW w:w="1040" w:type="dxa"/>
            <w:tcBorders>
              <w:top w:val="nil"/>
              <w:left w:val="nil"/>
              <w:bottom w:val="single" w:sz="4" w:space="0" w:color="auto"/>
              <w:right w:val="nil"/>
            </w:tcBorders>
            <w:shd w:val="clear" w:color="auto" w:fill="auto"/>
            <w:vAlign w:val="center"/>
          </w:tcPr>
          <w:p w:rsidR="00BC0977" w:rsidRPr="00BC0977" w:rsidRDefault="00BC0977" w:rsidP="00BC0977">
            <w:pPr>
              <w:widowControl/>
              <w:jc w:val="left"/>
              <w:rPr>
                <w:rFonts w:ascii="仿宋" w:eastAsia="仿宋" w:hAnsi="仿宋" w:cs="宋体"/>
                <w:kern w:val="0"/>
                <w:sz w:val="24"/>
              </w:rPr>
            </w:pPr>
            <w:r w:rsidRPr="00BC0977">
              <w:rPr>
                <w:rFonts w:ascii="仿宋" w:eastAsia="仿宋" w:hAnsi="仿宋" w:cs="宋体" w:hint="eastAsia"/>
                <w:kern w:val="0"/>
                <w:sz w:val="24"/>
              </w:rPr>
              <w:t xml:space="preserve">　</w:t>
            </w:r>
          </w:p>
        </w:tc>
        <w:tc>
          <w:tcPr>
            <w:tcW w:w="2800" w:type="dxa"/>
            <w:tcBorders>
              <w:top w:val="nil"/>
              <w:left w:val="nil"/>
              <w:bottom w:val="nil"/>
              <w:right w:val="nil"/>
            </w:tcBorders>
            <w:shd w:val="clear" w:color="auto" w:fill="auto"/>
            <w:vAlign w:val="center"/>
          </w:tcPr>
          <w:p w:rsidR="00BC0977" w:rsidRPr="00BC0977" w:rsidRDefault="00BC0977" w:rsidP="00BC0977">
            <w:pPr>
              <w:widowControl/>
              <w:jc w:val="center"/>
              <w:rPr>
                <w:rFonts w:ascii="仿宋" w:eastAsia="仿宋" w:hAnsi="仿宋" w:cs="宋体"/>
                <w:kern w:val="0"/>
                <w:sz w:val="24"/>
              </w:rPr>
            </w:pPr>
            <w:r w:rsidRPr="00BC0977">
              <w:rPr>
                <w:rFonts w:ascii="仿宋" w:eastAsia="仿宋" w:hAnsi="仿宋" w:cs="宋体" w:hint="eastAsia"/>
                <w:kern w:val="0"/>
                <w:sz w:val="24"/>
              </w:rPr>
              <w:t>（2020年度）</w:t>
            </w:r>
          </w:p>
        </w:tc>
        <w:tc>
          <w:tcPr>
            <w:tcW w:w="3500" w:type="dxa"/>
            <w:tcBorders>
              <w:top w:val="nil"/>
              <w:left w:val="nil"/>
              <w:bottom w:val="nil"/>
              <w:right w:val="nil"/>
            </w:tcBorders>
            <w:shd w:val="clear" w:color="auto" w:fill="auto"/>
            <w:vAlign w:val="center"/>
          </w:tcPr>
          <w:p w:rsidR="00BC0977" w:rsidRPr="00BC0977" w:rsidRDefault="00BC0977" w:rsidP="00BC0977">
            <w:pPr>
              <w:widowControl/>
              <w:jc w:val="left"/>
              <w:rPr>
                <w:rFonts w:ascii="仿宋" w:eastAsia="仿宋" w:hAnsi="仿宋" w:cs="宋体"/>
                <w:kern w:val="0"/>
                <w:sz w:val="24"/>
              </w:rPr>
            </w:pPr>
          </w:p>
        </w:tc>
      </w:tr>
      <w:tr w:rsidR="00BC0977" w:rsidRPr="00BC0977">
        <w:trPr>
          <w:trHeight w:val="480"/>
        </w:trPr>
        <w:tc>
          <w:tcPr>
            <w:tcW w:w="2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0977" w:rsidRPr="00BC0977" w:rsidRDefault="00BC0977" w:rsidP="00BC0977">
            <w:pPr>
              <w:widowControl/>
              <w:jc w:val="center"/>
              <w:rPr>
                <w:rFonts w:ascii="宋体" w:hAnsi="宋体" w:cs="宋体"/>
                <w:color w:val="000000"/>
                <w:kern w:val="0"/>
                <w:szCs w:val="21"/>
              </w:rPr>
            </w:pPr>
            <w:r w:rsidRPr="00BC0977">
              <w:rPr>
                <w:rFonts w:ascii="宋体" w:hAnsi="宋体" w:cs="宋体" w:hint="eastAsia"/>
                <w:color w:val="000000"/>
                <w:kern w:val="0"/>
                <w:szCs w:val="21"/>
              </w:rPr>
              <w:t xml:space="preserve">项目名称 </w:t>
            </w:r>
          </w:p>
        </w:tc>
        <w:tc>
          <w:tcPr>
            <w:tcW w:w="2800" w:type="dxa"/>
            <w:tcBorders>
              <w:top w:val="single" w:sz="4" w:space="0" w:color="auto"/>
              <w:left w:val="nil"/>
              <w:bottom w:val="single" w:sz="4" w:space="0" w:color="auto"/>
              <w:right w:val="nil"/>
            </w:tcBorders>
            <w:shd w:val="clear" w:color="auto" w:fill="auto"/>
            <w:noWrap/>
            <w:vAlign w:val="center"/>
          </w:tcPr>
          <w:p w:rsidR="00BC0977" w:rsidRPr="00BC0977" w:rsidRDefault="00BC0977" w:rsidP="00BC0977">
            <w:pPr>
              <w:widowControl/>
              <w:jc w:val="center"/>
              <w:rPr>
                <w:rFonts w:ascii="宋体" w:hAnsi="宋体" w:cs="宋体"/>
                <w:kern w:val="0"/>
                <w:sz w:val="20"/>
                <w:szCs w:val="20"/>
              </w:rPr>
            </w:pPr>
            <w:r w:rsidRPr="00BC0977">
              <w:rPr>
                <w:rFonts w:ascii="宋体" w:hAnsi="宋体" w:cs="宋体" w:hint="eastAsia"/>
                <w:kern w:val="0"/>
                <w:sz w:val="20"/>
                <w:szCs w:val="20"/>
              </w:rPr>
              <w:t>农业农村宣传及信息化建设</w:t>
            </w:r>
          </w:p>
        </w:tc>
        <w:tc>
          <w:tcPr>
            <w:tcW w:w="3500" w:type="dxa"/>
            <w:tcBorders>
              <w:top w:val="single" w:sz="4" w:space="0" w:color="auto"/>
              <w:left w:val="nil"/>
              <w:bottom w:val="nil"/>
              <w:right w:val="single" w:sz="4" w:space="0" w:color="auto"/>
            </w:tcBorders>
            <w:shd w:val="clear" w:color="auto" w:fill="auto"/>
            <w:noWrap/>
            <w:vAlign w:val="center"/>
          </w:tcPr>
          <w:p w:rsidR="00BC0977" w:rsidRPr="00BC0977" w:rsidRDefault="00BC0977" w:rsidP="00BC0977">
            <w:pPr>
              <w:widowControl/>
              <w:jc w:val="left"/>
              <w:rPr>
                <w:rFonts w:ascii="宋体" w:hAnsi="宋体" w:cs="宋体"/>
                <w:kern w:val="0"/>
                <w:sz w:val="20"/>
                <w:szCs w:val="20"/>
              </w:rPr>
            </w:pPr>
            <w:r w:rsidRPr="00BC0977">
              <w:rPr>
                <w:rFonts w:ascii="宋体" w:hAnsi="宋体" w:cs="宋体" w:hint="eastAsia"/>
                <w:kern w:val="0"/>
                <w:sz w:val="20"/>
                <w:szCs w:val="20"/>
              </w:rPr>
              <w:t xml:space="preserve">　</w:t>
            </w:r>
          </w:p>
        </w:tc>
      </w:tr>
      <w:tr w:rsidR="00BC0977" w:rsidRPr="00BC0977">
        <w:trPr>
          <w:trHeight w:val="480"/>
        </w:trPr>
        <w:tc>
          <w:tcPr>
            <w:tcW w:w="2620" w:type="dxa"/>
            <w:gridSpan w:val="3"/>
            <w:tcBorders>
              <w:top w:val="single" w:sz="4" w:space="0" w:color="auto"/>
              <w:left w:val="single" w:sz="4" w:space="0" w:color="auto"/>
              <w:bottom w:val="nil"/>
              <w:right w:val="single" w:sz="4" w:space="0" w:color="auto"/>
            </w:tcBorders>
            <w:shd w:val="clear" w:color="auto" w:fill="auto"/>
            <w:vAlign w:val="center"/>
          </w:tcPr>
          <w:p w:rsidR="00BC0977" w:rsidRPr="00BC0977" w:rsidRDefault="00BC0977" w:rsidP="00BC0977">
            <w:pPr>
              <w:widowControl/>
              <w:jc w:val="center"/>
              <w:rPr>
                <w:rFonts w:ascii="宋体" w:hAnsi="宋体" w:cs="宋体"/>
                <w:color w:val="000000"/>
                <w:kern w:val="0"/>
                <w:szCs w:val="21"/>
              </w:rPr>
            </w:pPr>
            <w:r w:rsidRPr="00BC0977">
              <w:rPr>
                <w:rFonts w:ascii="宋体" w:hAnsi="宋体" w:cs="宋体" w:hint="eastAsia"/>
                <w:color w:val="000000"/>
                <w:kern w:val="0"/>
                <w:szCs w:val="21"/>
              </w:rPr>
              <w:t>预算单位</w:t>
            </w:r>
          </w:p>
        </w:tc>
        <w:tc>
          <w:tcPr>
            <w:tcW w:w="2800" w:type="dxa"/>
            <w:tcBorders>
              <w:top w:val="nil"/>
              <w:left w:val="single" w:sz="4" w:space="0" w:color="auto"/>
              <w:bottom w:val="single" w:sz="4" w:space="0" w:color="auto"/>
              <w:right w:val="nil"/>
            </w:tcBorders>
            <w:shd w:val="clear" w:color="auto" w:fill="auto"/>
            <w:noWrap/>
            <w:vAlign w:val="center"/>
          </w:tcPr>
          <w:p w:rsidR="00BC0977" w:rsidRPr="00BC0977" w:rsidRDefault="00BC0977" w:rsidP="00BC0977">
            <w:pPr>
              <w:widowControl/>
              <w:jc w:val="center"/>
              <w:rPr>
                <w:rFonts w:ascii="宋体" w:hAnsi="宋体" w:cs="宋体"/>
                <w:kern w:val="0"/>
                <w:sz w:val="20"/>
                <w:szCs w:val="20"/>
              </w:rPr>
            </w:pPr>
            <w:r w:rsidRPr="00BC0977">
              <w:rPr>
                <w:rFonts w:ascii="宋体" w:hAnsi="宋体" w:cs="宋体" w:hint="eastAsia"/>
                <w:kern w:val="0"/>
                <w:sz w:val="20"/>
                <w:szCs w:val="20"/>
              </w:rPr>
              <w:t>攀枝花市农业农村局</w:t>
            </w:r>
          </w:p>
        </w:tc>
        <w:tc>
          <w:tcPr>
            <w:tcW w:w="3500" w:type="dxa"/>
            <w:tcBorders>
              <w:top w:val="single" w:sz="4" w:space="0" w:color="auto"/>
              <w:left w:val="nil"/>
              <w:bottom w:val="single" w:sz="4" w:space="0" w:color="auto"/>
              <w:right w:val="single" w:sz="4" w:space="0" w:color="auto"/>
            </w:tcBorders>
            <w:shd w:val="clear" w:color="auto" w:fill="auto"/>
            <w:noWrap/>
            <w:vAlign w:val="center"/>
          </w:tcPr>
          <w:p w:rsidR="00BC0977" w:rsidRPr="00BC0977" w:rsidRDefault="00BC0977" w:rsidP="00BC0977">
            <w:pPr>
              <w:widowControl/>
              <w:jc w:val="left"/>
              <w:rPr>
                <w:rFonts w:ascii="宋体" w:hAnsi="宋体" w:cs="宋体"/>
                <w:kern w:val="0"/>
                <w:sz w:val="20"/>
                <w:szCs w:val="20"/>
              </w:rPr>
            </w:pPr>
            <w:r w:rsidRPr="00BC0977">
              <w:rPr>
                <w:rFonts w:ascii="宋体" w:hAnsi="宋体" w:cs="宋体" w:hint="eastAsia"/>
                <w:kern w:val="0"/>
                <w:sz w:val="20"/>
                <w:szCs w:val="20"/>
              </w:rPr>
              <w:t xml:space="preserve">　</w:t>
            </w:r>
          </w:p>
        </w:tc>
      </w:tr>
      <w:tr w:rsidR="00BC0977" w:rsidRPr="00BC0977">
        <w:trPr>
          <w:trHeight w:val="480"/>
        </w:trPr>
        <w:tc>
          <w:tcPr>
            <w:tcW w:w="26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0977" w:rsidRPr="00BC0977" w:rsidRDefault="00BC0977" w:rsidP="00BC0977">
            <w:pPr>
              <w:widowControl/>
              <w:jc w:val="center"/>
              <w:rPr>
                <w:rFonts w:ascii="宋体" w:hAnsi="宋体" w:cs="宋体"/>
                <w:kern w:val="0"/>
                <w:szCs w:val="21"/>
              </w:rPr>
            </w:pPr>
            <w:r w:rsidRPr="00BC0977">
              <w:rPr>
                <w:rFonts w:ascii="宋体" w:hAnsi="宋体" w:cs="宋体" w:hint="eastAsia"/>
                <w:kern w:val="0"/>
                <w:szCs w:val="21"/>
              </w:rPr>
              <w:t>项目资金(万元)</w:t>
            </w:r>
          </w:p>
        </w:tc>
        <w:tc>
          <w:tcPr>
            <w:tcW w:w="2800" w:type="dxa"/>
            <w:tcBorders>
              <w:top w:val="nil"/>
              <w:left w:val="nil"/>
              <w:bottom w:val="single" w:sz="4" w:space="0" w:color="auto"/>
              <w:right w:val="nil"/>
            </w:tcBorders>
            <w:shd w:val="clear" w:color="auto" w:fill="auto"/>
            <w:vAlign w:val="center"/>
          </w:tcPr>
          <w:p w:rsidR="00BC0977" w:rsidRPr="00BC0977" w:rsidRDefault="00BC0977" w:rsidP="00BC0977">
            <w:pPr>
              <w:widowControl/>
              <w:jc w:val="left"/>
              <w:rPr>
                <w:rFonts w:ascii="宋体" w:hAnsi="宋体" w:cs="宋体"/>
                <w:color w:val="000000"/>
                <w:kern w:val="0"/>
                <w:szCs w:val="21"/>
              </w:rPr>
            </w:pPr>
            <w:r w:rsidRPr="00BC0977">
              <w:rPr>
                <w:rFonts w:ascii="宋体" w:hAnsi="宋体" w:cs="宋体" w:hint="eastAsia"/>
                <w:color w:val="000000"/>
                <w:kern w:val="0"/>
                <w:szCs w:val="21"/>
              </w:rPr>
              <w:t xml:space="preserve">年度资金总额： </w:t>
            </w:r>
          </w:p>
        </w:tc>
        <w:tc>
          <w:tcPr>
            <w:tcW w:w="3500" w:type="dxa"/>
            <w:tcBorders>
              <w:top w:val="nil"/>
              <w:left w:val="single" w:sz="4" w:space="0" w:color="auto"/>
              <w:bottom w:val="nil"/>
              <w:right w:val="single" w:sz="4" w:space="0" w:color="auto"/>
            </w:tcBorders>
            <w:shd w:val="clear" w:color="auto" w:fill="auto"/>
            <w:vAlign w:val="center"/>
          </w:tcPr>
          <w:p w:rsidR="00BC0977" w:rsidRPr="00BC0977" w:rsidRDefault="00BC0977" w:rsidP="00BC0977">
            <w:pPr>
              <w:widowControl/>
              <w:jc w:val="left"/>
              <w:rPr>
                <w:rFonts w:ascii="宋体" w:hAnsi="宋体" w:cs="宋体"/>
                <w:kern w:val="0"/>
                <w:sz w:val="20"/>
                <w:szCs w:val="20"/>
              </w:rPr>
            </w:pPr>
            <w:r w:rsidRPr="00BC0977">
              <w:rPr>
                <w:rFonts w:ascii="宋体" w:hAnsi="宋体" w:cs="宋体" w:hint="eastAsia"/>
                <w:kern w:val="0"/>
                <w:sz w:val="20"/>
                <w:szCs w:val="20"/>
              </w:rPr>
              <w:t>10.00</w:t>
            </w:r>
          </w:p>
        </w:tc>
      </w:tr>
      <w:tr w:rsidR="00BC0977" w:rsidRPr="00BC0977">
        <w:trPr>
          <w:trHeight w:val="480"/>
        </w:trPr>
        <w:tc>
          <w:tcPr>
            <w:tcW w:w="2620" w:type="dxa"/>
            <w:gridSpan w:val="3"/>
            <w:vMerge/>
            <w:tcBorders>
              <w:top w:val="single" w:sz="4" w:space="0" w:color="auto"/>
              <w:left w:val="single" w:sz="4" w:space="0" w:color="auto"/>
              <w:bottom w:val="single" w:sz="4" w:space="0" w:color="auto"/>
              <w:right w:val="single" w:sz="4" w:space="0" w:color="auto"/>
            </w:tcBorders>
            <w:vAlign w:val="center"/>
          </w:tcPr>
          <w:p w:rsidR="00BC0977" w:rsidRPr="00BC0977" w:rsidRDefault="00BC0977" w:rsidP="00BC0977">
            <w:pPr>
              <w:widowControl/>
              <w:jc w:val="left"/>
              <w:rPr>
                <w:rFonts w:ascii="宋体" w:hAnsi="宋体" w:cs="宋体"/>
                <w:kern w:val="0"/>
                <w:szCs w:val="21"/>
              </w:rPr>
            </w:pPr>
          </w:p>
        </w:tc>
        <w:tc>
          <w:tcPr>
            <w:tcW w:w="2800" w:type="dxa"/>
            <w:tcBorders>
              <w:top w:val="nil"/>
              <w:left w:val="nil"/>
              <w:bottom w:val="single" w:sz="4" w:space="0" w:color="auto"/>
              <w:right w:val="nil"/>
            </w:tcBorders>
            <w:shd w:val="clear" w:color="auto" w:fill="auto"/>
            <w:vAlign w:val="center"/>
          </w:tcPr>
          <w:p w:rsidR="00BC0977" w:rsidRPr="00BC0977" w:rsidRDefault="00BC0977" w:rsidP="00BC0977">
            <w:pPr>
              <w:widowControl/>
              <w:jc w:val="left"/>
              <w:rPr>
                <w:rFonts w:ascii="宋体" w:hAnsi="宋体" w:cs="宋体"/>
                <w:color w:val="000000"/>
                <w:kern w:val="0"/>
                <w:szCs w:val="21"/>
              </w:rPr>
            </w:pPr>
            <w:r w:rsidRPr="00BC0977">
              <w:rPr>
                <w:rFonts w:ascii="宋体" w:hAnsi="宋体" w:cs="宋体" w:hint="eastAsia"/>
                <w:color w:val="000000"/>
                <w:kern w:val="0"/>
                <w:szCs w:val="21"/>
              </w:rPr>
              <w:t xml:space="preserve">其中：财政拨款 </w:t>
            </w:r>
          </w:p>
        </w:tc>
        <w:tc>
          <w:tcPr>
            <w:tcW w:w="3500" w:type="dxa"/>
            <w:tcBorders>
              <w:top w:val="single" w:sz="4" w:space="0" w:color="auto"/>
              <w:left w:val="single" w:sz="4" w:space="0" w:color="auto"/>
              <w:bottom w:val="nil"/>
              <w:right w:val="single" w:sz="4" w:space="0" w:color="auto"/>
            </w:tcBorders>
            <w:shd w:val="clear" w:color="auto" w:fill="auto"/>
            <w:vAlign w:val="center"/>
          </w:tcPr>
          <w:p w:rsidR="00BC0977" w:rsidRPr="00BC0977" w:rsidRDefault="00BC0977" w:rsidP="00BC0977">
            <w:pPr>
              <w:widowControl/>
              <w:jc w:val="left"/>
              <w:rPr>
                <w:rFonts w:ascii="宋体" w:hAnsi="宋体" w:cs="宋体"/>
                <w:kern w:val="0"/>
                <w:sz w:val="20"/>
                <w:szCs w:val="20"/>
              </w:rPr>
            </w:pPr>
            <w:r w:rsidRPr="00BC0977">
              <w:rPr>
                <w:rFonts w:ascii="宋体" w:hAnsi="宋体" w:cs="宋体" w:hint="eastAsia"/>
                <w:kern w:val="0"/>
                <w:sz w:val="20"/>
                <w:szCs w:val="20"/>
              </w:rPr>
              <w:t>10.00</w:t>
            </w:r>
          </w:p>
        </w:tc>
      </w:tr>
      <w:tr w:rsidR="00BC0977" w:rsidRPr="00BC0977">
        <w:trPr>
          <w:trHeight w:val="480"/>
        </w:trPr>
        <w:tc>
          <w:tcPr>
            <w:tcW w:w="2620" w:type="dxa"/>
            <w:gridSpan w:val="3"/>
            <w:vMerge/>
            <w:tcBorders>
              <w:top w:val="single" w:sz="4" w:space="0" w:color="auto"/>
              <w:left w:val="single" w:sz="4" w:space="0" w:color="auto"/>
              <w:bottom w:val="single" w:sz="4" w:space="0" w:color="auto"/>
              <w:right w:val="single" w:sz="4" w:space="0" w:color="auto"/>
            </w:tcBorders>
            <w:vAlign w:val="center"/>
          </w:tcPr>
          <w:p w:rsidR="00BC0977" w:rsidRPr="00BC0977" w:rsidRDefault="00BC0977" w:rsidP="00BC0977">
            <w:pPr>
              <w:widowControl/>
              <w:jc w:val="left"/>
              <w:rPr>
                <w:rFonts w:ascii="宋体" w:hAnsi="宋体" w:cs="宋体"/>
                <w:kern w:val="0"/>
                <w:szCs w:val="21"/>
              </w:rPr>
            </w:pPr>
          </w:p>
        </w:tc>
        <w:tc>
          <w:tcPr>
            <w:tcW w:w="2800" w:type="dxa"/>
            <w:tcBorders>
              <w:top w:val="nil"/>
              <w:left w:val="nil"/>
              <w:bottom w:val="single" w:sz="4" w:space="0" w:color="auto"/>
              <w:right w:val="nil"/>
            </w:tcBorders>
            <w:shd w:val="clear" w:color="auto" w:fill="auto"/>
            <w:vAlign w:val="center"/>
          </w:tcPr>
          <w:p w:rsidR="00BC0977" w:rsidRPr="00BC0977" w:rsidRDefault="00BC0977" w:rsidP="00BC0977">
            <w:pPr>
              <w:widowControl/>
              <w:jc w:val="left"/>
              <w:rPr>
                <w:rFonts w:ascii="宋体" w:hAnsi="宋体" w:cs="宋体"/>
                <w:color w:val="000000"/>
                <w:kern w:val="0"/>
                <w:szCs w:val="21"/>
              </w:rPr>
            </w:pPr>
            <w:r w:rsidRPr="00BC0977">
              <w:rPr>
                <w:rFonts w:ascii="宋体" w:hAnsi="宋体" w:cs="宋体" w:hint="eastAsia"/>
                <w:color w:val="000000"/>
                <w:kern w:val="0"/>
                <w:szCs w:val="21"/>
              </w:rPr>
              <w:t xml:space="preserve">其他资金 </w:t>
            </w:r>
          </w:p>
        </w:tc>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BC0977" w:rsidRPr="00BC0977" w:rsidRDefault="00BC0977" w:rsidP="00BC0977">
            <w:pPr>
              <w:widowControl/>
              <w:jc w:val="left"/>
              <w:rPr>
                <w:rFonts w:ascii="宋体" w:hAnsi="宋体" w:cs="宋体"/>
                <w:kern w:val="0"/>
                <w:sz w:val="20"/>
                <w:szCs w:val="20"/>
              </w:rPr>
            </w:pPr>
            <w:r w:rsidRPr="00BC0977">
              <w:rPr>
                <w:rFonts w:ascii="宋体" w:hAnsi="宋体" w:cs="宋体" w:hint="eastAsia"/>
                <w:kern w:val="0"/>
                <w:sz w:val="20"/>
                <w:szCs w:val="20"/>
              </w:rPr>
              <w:t xml:space="preserve">　</w:t>
            </w:r>
          </w:p>
        </w:tc>
      </w:tr>
      <w:tr w:rsidR="00BC0977" w:rsidRPr="00BC0977">
        <w:trPr>
          <w:trHeight w:val="480"/>
        </w:trPr>
        <w:tc>
          <w:tcPr>
            <w:tcW w:w="640" w:type="dxa"/>
            <w:vMerge w:val="restart"/>
            <w:tcBorders>
              <w:top w:val="nil"/>
              <w:left w:val="single" w:sz="4" w:space="0" w:color="auto"/>
              <w:bottom w:val="single" w:sz="4" w:space="0" w:color="auto"/>
              <w:right w:val="single" w:sz="4" w:space="0" w:color="auto"/>
            </w:tcBorders>
            <w:shd w:val="clear" w:color="auto" w:fill="auto"/>
            <w:vAlign w:val="center"/>
          </w:tcPr>
          <w:p w:rsidR="00BC0977" w:rsidRPr="00BC0977" w:rsidRDefault="00BC0977" w:rsidP="00BC0977">
            <w:pPr>
              <w:widowControl/>
              <w:jc w:val="center"/>
              <w:rPr>
                <w:rFonts w:ascii="宋体" w:hAnsi="宋体" w:cs="宋体"/>
                <w:color w:val="000000"/>
                <w:kern w:val="0"/>
                <w:sz w:val="20"/>
                <w:szCs w:val="20"/>
              </w:rPr>
            </w:pPr>
            <w:r w:rsidRPr="00BC0977">
              <w:rPr>
                <w:rFonts w:ascii="宋体" w:hAnsi="宋体" w:cs="宋体" w:hint="eastAsia"/>
                <w:color w:val="000000"/>
                <w:kern w:val="0"/>
                <w:sz w:val="20"/>
                <w:szCs w:val="20"/>
              </w:rPr>
              <w:t xml:space="preserve">总体目标 </w:t>
            </w:r>
          </w:p>
        </w:tc>
        <w:tc>
          <w:tcPr>
            <w:tcW w:w="940" w:type="dxa"/>
            <w:tcBorders>
              <w:top w:val="nil"/>
              <w:left w:val="single" w:sz="4" w:space="0" w:color="auto"/>
              <w:bottom w:val="nil"/>
              <w:right w:val="single" w:sz="4" w:space="0" w:color="auto"/>
            </w:tcBorders>
            <w:shd w:val="clear" w:color="auto" w:fill="auto"/>
            <w:noWrap/>
            <w:vAlign w:val="center"/>
          </w:tcPr>
          <w:p w:rsidR="00BC0977" w:rsidRPr="00BC0977" w:rsidRDefault="00BC0977" w:rsidP="00BC0977">
            <w:pPr>
              <w:widowControl/>
              <w:jc w:val="center"/>
              <w:rPr>
                <w:rFonts w:ascii="宋体" w:hAnsi="宋体" w:cs="宋体"/>
                <w:kern w:val="0"/>
                <w:sz w:val="20"/>
                <w:szCs w:val="20"/>
              </w:rPr>
            </w:pPr>
            <w:r w:rsidRPr="00BC0977">
              <w:rPr>
                <w:rFonts w:ascii="宋体" w:hAnsi="宋体" w:cs="宋体" w:hint="eastAsia"/>
                <w:kern w:val="0"/>
                <w:sz w:val="20"/>
                <w:szCs w:val="20"/>
              </w:rPr>
              <w:t>年度目标</w:t>
            </w:r>
          </w:p>
        </w:tc>
        <w:tc>
          <w:tcPr>
            <w:tcW w:w="1040" w:type="dxa"/>
            <w:tcBorders>
              <w:top w:val="nil"/>
              <w:left w:val="nil"/>
              <w:bottom w:val="nil"/>
              <w:right w:val="single" w:sz="4" w:space="0" w:color="auto"/>
            </w:tcBorders>
            <w:shd w:val="clear" w:color="auto" w:fill="auto"/>
            <w:noWrap/>
            <w:vAlign w:val="center"/>
          </w:tcPr>
          <w:p w:rsidR="00BC0977" w:rsidRPr="00BC0977" w:rsidRDefault="00BC0977" w:rsidP="00BC0977">
            <w:pPr>
              <w:widowControl/>
              <w:jc w:val="left"/>
              <w:rPr>
                <w:rFonts w:ascii="宋体" w:hAnsi="宋体" w:cs="宋体"/>
                <w:kern w:val="0"/>
                <w:sz w:val="20"/>
                <w:szCs w:val="20"/>
              </w:rPr>
            </w:pPr>
            <w:r w:rsidRPr="00BC0977">
              <w:rPr>
                <w:rFonts w:ascii="宋体" w:hAnsi="宋体" w:cs="宋体" w:hint="eastAsia"/>
                <w:kern w:val="0"/>
                <w:sz w:val="20"/>
                <w:szCs w:val="20"/>
              </w:rPr>
              <w:t xml:space="preserve">　</w:t>
            </w:r>
          </w:p>
        </w:tc>
        <w:tc>
          <w:tcPr>
            <w:tcW w:w="2800" w:type="dxa"/>
            <w:tcBorders>
              <w:top w:val="nil"/>
              <w:left w:val="nil"/>
              <w:bottom w:val="nil"/>
              <w:right w:val="single" w:sz="4" w:space="0" w:color="auto"/>
            </w:tcBorders>
            <w:shd w:val="clear" w:color="auto" w:fill="auto"/>
            <w:noWrap/>
            <w:vAlign w:val="center"/>
          </w:tcPr>
          <w:p w:rsidR="00BC0977" w:rsidRPr="00BC0977" w:rsidRDefault="00BC0977" w:rsidP="00BC0977">
            <w:pPr>
              <w:widowControl/>
              <w:jc w:val="left"/>
              <w:rPr>
                <w:rFonts w:ascii="宋体" w:hAnsi="宋体" w:cs="宋体"/>
                <w:kern w:val="0"/>
                <w:sz w:val="20"/>
                <w:szCs w:val="20"/>
              </w:rPr>
            </w:pPr>
            <w:r w:rsidRPr="00BC0977">
              <w:rPr>
                <w:rFonts w:ascii="宋体" w:hAnsi="宋体" w:cs="宋体" w:hint="eastAsia"/>
                <w:kern w:val="0"/>
                <w:sz w:val="20"/>
                <w:szCs w:val="20"/>
              </w:rPr>
              <w:t xml:space="preserve">　</w:t>
            </w:r>
          </w:p>
        </w:tc>
        <w:tc>
          <w:tcPr>
            <w:tcW w:w="3500" w:type="dxa"/>
            <w:tcBorders>
              <w:top w:val="nil"/>
              <w:left w:val="nil"/>
              <w:bottom w:val="nil"/>
              <w:right w:val="single" w:sz="4" w:space="0" w:color="auto"/>
            </w:tcBorders>
            <w:shd w:val="clear" w:color="auto" w:fill="auto"/>
            <w:noWrap/>
            <w:vAlign w:val="center"/>
          </w:tcPr>
          <w:p w:rsidR="00BC0977" w:rsidRPr="00BC0977" w:rsidRDefault="00BC0977" w:rsidP="00BC0977">
            <w:pPr>
              <w:widowControl/>
              <w:jc w:val="left"/>
              <w:rPr>
                <w:rFonts w:ascii="宋体" w:hAnsi="宋体" w:cs="宋体"/>
                <w:kern w:val="0"/>
                <w:sz w:val="20"/>
                <w:szCs w:val="20"/>
              </w:rPr>
            </w:pPr>
            <w:r w:rsidRPr="00BC0977">
              <w:rPr>
                <w:rFonts w:ascii="宋体" w:hAnsi="宋体" w:cs="宋体" w:hint="eastAsia"/>
                <w:kern w:val="0"/>
                <w:sz w:val="20"/>
                <w:szCs w:val="20"/>
              </w:rPr>
              <w:t xml:space="preserve">　</w:t>
            </w:r>
          </w:p>
        </w:tc>
      </w:tr>
      <w:tr w:rsidR="00BC0977" w:rsidRPr="00BC0977">
        <w:trPr>
          <w:trHeight w:val="1500"/>
        </w:trPr>
        <w:tc>
          <w:tcPr>
            <w:tcW w:w="640" w:type="dxa"/>
            <w:vMerge/>
            <w:tcBorders>
              <w:top w:val="nil"/>
              <w:left w:val="single" w:sz="4" w:space="0" w:color="auto"/>
              <w:bottom w:val="single" w:sz="4" w:space="0" w:color="auto"/>
              <w:right w:val="single" w:sz="4" w:space="0" w:color="auto"/>
            </w:tcBorders>
            <w:vAlign w:val="center"/>
          </w:tcPr>
          <w:p w:rsidR="00BC0977" w:rsidRPr="00BC0977" w:rsidRDefault="00BC0977" w:rsidP="00BC0977">
            <w:pPr>
              <w:widowControl/>
              <w:jc w:val="left"/>
              <w:rPr>
                <w:rFonts w:ascii="宋体" w:hAnsi="宋体" w:cs="宋体"/>
                <w:color w:val="000000"/>
                <w:kern w:val="0"/>
                <w:sz w:val="20"/>
                <w:szCs w:val="20"/>
              </w:rPr>
            </w:pPr>
          </w:p>
        </w:tc>
        <w:tc>
          <w:tcPr>
            <w:tcW w:w="82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C0977" w:rsidRPr="00BC0977" w:rsidRDefault="00BC0977" w:rsidP="00BC0977">
            <w:pPr>
              <w:widowControl/>
              <w:jc w:val="left"/>
              <w:rPr>
                <w:rFonts w:ascii="宋体" w:hAnsi="宋体" w:cs="宋体"/>
                <w:kern w:val="0"/>
                <w:sz w:val="20"/>
                <w:szCs w:val="20"/>
              </w:rPr>
            </w:pPr>
            <w:r w:rsidRPr="00BC0977">
              <w:rPr>
                <w:rFonts w:ascii="宋体" w:hAnsi="宋体" w:cs="宋体" w:hint="eastAsia"/>
                <w:kern w:val="0"/>
                <w:sz w:val="18"/>
                <w:szCs w:val="18"/>
              </w:rPr>
              <w:t>加快转变农业发展方式，积极宣传我市农业农村工作开展取得的成效，扩大我市特色农业的社会影响力，真正做到促农增收；促进全市农业信息现代化建设，开发整合信息资源,推广先进适用信息技术,建设完善应用办公系统</w:t>
            </w:r>
          </w:p>
        </w:tc>
      </w:tr>
      <w:tr w:rsidR="00BC0977" w:rsidRPr="00BC0977">
        <w:trPr>
          <w:trHeight w:val="499"/>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0977" w:rsidRPr="00BC0977" w:rsidRDefault="00BC0977" w:rsidP="00BC0977">
            <w:pPr>
              <w:widowControl/>
              <w:jc w:val="center"/>
              <w:rPr>
                <w:rFonts w:ascii="宋体" w:hAnsi="宋体" w:cs="宋体"/>
                <w:kern w:val="0"/>
                <w:sz w:val="20"/>
                <w:szCs w:val="20"/>
              </w:rPr>
            </w:pPr>
            <w:r w:rsidRPr="00BC0977">
              <w:rPr>
                <w:rFonts w:ascii="宋体" w:hAnsi="宋体" w:cs="宋体" w:hint="eastAsia"/>
                <w:kern w:val="0"/>
                <w:sz w:val="20"/>
                <w:szCs w:val="20"/>
              </w:rPr>
              <w:t xml:space="preserve">绩效指标 </w:t>
            </w:r>
          </w:p>
        </w:tc>
        <w:tc>
          <w:tcPr>
            <w:tcW w:w="940" w:type="dxa"/>
            <w:tcBorders>
              <w:top w:val="nil"/>
              <w:left w:val="nil"/>
              <w:bottom w:val="nil"/>
              <w:right w:val="single" w:sz="4" w:space="0" w:color="auto"/>
            </w:tcBorders>
            <w:shd w:val="clear" w:color="auto" w:fill="auto"/>
            <w:vAlign w:val="center"/>
          </w:tcPr>
          <w:p w:rsidR="00BC0977" w:rsidRPr="00BC0977" w:rsidRDefault="00BC0977" w:rsidP="00BC0977">
            <w:pPr>
              <w:widowControl/>
              <w:jc w:val="center"/>
              <w:rPr>
                <w:rFonts w:ascii="宋体" w:hAnsi="宋体" w:cs="宋体"/>
                <w:color w:val="000000"/>
                <w:kern w:val="0"/>
                <w:szCs w:val="21"/>
              </w:rPr>
            </w:pPr>
            <w:r w:rsidRPr="00BC0977">
              <w:rPr>
                <w:rFonts w:ascii="宋体" w:hAnsi="宋体" w:cs="宋体" w:hint="eastAsia"/>
                <w:color w:val="000000"/>
                <w:kern w:val="0"/>
                <w:szCs w:val="21"/>
              </w:rPr>
              <w:t xml:space="preserve">一级指标 </w:t>
            </w:r>
          </w:p>
        </w:tc>
        <w:tc>
          <w:tcPr>
            <w:tcW w:w="1040" w:type="dxa"/>
            <w:tcBorders>
              <w:top w:val="nil"/>
              <w:left w:val="nil"/>
              <w:bottom w:val="nil"/>
              <w:right w:val="nil"/>
            </w:tcBorders>
            <w:shd w:val="clear" w:color="auto" w:fill="auto"/>
            <w:vAlign w:val="center"/>
          </w:tcPr>
          <w:p w:rsidR="00BC0977" w:rsidRPr="00BC0977" w:rsidRDefault="00BC0977" w:rsidP="00BC0977">
            <w:pPr>
              <w:widowControl/>
              <w:jc w:val="center"/>
              <w:rPr>
                <w:rFonts w:ascii="宋体" w:hAnsi="宋体" w:cs="宋体"/>
                <w:color w:val="000000"/>
                <w:kern w:val="0"/>
                <w:szCs w:val="21"/>
              </w:rPr>
            </w:pPr>
            <w:r w:rsidRPr="00BC0977">
              <w:rPr>
                <w:rFonts w:ascii="宋体" w:hAnsi="宋体" w:cs="宋体" w:hint="eastAsia"/>
                <w:color w:val="000000"/>
                <w:kern w:val="0"/>
                <w:szCs w:val="21"/>
              </w:rPr>
              <w:t xml:space="preserve">二级指标 </w:t>
            </w:r>
          </w:p>
        </w:tc>
        <w:tc>
          <w:tcPr>
            <w:tcW w:w="2800" w:type="dxa"/>
            <w:tcBorders>
              <w:top w:val="nil"/>
              <w:left w:val="single" w:sz="4" w:space="0" w:color="auto"/>
              <w:bottom w:val="nil"/>
              <w:right w:val="single" w:sz="4" w:space="0" w:color="auto"/>
            </w:tcBorders>
            <w:shd w:val="clear" w:color="auto" w:fill="auto"/>
            <w:vAlign w:val="center"/>
          </w:tcPr>
          <w:p w:rsidR="00BC0977" w:rsidRPr="00BC0977" w:rsidRDefault="00BC0977" w:rsidP="00BC0977">
            <w:pPr>
              <w:widowControl/>
              <w:jc w:val="left"/>
              <w:rPr>
                <w:rFonts w:ascii="宋体" w:hAnsi="宋体" w:cs="宋体"/>
                <w:kern w:val="0"/>
                <w:sz w:val="20"/>
                <w:szCs w:val="20"/>
              </w:rPr>
            </w:pPr>
            <w:r w:rsidRPr="00BC0977">
              <w:rPr>
                <w:rFonts w:ascii="宋体" w:hAnsi="宋体" w:cs="宋体" w:hint="eastAsia"/>
                <w:kern w:val="0"/>
                <w:sz w:val="20"/>
                <w:szCs w:val="20"/>
              </w:rPr>
              <w:t xml:space="preserve">三级指标 </w:t>
            </w:r>
          </w:p>
        </w:tc>
        <w:tc>
          <w:tcPr>
            <w:tcW w:w="3500" w:type="dxa"/>
            <w:tcBorders>
              <w:top w:val="nil"/>
              <w:left w:val="nil"/>
              <w:bottom w:val="nil"/>
              <w:right w:val="single" w:sz="4" w:space="0" w:color="auto"/>
            </w:tcBorders>
            <w:shd w:val="clear" w:color="auto" w:fill="auto"/>
            <w:vAlign w:val="center"/>
          </w:tcPr>
          <w:p w:rsidR="00BC0977" w:rsidRPr="00BC0977" w:rsidRDefault="00BC0977" w:rsidP="00BC0977">
            <w:pPr>
              <w:widowControl/>
              <w:jc w:val="left"/>
              <w:rPr>
                <w:rFonts w:ascii="宋体" w:hAnsi="宋体" w:cs="宋体"/>
                <w:kern w:val="0"/>
                <w:sz w:val="20"/>
                <w:szCs w:val="20"/>
              </w:rPr>
            </w:pPr>
            <w:r w:rsidRPr="00BC0977">
              <w:rPr>
                <w:rFonts w:ascii="宋体" w:hAnsi="宋体" w:cs="宋体" w:hint="eastAsia"/>
                <w:kern w:val="0"/>
                <w:sz w:val="20"/>
                <w:szCs w:val="20"/>
              </w:rPr>
              <w:t>指标值（包含数字及文字描述）</w:t>
            </w:r>
          </w:p>
        </w:tc>
      </w:tr>
      <w:tr w:rsidR="00BC0977" w:rsidRPr="00BC0977">
        <w:trPr>
          <w:trHeight w:val="499"/>
        </w:trPr>
        <w:tc>
          <w:tcPr>
            <w:tcW w:w="640" w:type="dxa"/>
            <w:vMerge/>
            <w:tcBorders>
              <w:top w:val="single" w:sz="4" w:space="0" w:color="auto"/>
              <w:left w:val="single" w:sz="4" w:space="0" w:color="auto"/>
              <w:bottom w:val="single" w:sz="4" w:space="0" w:color="auto"/>
              <w:right w:val="single" w:sz="4" w:space="0" w:color="auto"/>
            </w:tcBorders>
            <w:vAlign w:val="center"/>
          </w:tcPr>
          <w:p w:rsidR="00BC0977" w:rsidRPr="00BC0977" w:rsidRDefault="00BC0977" w:rsidP="00BC0977">
            <w:pPr>
              <w:widowControl/>
              <w:jc w:val="left"/>
              <w:rPr>
                <w:rFonts w:ascii="宋体" w:hAnsi="宋体" w:cs="宋体"/>
                <w:kern w:val="0"/>
                <w:sz w:val="20"/>
                <w:szCs w:val="20"/>
              </w:rPr>
            </w:pPr>
          </w:p>
        </w:tc>
        <w:tc>
          <w:tcPr>
            <w:tcW w:w="940" w:type="dxa"/>
            <w:vMerge w:val="restart"/>
            <w:tcBorders>
              <w:top w:val="single" w:sz="4" w:space="0" w:color="auto"/>
              <w:left w:val="nil"/>
              <w:bottom w:val="single" w:sz="4" w:space="0" w:color="auto"/>
              <w:right w:val="single" w:sz="4" w:space="0" w:color="auto"/>
            </w:tcBorders>
            <w:shd w:val="clear" w:color="auto" w:fill="auto"/>
            <w:vAlign w:val="center"/>
          </w:tcPr>
          <w:p w:rsidR="00BC0977" w:rsidRPr="00BC0977" w:rsidRDefault="00BC0977" w:rsidP="00BC0977">
            <w:pPr>
              <w:widowControl/>
              <w:jc w:val="center"/>
              <w:rPr>
                <w:rFonts w:ascii="宋体" w:hAnsi="宋体" w:cs="宋体"/>
                <w:kern w:val="0"/>
                <w:sz w:val="20"/>
                <w:szCs w:val="20"/>
              </w:rPr>
            </w:pPr>
            <w:r w:rsidRPr="00BC0977">
              <w:rPr>
                <w:rFonts w:ascii="宋体" w:hAnsi="宋体" w:cs="宋体" w:hint="eastAsia"/>
                <w:kern w:val="0"/>
                <w:sz w:val="20"/>
                <w:szCs w:val="20"/>
              </w:rPr>
              <w:t>项目完成</w:t>
            </w:r>
          </w:p>
        </w:tc>
        <w:tc>
          <w:tcPr>
            <w:tcW w:w="1040" w:type="dxa"/>
            <w:vMerge w:val="restart"/>
            <w:tcBorders>
              <w:top w:val="single" w:sz="4" w:space="0" w:color="auto"/>
              <w:left w:val="nil"/>
              <w:bottom w:val="single" w:sz="4" w:space="0" w:color="auto"/>
              <w:right w:val="single" w:sz="4" w:space="0" w:color="auto"/>
            </w:tcBorders>
            <w:shd w:val="clear" w:color="auto" w:fill="auto"/>
            <w:vAlign w:val="center"/>
          </w:tcPr>
          <w:p w:rsidR="00BC0977" w:rsidRPr="00BC0977" w:rsidRDefault="00BC0977" w:rsidP="00BC0977">
            <w:pPr>
              <w:widowControl/>
              <w:jc w:val="center"/>
              <w:rPr>
                <w:rFonts w:ascii="宋体" w:hAnsi="宋体" w:cs="宋体"/>
                <w:kern w:val="0"/>
                <w:sz w:val="20"/>
                <w:szCs w:val="20"/>
              </w:rPr>
            </w:pPr>
            <w:r w:rsidRPr="00BC0977">
              <w:rPr>
                <w:rFonts w:ascii="宋体" w:hAnsi="宋体" w:cs="宋体" w:hint="eastAsia"/>
                <w:kern w:val="0"/>
                <w:sz w:val="20"/>
                <w:szCs w:val="20"/>
              </w:rPr>
              <w:t xml:space="preserve">数量指标 </w:t>
            </w:r>
          </w:p>
        </w:tc>
        <w:tc>
          <w:tcPr>
            <w:tcW w:w="2800" w:type="dxa"/>
            <w:tcBorders>
              <w:top w:val="single" w:sz="4" w:space="0" w:color="auto"/>
              <w:left w:val="nil"/>
              <w:bottom w:val="nil"/>
              <w:right w:val="nil"/>
            </w:tcBorders>
            <w:shd w:val="clear" w:color="auto" w:fill="auto"/>
            <w:vAlign w:val="center"/>
          </w:tcPr>
          <w:p w:rsidR="00BC0977" w:rsidRPr="00BC0977" w:rsidRDefault="00BC0977" w:rsidP="00BC0977">
            <w:pPr>
              <w:widowControl/>
              <w:jc w:val="left"/>
              <w:rPr>
                <w:rFonts w:ascii="宋体" w:hAnsi="宋体" w:cs="宋体"/>
                <w:kern w:val="0"/>
                <w:sz w:val="18"/>
                <w:szCs w:val="18"/>
              </w:rPr>
            </w:pPr>
            <w:r w:rsidRPr="00BC0977">
              <w:rPr>
                <w:rFonts w:ascii="宋体" w:hAnsi="宋体" w:cs="宋体" w:hint="eastAsia"/>
                <w:kern w:val="0"/>
                <w:sz w:val="18"/>
                <w:szCs w:val="18"/>
              </w:rPr>
              <w:t>农业农村工作宣传经费</w:t>
            </w:r>
          </w:p>
        </w:tc>
        <w:tc>
          <w:tcPr>
            <w:tcW w:w="3500" w:type="dxa"/>
            <w:tcBorders>
              <w:top w:val="single" w:sz="4" w:space="0" w:color="auto"/>
              <w:left w:val="single" w:sz="4" w:space="0" w:color="auto"/>
              <w:bottom w:val="nil"/>
              <w:right w:val="single" w:sz="4" w:space="0" w:color="auto"/>
            </w:tcBorders>
            <w:shd w:val="clear" w:color="auto" w:fill="auto"/>
            <w:vAlign w:val="center"/>
          </w:tcPr>
          <w:p w:rsidR="00BC0977" w:rsidRPr="00BC0977" w:rsidRDefault="00BC0977" w:rsidP="00BC0977">
            <w:pPr>
              <w:widowControl/>
              <w:jc w:val="left"/>
              <w:rPr>
                <w:rFonts w:ascii="宋体" w:hAnsi="宋体" w:cs="宋体"/>
                <w:kern w:val="0"/>
                <w:sz w:val="18"/>
                <w:szCs w:val="18"/>
              </w:rPr>
            </w:pPr>
            <w:r w:rsidRPr="00BC0977">
              <w:rPr>
                <w:rFonts w:ascii="宋体" w:hAnsi="宋体" w:cs="宋体" w:hint="eastAsia"/>
                <w:kern w:val="0"/>
                <w:sz w:val="18"/>
                <w:szCs w:val="18"/>
              </w:rPr>
              <w:t>特色农业宣传品印制、宣传展板制作</w:t>
            </w:r>
          </w:p>
        </w:tc>
      </w:tr>
      <w:tr w:rsidR="00BC0977" w:rsidRPr="00BC0977">
        <w:trPr>
          <w:trHeight w:val="499"/>
        </w:trPr>
        <w:tc>
          <w:tcPr>
            <w:tcW w:w="640" w:type="dxa"/>
            <w:vMerge/>
            <w:tcBorders>
              <w:top w:val="single" w:sz="4" w:space="0" w:color="auto"/>
              <w:left w:val="single" w:sz="4" w:space="0" w:color="auto"/>
              <w:bottom w:val="single" w:sz="4" w:space="0" w:color="auto"/>
              <w:right w:val="single" w:sz="4" w:space="0" w:color="auto"/>
            </w:tcBorders>
            <w:vAlign w:val="center"/>
          </w:tcPr>
          <w:p w:rsidR="00BC0977" w:rsidRPr="00BC0977" w:rsidRDefault="00BC0977" w:rsidP="00BC0977">
            <w:pPr>
              <w:widowControl/>
              <w:jc w:val="left"/>
              <w:rPr>
                <w:rFonts w:ascii="宋体" w:hAnsi="宋体" w:cs="宋体"/>
                <w:kern w:val="0"/>
                <w:sz w:val="20"/>
                <w:szCs w:val="20"/>
              </w:rPr>
            </w:pPr>
          </w:p>
        </w:tc>
        <w:tc>
          <w:tcPr>
            <w:tcW w:w="940" w:type="dxa"/>
            <w:vMerge/>
            <w:tcBorders>
              <w:top w:val="single" w:sz="4" w:space="0" w:color="auto"/>
              <w:left w:val="nil"/>
              <w:bottom w:val="single" w:sz="4" w:space="0" w:color="auto"/>
              <w:right w:val="single" w:sz="4" w:space="0" w:color="auto"/>
            </w:tcBorders>
            <w:vAlign w:val="center"/>
          </w:tcPr>
          <w:p w:rsidR="00BC0977" w:rsidRPr="00BC0977" w:rsidRDefault="00BC0977" w:rsidP="00BC0977">
            <w:pPr>
              <w:widowControl/>
              <w:jc w:val="left"/>
              <w:rPr>
                <w:rFonts w:ascii="宋体" w:hAnsi="宋体" w:cs="宋体"/>
                <w:kern w:val="0"/>
                <w:sz w:val="20"/>
                <w:szCs w:val="20"/>
              </w:rPr>
            </w:pPr>
          </w:p>
        </w:tc>
        <w:tc>
          <w:tcPr>
            <w:tcW w:w="1040" w:type="dxa"/>
            <w:vMerge/>
            <w:tcBorders>
              <w:top w:val="single" w:sz="4" w:space="0" w:color="auto"/>
              <w:left w:val="nil"/>
              <w:bottom w:val="single" w:sz="4" w:space="0" w:color="auto"/>
              <w:right w:val="single" w:sz="4" w:space="0" w:color="auto"/>
            </w:tcBorders>
            <w:vAlign w:val="center"/>
          </w:tcPr>
          <w:p w:rsidR="00BC0977" w:rsidRPr="00BC0977" w:rsidRDefault="00BC0977" w:rsidP="00BC0977">
            <w:pPr>
              <w:widowControl/>
              <w:jc w:val="left"/>
              <w:rPr>
                <w:rFonts w:ascii="宋体" w:hAnsi="宋体" w:cs="宋体"/>
                <w:kern w:val="0"/>
                <w:sz w:val="20"/>
                <w:szCs w:val="20"/>
              </w:rPr>
            </w:pPr>
          </w:p>
        </w:tc>
        <w:tc>
          <w:tcPr>
            <w:tcW w:w="2800" w:type="dxa"/>
            <w:tcBorders>
              <w:top w:val="single" w:sz="4" w:space="0" w:color="auto"/>
              <w:left w:val="nil"/>
              <w:bottom w:val="nil"/>
              <w:right w:val="nil"/>
            </w:tcBorders>
            <w:shd w:val="clear" w:color="auto" w:fill="auto"/>
            <w:vAlign w:val="center"/>
          </w:tcPr>
          <w:p w:rsidR="00BC0977" w:rsidRPr="00BC0977" w:rsidRDefault="00BC0977" w:rsidP="00BC0977">
            <w:pPr>
              <w:widowControl/>
              <w:jc w:val="left"/>
              <w:rPr>
                <w:rFonts w:ascii="宋体" w:hAnsi="宋体" w:cs="宋体"/>
                <w:kern w:val="0"/>
                <w:sz w:val="18"/>
                <w:szCs w:val="18"/>
              </w:rPr>
            </w:pPr>
            <w:r w:rsidRPr="00BC0977">
              <w:rPr>
                <w:rFonts w:ascii="宋体" w:hAnsi="宋体" w:cs="宋体" w:hint="eastAsia"/>
                <w:kern w:val="0"/>
                <w:sz w:val="18"/>
                <w:szCs w:val="18"/>
              </w:rPr>
              <w:t>农业工作信息化建设工作经费</w:t>
            </w:r>
          </w:p>
        </w:tc>
        <w:tc>
          <w:tcPr>
            <w:tcW w:w="3500" w:type="dxa"/>
            <w:tcBorders>
              <w:top w:val="single" w:sz="4" w:space="0" w:color="auto"/>
              <w:left w:val="single" w:sz="4" w:space="0" w:color="auto"/>
              <w:bottom w:val="nil"/>
              <w:right w:val="single" w:sz="4" w:space="0" w:color="auto"/>
            </w:tcBorders>
            <w:shd w:val="clear" w:color="auto" w:fill="auto"/>
            <w:vAlign w:val="center"/>
          </w:tcPr>
          <w:p w:rsidR="00BC0977" w:rsidRPr="00BC0977" w:rsidRDefault="00BC0977" w:rsidP="00BC0977">
            <w:pPr>
              <w:widowControl/>
              <w:jc w:val="left"/>
              <w:rPr>
                <w:rFonts w:ascii="宋体" w:hAnsi="宋体" w:cs="宋体"/>
                <w:kern w:val="0"/>
                <w:sz w:val="18"/>
                <w:szCs w:val="18"/>
              </w:rPr>
            </w:pPr>
            <w:r w:rsidRPr="00BC0977">
              <w:rPr>
                <w:rFonts w:ascii="宋体" w:hAnsi="宋体" w:cs="宋体" w:hint="eastAsia"/>
                <w:kern w:val="0"/>
                <w:sz w:val="18"/>
                <w:szCs w:val="18"/>
              </w:rPr>
              <w:t>开展农业信息入户及农牧业线上服务</w:t>
            </w:r>
          </w:p>
        </w:tc>
      </w:tr>
      <w:tr w:rsidR="00BC0977" w:rsidRPr="00BC0977">
        <w:trPr>
          <w:trHeight w:val="499"/>
        </w:trPr>
        <w:tc>
          <w:tcPr>
            <w:tcW w:w="640" w:type="dxa"/>
            <w:vMerge/>
            <w:tcBorders>
              <w:top w:val="single" w:sz="4" w:space="0" w:color="auto"/>
              <w:left w:val="single" w:sz="4" w:space="0" w:color="auto"/>
              <w:bottom w:val="single" w:sz="4" w:space="0" w:color="auto"/>
              <w:right w:val="single" w:sz="4" w:space="0" w:color="auto"/>
            </w:tcBorders>
            <w:vAlign w:val="center"/>
          </w:tcPr>
          <w:p w:rsidR="00BC0977" w:rsidRPr="00BC0977" w:rsidRDefault="00BC0977" w:rsidP="00BC0977">
            <w:pPr>
              <w:widowControl/>
              <w:jc w:val="left"/>
              <w:rPr>
                <w:rFonts w:ascii="宋体" w:hAnsi="宋体" w:cs="宋体"/>
                <w:kern w:val="0"/>
                <w:sz w:val="20"/>
                <w:szCs w:val="20"/>
              </w:rPr>
            </w:pPr>
          </w:p>
        </w:tc>
        <w:tc>
          <w:tcPr>
            <w:tcW w:w="940" w:type="dxa"/>
            <w:vMerge/>
            <w:tcBorders>
              <w:top w:val="single" w:sz="4" w:space="0" w:color="auto"/>
              <w:left w:val="nil"/>
              <w:bottom w:val="single" w:sz="4" w:space="0" w:color="auto"/>
              <w:right w:val="single" w:sz="4" w:space="0" w:color="auto"/>
            </w:tcBorders>
            <w:vAlign w:val="center"/>
          </w:tcPr>
          <w:p w:rsidR="00BC0977" w:rsidRPr="00BC0977" w:rsidRDefault="00BC0977" w:rsidP="00BC0977">
            <w:pPr>
              <w:widowControl/>
              <w:jc w:val="left"/>
              <w:rPr>
                <w:rFonts w:ascii="宋体" w:hAnsi="宋体" w:cs="宋体"/>
                <w:kern w:val="0"/>
                <w:sz w:val="20"/>
                <w:szCs w:val="20"/>
              </w:rPr>
            </w:pPr>
          </w:p>
        </w:tc>
        <w:tc>
          <w:tcPr>
            <w:tcW w:w="1040" w:type="dxa"/>
            <w:vMerge/>
            <w:tcBorders>
              <w:top w:val="single" w:sz="4" w:space="0" w:color="auto"/>
              <w:left w:val="nil"/>
              <w:bottom w:val="single" w:sz="4" w:space="0" w:color="auto"/>
              <w:right w:val="single" w:sz="4" w:space="0" w:color="auto"/>
            </w:tcBorders>
            <w:vAlign w:val="center"/>
          </w:tcPr>
          <w:p w:rsidR="00BC0977" w:rsidRPr="00BC0977" w:rsidRDefault="00BC0977" w:rsidP="00BC0977">
            <w:pPr>
              <w:widowControl/>
              <w:jc w:val="left"/>
              <w:rPr>
                <w:rFonts w:ascii="宋体" w:hAnsi="宋体" w:cs="宋体"/>
                <w:kern w:val="0"/>
                <w:sz w:val="20"/>
                <w:szCs w:val="20"/>
              </w:rPr>
            </w:pPr>
          </w:p>
        </w:tc>
        <w:tc>
          <w:tcPr>
            <w:tcW w:w="2800" w:type="dxa"/>
            <w:tcBorders>
              <w:top w:val="single" w:sz="4" w:space="0" w:color="auto"/>
              <w:left w:val="nil"/>
              <w:bottom w:val="nil"/>
              <w:right w:val="nil"/>
            </w:tcBorders>
            <w:shd w:val="clear" w:color="auto" w:fill="auto"/>
            <w:vAlign w:val="center"/>
          </w:tcPr>
          <w:p w:rsidR="00BC0977" w:rsidRPr="00BC0977" w:rsidRDefault="00BC0977" w:rsidP="00BC0977">
            <w:pPr>
              <w:widowControl/>
              <w:jc w:val="left"/>
              <w:rPr>
                <w:rFonts w:ascii="宋体" w:hAnsi="宋体" w:cs="宋体"/>
                <w:kern w:val="0"/>
                <w:sz w:val="18"/>
                <w:szCs w:val="18"/>
              </w:rPr>
            </w:pPr>
            <w:r w:rsidRPr="00BC0977">
              <w:rPr>
                <w:rFonts w:ascii="宋体" w:hAnsi="宋体" w:cs="宋体" w:hint="eastAsia"/>
                <w:kern w:val="0"/>
                <w:sz w:val="18"/>
                <w:szCs w:val="18"/>
              </w:rPr>
              <w:t>攀枝花台湾农民创业园区经费</w:t>
            </w:r>
          </w:p>
        </w:tc>
        <w:tc>
          <w:tcPr>
            <w:tcW w:w="3500" w:type="dxa"/>
            <w:tcBorders>
              <w:top w:val="single" w:sz="4" w:space="0" w:color="auto"/>
              <w:left w:val="single" w:sz="4" w:space="0" w:color="auto"/>
              <w:bottom w:val="nil"/>
              <w:right w:val="single" w:sz="4" w:space="0" w:color="auto"/>
            </w:tcBorders>
            <w:shd w:val="clear" w:color="auto" w:fill="auto"/>
            <w:vAlign w:val="center"/>
          </w:tcPr>
          <w:p w:rsidR="00BC0977" w:rsidRPr="00BC0977" w:rsidRDefault="00BC0977" w:rsidP="00BC0977">
            <w:pPr>
              <w:widowControl/>
              <w:jc w:val="left"/>
              <w:rPr>
                <w:rFonts w:ascii="宋体" w:hAnsi="宋体" w:cs="宋体"/>
                <w:kern w:val="0"/>
                <w:sz w:val="18"/>
                <w:szCs w:val="18"/>
              </w:rPr>
            </w:pPr>
            <w:r w:rsidRPr="00BC0977">
              <w:rPr>
                <w:rFonts w:ascii="宋体" w:hAnsi="宋体" w:cs="宋体" w:hint="eastAsia"/>
                <w:kern w:val="0"/>
                <w:sz w:val="18"/>
                <w:szCs w:val="18"/>
              </w:rPr>
              <w:t>邀请台湾省农会来攀考察交流</w:t>
            </w:r>
          </w:p>
        </w:tc>
      </w:tr>
      <w:tr w:rsidR="00BC0977" w:rsidRPr="00BC0977">
        <w:trPr>
          <w:trHeight w:val="499"/>
        </w:trPr>
        <w:tc>
          <w:tcPr>
            <w:tcW w:w="640" w:type="dxa"/>
            <w:vMerge/>
            <w:tcBorders>
              <w:top w:val="single" w:sz="4" w:space="0" w:color="auto"/>
              <w:left w:val="single" w:sz="4" w:space="0" w:color="auto"/>
              <w:bottom w:val="single" w:sz="4" w:space="0" w:color="auto"/>
              <w:right w:val="single" w:sz="4" w:space="0" w:color="auto"/>
            </w:tcBorders>
            <w:vAlign w:val="center"/>
          </w:tcPr>
          <w:p w:rsidR="00BC0977" w:rsidRPr="00BC0977" w:rsidRDefault="00BC0977" w:rsidP="00BC0977">
            <w:pPr>
              <w:widowControl/>
              <w:jc w:val="left"/>
              <w:rPr>
                <w:rFonts w:ascii="宋体" w:hAnsi="宋体" w:cs="宋体"/>
                <w:kern w:val="0"/>
                <w:sz w:val="20"/>
                <w:szCs w:val="20"/>
              </w:rPr>
            </w:pPr>
          </w:p>
        </w:tc>
        <w:tc>
          <w:tcPr>
            <w:tcW w:w="940" w:type="dxa"/>
            <w:vMerge/>
            <w:tcBorders>
              <w:top w:val="single" w:sz="4" w:space="0" w:color="auto"/>
              <w:left w:val="nil"/>
              <w:bottom w:val="single" w:sz="4" w:space="0" w:color="auto"/>
              <w:right w:val="single" w:sz="4" w:space="0" w:color="auto"/>
            </w:tcBorders>
            <w:vAlign w:val="center"/>
          </w:tcPr>
          <w:p w:rsidR="00BC0977" w:rsidRPr="00BC0977" w:rsidRDefault="00BC0977" w:rsidP="00BC0977">
            <w:pPr>
              <w:widowControl/>
              <w:jc w:val="left"/>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tcPr>
          <w:p w:rsidR="00BC0977" w:rsidRPr="00BC0977" w:rsidRDefault="00BC0977" w:rsidP="00BC0977">
            <w:pPr>
              <w:widowControl/>
              <w:jc w:val="center"/>
              <w:rPr>
                <w:rFonts w:ascii="宋体" w:hAnsi="宋体" w:cs="宋体"/>
                <w:kern w:val="0"/>
                <w:sz w:val="20"/>
                <w:szCs w:val="20"/>
              </w:rPr>
            </w:pPr>
            <w:r w:rsidRPr="00BC0977">
              <w:rPr>
                <w:rFonts w:ascii="宋体" w:hAnsi="宋体" w:cs="宋体" w:hint="eastAsia"/>
                <w:kern w:val="0"/>
                <w:sz w:val="20"/>
                <w:szCs w:val="20"/>
              </w:rPr>
              <w:t xml:space="preserve">质量指标 </w:t>
            </w:r>
          </w:p>
        </w:tc>
        <w:tc>
          <w:tcPr>
            <w:tcW w:w="2800" w:type="dxa"/>
            <w:tcBorders>
              <w:top w:val="single" w:sz="4" w:space="0" w:color="auto"/>
              <w:left w:val="nil"/>
              <w:bottom w:val="nil"/>
              <w:right w:val="nil"/>
            </w:tcBorders>
            <w:shd w:val="clear" w:color="auto" w:fill="auto"/>
            <w:vAlign w:val="center"/>
          </w:tcPr>
          <w:p w:rsidR="00BC0977" w:rsidRPr="00BC0977" w:rsidRDefault="00BC0977" w:rsidP="00BC0977">
            <w:pPr>
              <w:widowControl/>
              <w:jc w:val="left"/>
              <w:rPr>
                <w:rFonts w:ascii="宋体" w:hAnsi="宋体" w:cs="宋体"/>
                <w:kern w:val="0"/>
                <w:sz w:val="18"/>
                <w:szCs w:val="18"/>
              </w:rPr>
            </w:pPr>
            <w:r w:rsidRPr="00BC0977">
              <w:rPr>
                <w:rFonts w:ascii="宋体" w:hAnsi="宋体" w:cs="宋体" w:hint="eastAsia"/>
                <w:kern w:val="0"/>
                <w:sz w:val="18"/>
                <w:szCs w:val="18"/>
              </w:rPr>
              <w:t>完成工作任务</w:t>
            </w:r>
          </w:p>
        </w:tc>
        <w:tc>
          <w:tcPr>
            <w:tcW w:w="3500" w:type="dxa"/>
            <w:tcBorders>
              <w:top w:val="single" w:sz="4" w:space="0" w:color="auto"/>
              <w:left w:val="single" w:sz="4" w:space="0" w:color="auto"/>
              <w:bottom w:val="nil"/>
              <w:right w:val="single" w:sz="4" w:space="0" w:color="auto"/>
            </w:tcBorders>
            <w:shd w:val="clear" w:color="auto" w:fill="auto"/>
            <w:vAlign w:val="center"/>
          </w:tcPr>
          <w:p w:rsidR="00BC0977" w:rsidRPr="00BC0977" w:rsidRDefault="00BC0977" w:rsidP="00BC0977">
            <w:pPr>
              <w:widowControl/>
              <w:jc w:val="left"/>
              <w:rPr>
                <w:rFonts w:ascii="宋体" w:hAnsi="宋体" w:cs="宋体"/>
                <w:kern w:val="0"/>
                <w:sz w:val="18"/>
                <w:szCs w:val="18"/>
              </w:rPr>
            </w:pPr>
            <w:r w:rsidRPr="00BC0977">
              <w:rPr>
                <w:rFonts w:ascii="宋体" w:hAnsi="宋体" w:cs="宋体" w:hint="eastAsia"/>
                <w:kern w:val="0"/>
                <w:sz w:val="18"/>
                <w:szCs w:val="18"/>
              </w:rPr>
              <w:t>全面完成年度目标任务</w:t>
            </w:r>
          </w:p>
        </w:tc>
      </w:tr>
      <w:tr w:rsidR="00BC0977" w:rsidRPr="00BC0977">
        <w:trPr>
          <w:trHeight w:val="499"/>
        </w:trPr>
        <w:tc>
          <w:tcPr>
            <w:tcW w:w="640" w:type="dxa"/>
            <w:vMerge/>
            <w:tcBorders>
              <w:top w:val="single" w:sz="4" w:space="0" w:color="auto"/>
              <w:left w:val="single" w:sz="4" w:space="0" w:color="auto"/>
              <w:bottom w:val="single" w:sz="4" w:space="0" w:color="auto"/>
              <w:right w:val="single" w:sz="4" w:space="0" w:color="auto"/>
            </w:tcBorders>
            <w:vAlign w:val="center"/>
          </w:tcPr>
          <w:p w:rsidR="00BC0977" w:rsidRPr="00BC0977" w:rsidRDefault="00BC0977" w:rsidP="00BC0977">
            <w:pPr>
              <w:widowControl/>
              <w:jc w:val="left"/>
              <w:rPr>
                <w:rFonts w:ascii="宋体" w:hAnsi="宋体" w:cs="宋体"/>
                <w:kern w:val="0"/>
                <w:sz w:val="20"/>
                <w:szCs w:val="20"/>
              </w:rPr>
            </w:pPr>
          </w:p>
        </w:tc>
        <w:tc>
          <w:tcPr>
            <w:tcW w:w="940" w:type="dxa"/>
            <w:vMerge/>
            <w:tcBorders>
              <w:top w:val="single" w:sz="4" w:space="0" w:color="auto"/>
              <w:left w:val="nil"/>
              <w:bottom w:val="single" w:sz="4" w:space="0" w:color="auto"/>
              <w:right w:val="single" w:sz="4" w:space="0" w:color="auto"/>
            </w:tcBorders>
            <w:vAlign w:val="center"/>
          </w:tcPr>
          <w:p w:rsidR="00BC0977" w:rsidRPr="00BC0977" w:rsidRDefault="00BC0977" w:rsidP="00BC0977">
            <w:pPr>
              <w:widowControl/>
              <w:jc w:val="left"/>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auto"/>
            <w:vAlign w:val="center"/>
          </w:tcPr>
          <w:p w:rsidR="00BC0977" w:rsidRPr="00BC0977" w:rsidRDefault="00BC0977" w:rsidP="00BC0977">
            <w:pPr>
              <w:widowControl/>
              <w:jc w:val="center"/>
              <w:rPr>
                <w:rFonts w:ascii="宋体" w:hAnsi="宋体" w:cs="宋体"/>
                <w:kern w:val="0"/>
                <w:sz w:val="20"/>
                <w:szCs w:val="20"/>
              </w:rPr>
            </w:pPr>
            <w:r w:rsidRPr="00BC0977">
              <w:rPr>
                <w:rFonts w:ascii="宋体" w:hAnsi="宋体" w:cs="宋体" w:hint="eastAsia"/>
                <w:kern w:val="0"/>
                <w:sz w:val="20"/>
                <w:szCs w:val="20"/>
              </w:rPr>
              <w:t xml:space="preserve">时效指标 </w:t>
            </w:r>
          </w:p>
        </w:tc>
        <w:tc>
          <w:tcPr>
            <w:tcW w:w="2800" w:type="dxa"/>
            <w:tcBorders>
              <w:top w:val="single" w:sz="4" w:space="0" w:color="auto"/>
              <w:left w:val="nil"/>
              <w:bottom w:val="nil"/>
              <w:right w:val="nil"/>
            </w:tcBorders>
            <w:shd w:val="clear" w:color="auto" w:fill="auto"/>
            <w:vAlign w:val="center"/>
          </w:tcPr>
          <w:p w:rsidR="00BC0977" w:rsidRPr="00BC0977" w:rsidRDefault="00BC0977" w:rsidP="00BC0977">
            <w:pPr>
              <w:widowControl/>
              <w:jc w:val="left"/>
              <w:rPr>
                <w:rFonts w:ascii="宋体" w:hAnsi="宋体" w:cs="宋体"/>
                <w:kern w:val="0"/>
                <w:sz w:val="18"/>
                <w:szCs w:val="18"/>
              </w:rPr>
            </w:pPr>
            <w:r w:rsidRPr="00BC0977">
              <w:rPr>
                <w:rFonts w:ascii="宋体" w:hAnsi="宋体" w:cs="宋体" w:hint="eastAsia"/>
                <w:kern w:val="0"/>
                <w:sz w:val="18"/>
                <w:szCs w:val="18"/>
              </w:rPr>
              <w:t>完成时间</w:t>
            </w:r>
          </w:p>
        </w:tc>
        <w:tc>
          <w:tcPr>
            <w:tcW w:w="3500" w:type="dxa"/>
            <w:tcBorders>
              <w:top w:val="single" w:sz="4" w:space="0" w:color="auto"/>
              <w:left w:val="single" w:sz="4" w:space="0" w:color="auto"/>
              <w:bottom w:val="nil"/>
              <w:right w:val="single" w:sz="4" w:space="0" w:color="auto"/>
            </w:tcBorders>
            <w:shd w:val="clear" w:color="auto" w:fill="auto"/>
            <w:vAlign w:val="center"/>
          </w:tcPr>
          <w:p w:rsidR="00BC0977" w:rsidRPr="00BC0977" w:rsidRDefault="00BC0977" w:rsidP="00BC0977">
            <w:pPr>
              <w:widowControl/>
              <w:jc w:val="left"/>
              <w:rPr>
                <w:rFonts w:ascii="宋体" w:hAnsi="宋体" w:cs="宋体"/>
                <w:kern w:val="0"/>
                <w:sz w:val="18"/>
                <w:szCs w:val="18"/>
              </w:rPr>
            </w:pPr>
            <w:smartTag w:uri="urn:schemas-microsoft-com:office:smarttags" w:element="chsdate">
              <w:smartTagPr>
                <w:attr w:name="Year" w:val="2020"/>
                <w:attr w:name="Month" w:val="9"/>
                <w:attr w:name="Day" w:val="30"/>
                <w:attr w:name="IsLunarDate" w:val="False"/>
                <w:attr w:name="IsROCDate" w:val="False"/>
              </w:smartTagPr>
              <w:r w:rsidRPr="00BC0977">
                <w:rPr>
                  <w:rFonts w:ascii="宋体" w:hAnsi="宋体" w:cs="宋体" w:hint="eastAsia"/>
                  <w:kern w:val="0"/>
                  <w:sz w:val="18"/>
                  <w:szCs w:val="18"/>
                </w:rPr>
                <w:t>2020年9月30日</w:t>
              </w:r>
            </w:smartTag>
            <w:r w:rsidRPr="00BC0977">
              <w:rPr>
                <w:rFonts w:ascii="宋体" w:hAnsi="宋体" w:cs="宋体" w:hint="eastAsia"/>
                <w:kern w:val="0"/>
                <w:sz w:val="18"/>
                <w:szCs w:val="18"/>
              </w:rPr>
              <w:t>前</w:t>
            </w:r>
          </w:p>
        </w:tc>
      </w:tr>
      <w:tr w:rsidR="00BC0977" w:rsidRPr="00BC0977">
        <w:trPr>
          <w:trHeight w:val="499"/>
        </w:trPr>
        <w:tc>
          <w:tcPr>
            <w:tcW w:w="640" w:type="dxa"/>
            <w:vMerge/>
            <w:tcBorders>
              <w:top w:val="single" w:sz="4" w:space="0" w:color="auto"/>
              <w:left w:val="single" w:sz="4" w:space="0" w:color="auto"/>
              <w:bottom w:val="single" w:sz="4" w:space="0" w:color="auto"/>
              <w:right w:val="single" w:sz="4" w:space="0" w:color="auto"/>
            </w:tcBorders>
            <w:vAlign w:val="center"/>
          </w:tcPr>
          <w:p w:rsidR="00BC0977" w:rsidRPr="00BC0977" w:rsidRDefault="00BC0977" w:rsidP="00BC0977">
            <w:pPr>
              <w:widowControl/>
              <w:jc w:val="left"/>
              <w:rPr>
                <w:rFonts w:ascii="宋体" w:hAnsi="宋体" w:cs="宋体"/>
                <w:kern w:val="0"/>
                <w:sz w:val="20"/>
                <w:szCs w:val="20"/>
              </w:rPr>
            </w:pPr>
          </w:p>
        </w:tc>
        <w:tc>
          <w:tcPr>
            <w:tcW w:w="940" w:type="dxa"/>
            <w:vMerge/>
            <w:tcBorders>
              <w:top w:val="single" w:sz="4" w:space="0" w:color="auto"/>
              <w:left w:val="nil"/>
              <w:bottom w:val="single" w:sz="4" w:space="0" w:color="auto"/>
              <w:right w:val="single" w:sz="4" w:space="0" w:color="auto"/>
            </w:tcBorders>
            <w:vAlign w:val="center"/>
          </w:tcPr>
          <w:p w:rsidR="00BC0977" w:rsidRPr="00BC0977" w:rsidRDefault="00BC0977" w:rsidP="00BC0977">
            <w:pPr>
              <w:widowControl/>
              <w:jc w:val="left"/>
              <w:rPr>
                <w:rFonts w:ascii="宋体" w:hAnsi="宋体" w:cs="宋体"/>
                <w:kern w:val="0"/>
                <w:sz w:val="20"/>
                <w:szCs w:val="20"/>
              </w:rPr>
            </w:pPr>
          </w:p>
        </w:tc>
        <w:tc>
          <w:tcPr>
            <w:tcW w:w="1040" w:type="dxa"/>
            <w:vMerge w:val="restart"/>
            <w:tcBorders>
              <w:top w:val="nil"/>
              <w:left w:val="nil"/>
              <w:bottom w:val="single" w:sz="4" w:space="0" w:color="auto"/>
              <w:right w:val="single" w:sz="4" w:space="0" w:color="auto"/>
            </w:tcBorders>
            <w:shd w:val="clear" w:color="auto" w:fill="auto"/>
            <w:vAlign w:val="center"/>
          </w:tcPr>
          <w:p w:rsidR="00BC0977" w:rsidRPr="00BC0977" w:rsidRDefault="00BC0977" w:rsidP="00BC0977">
            <w:pPr>
              <w:widowControl/>
              <w:jc w:val="center"/>
              <w:rPr>
                <w:rFonts w:ascii="宋体" w:hAnsi="宋体" w:cs="宋体"/>
                <w:kern w:val="0"/>
                <w:sz w:val="20"/>
                <w:szCs w:val="20"/>
              </w:rPr>
            </w:pPr>
            <w:r w:rsidRPr="00BC0977">
              <w:rPr>
                <w:rFonts w:ascii="宋体" w:hAnsi="宋体" w:cs="宋体" w:hint="eastAsia"/>
                <w:kern w:val="0"/>
                <w:sz w:val="20"/>
                <w:szCs w:val="20"/>
              </w:rPr>
              <w:t>成本指标</w:t>
            </w:r>
          </w:p>
        </w:tc>
        <w:tc>
          <w:tcPr>
            <w:tcW w:w="2800" w:type="dxa"/>
            <w:tcBorders>
              <w:top w:val="single" w:sz="4" w:space="0" w:color="auto"/>
              <w:left w:val="nil"/>
              <w:bottom w:val="nil"/>
              <w:right w:val="nil"/>
            </w:tcBorders>
            <w:shd w:val="clear" w:color="auto" w:fill="auto"/>
            <w:vAlign w:val="center"/>
          </w:tcPr>
          <w:p w:rsidR="00BC0977" w:rsidRPr="00BC0977" w:rsidRDefault="00BC0977" w:rsidP="00BC0977">
            <w:pPr>
              <w:widowControl/>
              <w:jc w:val="left"/>
              <w:rPr>
                <w:rFonts w:ascii="宋体" w:hAnsi="宋体" w:cs="宋体"/>
                <w:kern w:val="0"/>
                <w:sz w:val="18"/>
                <w:szCs w:val="18"/>
              </w:rPr>
            </w:pPr>
            <w:r w:rsidRPr="00BC0977">
              <w:rPr>
                <w:rFonts w:ascii="宋体" w:hAnsi="宋体" w:cs="宋体" w:hint="eastAsia"/>
                <w:kern w:val="0"/>
                <w:sz w:val="18"/>
                <w:szCs w:val="18"/>
              </w:rPr>
              <w:t>农业农村工作宣传经费</w:t>
            </w:r>
          </w:p>
        </w:tc>
        <w:tc>
          <w:tcPr>
            <w:tcW w:w="3500" w:type="dxa"/>
            <w:tcBorders>
              <w:top w:val="single" w:sz="4" w:space="0" w:color="auto"/>
              <w:left w:val="single" w:sz="4" w:space="0" w:color="auto"/>
              <w:bottom w:val="nil"/>
              <w:right w:val="single" w:sz="4" w:space="0" w:color="auto"/>
            </w:tcBorders>
            <w:shd w:val="clear" w:color="auto" w:fill="auto"/>
            <w:vAlign w:val="center"/>
          </w:tcPr>
          <w:p w:rsidR="00BC0977" w:rsidRPr="00BC0977" w:rsidRDefault="00BC0977" w:rsidP="00BC0977">
            <w:pPr>
              <w:widowControl/>
              <w:jc w:val="left"/>
              <w:rPr>
                <w:rFonts w:ascii="宋体" w:hAnsi="宋体" w:cs="宋体"/>
                <w:kern w:val="0"/>
                <w:sz w:val="18"/>
                <w:szCs w:val="18"/>
              </w:rPr>
            </w:pPr>
            <w:r w:rsidRPr="00BC0977">
              <w:rPr>
                <w:rFonts w:ascii="宋体" w:hAnsi="宋体" w:cs="宋体" w:hint="eastAsia"/>
                <w:kern w:val="0"/>
                <w:sz w:val="18"/>
                <w:szCs w:val="18"/>
              </w:rPr>
              <w:t>特色农业宣传品印制、宣传展板制作40000元</w:t>
            </w:r>
          </w:p>
        </w:tc>
      </w:tr>
      <w:tr w:rsidR="00BC0977" w:rsidRPr="00BC0977">
        <w:trPr>
          <w:trHeight w:val="499"/>
        </w:trPr>
        <w:tc>
          <w:tcPr>
            <w:tcW w:w="640" w:type="dxa"/>
            <w:vMerge/>
            <w:tcBorders>
              <w:top w:val="single" w:sz="4" w:space="0" w:color="auto"/>
              <w:left w:val="single" w:sz="4" w:space="0" w:color="auto"/>
              <w:bottom w:val="single" w:sz="4" w:space="0" w:color="auto"/>
              <w:right w:val="single" w:sz="4" w:space="0" w:color="auto"/>
            </w:tcBorders>
            <w:vAlign w:val="center"/>
          </w:tcPr>
          <w:p w:rsidR="00BC0977" w:rsidRPr="00BC0977" w:rsidRDefault="00BC0977" w:rsidP="00BC0977">
            <w:pPr>
              <w:widowControl/>
              <w:jc w:val="left"/>
              <w:rPr>
                <w:rFonts w:ascii="宋体" w:hAnsi="宋体" w:cs="宋体"/>
                <w:kern w:val="0"/>
                <w:sz w:val="20"/>
                <w:szCs w:val="20"/>
              </w:rPr>
            </w:pPr>
          </w:p>
        </w:tc>
        <w:tc>
          <w:tcPr>
            <w:tcW w:w="940" w:type="dxa"/>
            <w:vMerge/>
            <w:tcBorders>
              <w:top w:val="single" w:sz="4" w:space="0" w:color="auto"/>
              <w:left w:val="nil"/>
              <w:bottom w:val="single" w:sz="4" w:space="0" w:color="auto"/>
              <w:right w:val="single" w:sz="4" w:space="0" w:color="auto"/>
            </w:tcBorders>
            <w:vAlign w:val="center"/>
          </w:tcPr>
          <w:p w:rsidR="00BC0977" w:rsidRPr="00BC0977" w:rsidRDefault="00BC0977" w:rsidP="00BC0977">
            <w:pPr>
              <w:widowControl/>
              <w:jc w:val="left"/>
              <w:rPr>
                <w:rFonts w:ascii="宋体" w:hAnsi="宋体" w:cs="宋体"/>
                <w:kern w:val="0"/>
                <w:sz w:val="20"/>
                <w:szCs w:val="20"/>
              </w:rPr>
            </w:pPr>
          </w:p>
        </w:tc>
        <w:tc>
          <w:tcPr>
            <w:tcW w:w="1040" w:type="dxa"/>
            <w:vMerge/>
            <w:tcBorders>
              <w:top w:val="nil"/>
              <w:left w:val="nil"/>
              <w:bottom w:val="single" w:sz="4" w:space="0" w:color="auto"/>
              <w:right w:val="single" w:sz="4" w:space="0" w:color="auto"/>
            </w:tcBorders>
            <w:vAlign w:val="center"/>
          </w:tcPr>
          <w:p w:rsidR="00BC0977" w:rsidRPr="00BC0977" w:rsidRDefault="00BC0977" w:rsidP="00BC0977">
            <w:pPr>
              <w:widowControl/>
              <w:jc w:val="left"/>
              <w:rPr>
                <w:rFonts w:ascii="宋体" w:hAnsi="宋体" w:cs="宋体"/>
                <w:kern w:val="0"/>
                <w:sz w:val="20"/>
                <w:szCs w:val="20"/>
              </w:rPr>
            </w:pPr>
          </w:p>
        </w:tc>
        <w:tc>
          <w:tcPr>
            <w:tcW w:w="2800" w:type="dxa"/>
            <w:tcBorders>
              <w:top w:val="single" w:sz="4" w:space="0" w:color="auto"/>
              <w:left w:val="nil"/>
              <w:bottom w:val="nil"/>
              <w:right w:val="nil"/>
            </w:tcBorders>
            <w:shd w:val="clear" w:color="auto" w:fill="auto"/>
            <w:vAlign w:val="center"/>
          </w:tcPr>
          <w:p w:rsidR="00BC0977" w:rsidRPr="00BC0977" w:rsidRDefault="00BC0977" w:rsidP="00BC0977">
            <w:pPr>
              <w:widowControl/>
              <w:jc w:val="left"/>
              <w:rPr>
                <w:rFonts w:ascii="宋体" w:hAnsi="宋体" w:cs="宋体"/>
                <w:kern w:val="0"/>
                <w:sz w:val="18"/>
                <w:szCs w:val="18"/>
              </w:rPr>
            </w:pPr>
            <w:r w:rsidRPr="00BC0977">
              <w:rPr>
                <w:rFonts w:ascii="宋体" w:hAnsi="宋体" w:cs="宋体" w:hint="eastAsia"/>
                <w:kern w:val="0"/>
                <w:sz w:val="18"/>
                <w:szCs w:val="18"/>
              </w:rPr>
              <w:t>农业工作信息化建设工作经费</w:t>
            </w:r>
          </w:p>
        </w:tc>
        <w:tc>
          <w:tcPr>
            <w:tcW w:w="3500" w:type="dxa"/>
            <w:tcBorders>
              <w:top w:val="single" w:sz="4" w:space="0" w:color="auto"/>
              <w:left w:val="single" w:sz="4" w:space="0" w:color="auto"/>
              <w:bottom w:val="nil"/>
              <w:right w:val="single" w:sz="4" w:space="0" w:color="auto"/>
            </w:tcBorders>
            <w:shd w:val="clear" w:color="auto" w:fill="auto"/>
            <w:vAlign w:val="center"/>
          </w:tcPr>
          <w:p w:rsidR="00BC0977" w:rsidRPr="00BC0977" w:rsidRDefault="00BC0977" w:rsidP="00BC0977">
            <w:pPr>
              <w:widowControl/>
              <w:jc w:val="left"/>
              <w:rPr>
                <w:rFonts w:ascii="宋体" w:hAnsi="宋体" w:cs="宋体"/>
                <w:kern w:val="0"/>
                <w:sz w:val="18"/>
                <w:szCs w:val="18"/>
              </w:rPr>
            </w:pPr>
            <w:r w:rsidRPr="00BC0977">
              <w:rPr>
                <w:rFonts w:ascii="宋体" w:hAnsi="宋体" w:cs="宋体" w:hint="eastAsia"/>
                <w:kern w:val="0"/>
                <w:sz w:val="18"/>
                <w:szCs w:val="18"/>
              </w:rPr>
              <w:t>开展农业信息入户及农牧业线上服务40000元</w:t>
            </w:r>
          </w:p>
        </w:tc>
      </w:tr>
      <w:tr w:rsidR="00BC0977" w:rsidRPr="00BC0977">
        <w:trPr>
          <w:trHeight w:val="499"/>
        </w:trPr>
        <w:tc>
          <w:tcPr>
            <w:tcW w:w="640" w:type="dxa"/>
            <w:vMerge/>
            <w:tcBorders>
              <w:top w:val="single" w:sz="4" w:space="0" w:color="auto"/>
              <w:left w:val="single" w:sz="4" w:space="0" w:color="auto"/>
              <w:bottom w:val="single" w:sz="4" w:space="0" w:color="auto"/>
              <w:right w:val="single" w:sz="4" w:space="0" w:color="auto"/>
            </w:tcBorders>
            <w:vAlign w:val="center"/>
          </w:tcPr>
          <w:p w:rsidR="00BC0977" w:rsidRPr="00BC0977" w:rsidRDefault="00BC0977" w:rsidP="00BC0977">
            <w:pPr>
              <w:widowControl/>
              <w:jc w:val="left"/>
              <w:rPr>
                <w:rFonts w:ascii="宋体" w:hAnsi="宋体" w:cs="宋体"/>
                <w:kern w:val="0"/>
                <w:sz w:val="20"/>
                <w:szCs w:val="20"/>
              </w:rPr>
            </w:pPr>
          </w:p>
        </w:tc>
        <w:tc>
          <w:tcPr>
            <w:tcW w:w="940" w:type="dxa"/>
            <w:vMerge/>
            <w:tcBorders>
              <w:top w:val="single" w:sz="4" w:space="0" w:color="auto"/>
              <w:left w:val="nil"/>
              <w:bottom w:val="single" w:sz="4" w:space="0" w:color="auto"/>
              <w:right w:val="single" w:sz="4" w:space="0" w:color="auto"/>
            </w:tcBorders>
            <w:vAlign w:val="center"/>
          </w:tcPr>
          <w:p w:rsidR="00BC0977" w:rsidRPr="00BC0977" w:rsidRDefault="00BC0977" w:rsidP="00BC0977">
            <w:pPr>
              <w:widowControl/>
              <w:jc w:val="left"/>
              <w:rPr>
                <w:rFonts w:ascii="宋体" w:hAnsi="宋体" w:cs="宋体"/>
                <w:kern w:val="0"/>
                <w:sz w:val="20"/>
                <w:szCs w:val="20"/>
              </w:rPr>
            </w:pPr>
          </w:p>
        </w:tc>
        <w:tc>
          <w:tcPr>
            <w:tcW w:w="1040" w:type="dxa"/>
            <w:vMerge/>
            <w:tcBorders>
              <w:top w:val="nil"/>
              <w:left w:val="nil"/>
              <w:bottom w:val="single" w:sz="4" w:space="0" w:color="auto"/>
              <w:right w:val="single" w:sz="4" w:space="0" w:color="auto"/>
            </w:tcBorders>
            <w:vAlign w:val="center"/>
          </w:tcPr>
          <w:p w:rsidR="00BC0977" w:rsidRPr="00BC0977" w:rsidRDefault="00BC0977" w:rsidP="00BC0977">
            <w:pPr>
              <w:widowControl/>
              <w:jc w:val="left"/>
              <w:rPr>
                <w:rFonts w:ascii="宋体" w:hAnsi="宋体" w:cs="宋体"/>
                <w:kern w:val="0"/>
                <w:sz w:val="20"/>
                <w:szCs w:val="20"/>
              </w:rPr>
            </w:pPr>
          </w:p>
        </w:tc>
        <w:tc>
          <w:tcPr>
            <w:tcW w:w="2800" w:type="dxa"/>
            <w:tcBorders>
              <w:top w:val="single" w:sz="4" w:space="0" w:color="auto"/>
              <w:left w:val="nil"/>
              <w:bottom w:val="nil"/>
              <w:right w:val="nil"/>
            </w:tcBorders>
            <w:shd w:val="clear" w:color="auto" w:fill="auto"/>
            <w:vAlign w:val="center"/>
          </w:tcPr>
          <w:p w:rsidR="00BC0977" w:rsidRPr="00BC0977" w:rsidRDefault="00BC0977" w:rsidP="00BC0977">
            <w:pPr>
              <w:widowControl/>
              <w:jc w:val="left"/>
              <w:rPr>
                <w:rFonts w:ascii="宋体" w:hAnsi="宋体" w:cs="宋体"/>
                <w:kern w:val="0"/>
                <w:sz w:val="18"/>
                <w:szCs w:val="18"/>
              </w:rPr>
            </w:pPr>
            <w:r w:rsidRPr="00BC0977">
              <w:rPr>
                <w:rFonts w:ascii="宋体" w:hAnsi="宋体" w:cs="宋体" w:hint="eastAsia"/>
                <w:kern w:val="0"/>
                <w:sz w:val="18"/>
                <w:szCs w:val="18"/>
              </w:rPr>
              <w:t>攀枝花台湾农民创业园区经费</w:t>
            </w:r>
          </w:p>
        </w:tc>
        <w:tc>
          <w:tcPr>
            <w:tcW w:w="3500" w:type="dxa"/>
            <w:tcBorders>
              <w:top w:val="single" w:sz="4" w:space="0" w:color="auto"/>
              <w:left w:val="single" w:sz="4" w:space="0" w:color="auto"/>
              <w:bottom w:val="nil"/>
              <w:right w:val="single" w:sz="4" w:space="0" w:color="auto"/>
            </w:tcBorders>
            <w:shd w:val="clear" w:color="auto" w:fill="auto"/>
            <w:vAlign w:val="center"/>
          </w:tcPr>
          <w:p w:rsidR="00BC0977" w:rsidRPr="00BC0977" w:rsidRDefault="00BC0977" w:rsidP="00BC0977">
            <w:pPr>
              <w:widowControl/>
              <w:jc w:val="left"/>
              <w:rPr>
                <w:rFonts w:ascii="宋体" w:hAnsi="宋体" w:cs="宋体"/>
                <w:kern w:val="0"/>
                <w:sz w:val="18"/>
                <w:szCs w:val="18"/>
              </w:rPr>
            </w:pPr>
            <w:r w:rsidRPr="00BC0977">
              <w:rPr>
                <w:rFonts w:ascii="宋体" w:hAnsi="宋体" w:cs="宋体" w:hint="eastAsia"/>
                <w:kern w:val="0"/>
                <w:sz w:val="18"/>
                <w:szCs w:val="18"/>
              </w:rPr>
              <w:t>邀请台湾省农会来攀考察交流20000元</w:t>
            </w:r>
          </w:p>
        </w:tc>
      </w:tr>
      <w:tr w:rsidR="00BC0977" w:rsidRPr="00BC0977">
        <w:trPr>
          <w:trHeight w:val="499"/>
        </w:trPr>
        <w:tc>
          <w:tcPr>
            <w:tcW w:w="640" w:type="dxa"/>
            <w:vMerge/>
            <w:tcBorders>
              <w:top w:val="single" w:sz="4" w:space="0" w:color="auto"/>
              <w:left w:val="single" w:sz="4" w:space="0" w:color="auto"/>
              <w:bottom w:val="single" w:sz="4" w:space="0" w:color="auto"/>
              <w:right w:val="single" w:sz="4" w:space="0" w:color="auto"/>
            </w:tcBorders>
            <w:vAlign w:val="center"/>
          </w:tcPr>
          <w:p w:rsidR="00BC0977" w:rsidRPr="00BC0977" w:rsidRDefault="00BC0977" w:rsidP="00BC0977">
            <w:pPr>
              <w:widowControl/>
              <w:jc w:val="left"/>
              <w:rPr>
                <w:rFonts w:ascii="宋体" w:hAnsi="宋体" w:cs="宋体"/>
                <w:kern w:val="0"/>
                <w:sz w:val="20"/>
                <w:szCs w:val="20"/>
              </w:rPr>
            </w:pPr>
          </w:p>
        </w:tc>
        <w:tc>
          <w:tcPr>
            <w:tcW w:w="940" w:type="dxa"/>
            <w:tcBorders>
              <w:top w:val="nil"/>
              <w:left w:val="nil"/>
              <w:bottom w:val="single" w:sz="4" w:space="0" w:color="auto"/>
              <w:right w:val="single" w:sz="4" w:space="0" w:color="auto"/>
            </w:tcBorders>
            <w:shd w:val="clear" w:color="auto" w:fill="auto"/>
            <w:vAlign w:val="center"/>
          </w:tcPr>
          <w:p w:rsidR="00BC0977" w:rsidRPr="00BC0977" w:rsidRDefault="00BC0977" w:rsidP="00BC0977">
            <w:pPr>
              <w:widowControl/>
              <w:jc w:val="center"/>
              <w:rPr>
                <w:rFonts w:ascii="宋体" w:hAnsi="宋体" w:cs="宋体"/>
                <w:kern w:val="0"/>
                <w:sz w:val="20"/>
                <w:szCs w:val="20"/>
              </w:rPr>
            </w:pPr>
            <w:r w:rsidRPr="00BC0977">
              <w:rPr>
                <w:rFonts w:ascii="宋体" w:hAnsi="宋体" w:cs="宋体" w:hint="eastAsia"/>
                <w:kern w:val="0"/>
                <w:sz w:val="20"/>
                <w:szCs w:val="20"/>
              </w:rPr>
              <w:t>项目效益</w:t>
            </w:r>
          </w:p>
        </w:tc>
        <w:tc>
          <w:tcPr>
            <w:tcW w:w="1040" w:type="dxa"/>
            <w:tcBorders>
              <w:top w:val="nil"/>
              <w:left w:val="nil"/>
              <w:bottom w:val="single" w:sz="4" w:space="0" w:color="auto"/>
              <w:right w:val="single" w:sz="4" w:space="0" w:color="auto"/>
            </w:tcBorders>
            <w:shd w:val="clear" w:color="auto" w:fill="auto"/>
            <w:vAlign w:val="center"/>
          </w:tcPr>
          <w:p w:rsidR="00BC0977" w:rsidRPr="00BC0977" w:rsidRDefault="00BC0977" w:rsidP="00BC0977">
            <w:pPr>
              <w:widowControl/>
              <w:jc w:val="center"/>
              <w:rPr>
                <w:rFonts w:ascii="宋体" w:hAnsi="宋体" w:cs="宋体"/>
                <w:kern w:val="0"/>
                <w:sz w:val="20"/>
                <w:szCs w:val="20"/>
              </w:rPr>
            </w:pPr>
            <w:r w:rsidRPr="00BC0977">
              <w:rPr>
                <w:rFonts w:ascii="宋体" w:hAnsi="宋体" w:cs="宋体" w:hint="eastAsia"/>
                <w:kern w:val="0"/>
                <w:sz w:val="20"/>
                <w:szCs w:val="20"/>
              </w:rPr>
              <w:t>社会效益指标</w:t>
            </w:r>
          </w:p>
        </w:tc>
        <w:tc>
          <w:tcPr>
            <w:tcW w:w="2800" w:type="dxa"/>
            <w:tcBorders>
              <w:top w:val="single" w:sz="4" w:space="0" w:color="auto"/>
              <w:left w:val="nil"/>
              <w:bottom w:val="nil"/>
              <w:right w:val="nil"/>
            </w:tcBorders>
            <w:shd w:val="clear" w:color="auto" w:fill="auto"/>
            <w:vAlign w:val="center"/>
          </w:tcPr>
          <w:p w:rsidR="00BC0977" w:rsidRPr="00BC0977" w:rsidRDefault="00BC0977" w:rsidP="00BC0977">
            <w:pPr>
              <w:widowControl/>
              <w:jc w:val="left"/>
              <w:rPr>
                <w:rFonts w:ascii="宋体" w:hAnsi="宋体" w:cs="宋体"/>
                <w:kern w:val="0"/>
                <w:sz w:val="18"/>
                <w:szCs w:val="18"/>
              </w:rPr>
            </w:pPr>
            <w:r w:rsidRPr="00BC0977">
              <w:rPr>
                <w:rFonts w:ascii="宋体" w:hAnsi="宋体" w:cs="宋体" w:hint="eastAsia"/>
                <w:kern w:val="0"/>
                <w:sz w:val="18"/>
                <w:szCs w:val="18"/>
              </w:rPr>
              <w:t>完成年度工作</w:t>
            </w:r>
          </w:p>
        </w:tc>
        <w:tc>
          <w:tcPr>
            <w:tcW w:w="3500" w:type="dxa"/>
            <w:tcBorders>
              <w:top w:val="single" w:sz="4" w:space="0" w:color="auto"/>
              <w:left w:val="single" w:sz="4" w:space="0" w:color="auto"/>
              <w:bottom w:val="nil"/>
              <w:right w:val="single" w:sz="4" w:space="0" w:color="auto"/>
            </w:tcBorders>
            <w:shd w:val="clear" w:color="auto" w:fill="auto"/>
            <w:vAlign w:val="center"/>
          </w:tcPr>
          <w:p w:rsidR="00BC0977" w:rsidRPr="00BC0977" w:rsidRDefault="00BC0977" w:rsidP="00BC0977">
            <w:pPr>
              <w:widowControl/>
              <w:jc w:val="left"/>
              <w:rPr>
                <w:rFonts w:ascii="宋体" w:hAnsi="宋体" w:cs="宋体"/>
                <w:kern w:val="0"/>
                <w:sz w:val="18"/>
                <w:szCs w:val="18"/>
              </w:rPr>
            </w:pPr>
            <w:r w:rsidRPr="00BC0977">
              <w:rPr>
                <w:rFonts w:ascii="宋体" w:hAnsi="宋体" w:cs="宋体" w:hint="eastAsia"/>
                <w:kern w:val="0"/>
                <w:sz w:val="18"/>
                <w:szCs w:val="18"/>
              </w:rPr>
              <w:t>积极宣传我市农业农村工作开展取得成就</w:t>
            </w:r>
          </w:p>
        </w:tc>
      </w:tr>
      <w:tr w:rsidR="00BC0977" w:rsidRPr="00BC0977">
        <w:trPr>
          <w:trHeight w:val="499"/>
        </w:trPr>
        <w:tc>
          <w:tcPr>
            <w:tcW w:w="640" w:type="dxa"/>
            <w:vMerge/>
            <w:tcBorders>
              <w:top w:val="single" w:sz="4" w:space="0" w:color="auto"/>
              <w:left w:val="single" w:sz="4" w:space="0" w:color="auto"/>
              <w:bottom w:val="single" w:sz="4" w:space="0" w:color="auto"/>
              <w:right w:val="single" w:sz="4" w:space="0" w:color="auto"/>
            </w:tcBorders>
            <w:vAlign w:val="center"/>
          </w:tcPr>
          <w:p w:rsidR="00BC0977" w:rsidRPr="00BC0977" w:rsidRDefault="00BC0977" w:rsidP="00BC0977">
            <w:pPr>
              <w:widowControl/>
              <w:jc w:val="left"/>
              <w:rPr>
                <w:rFonts w:ascii="宋体" w:hAnsi="宋体" w:cs="宋体"/>
                <w:kern w:val="0"/>
                <w:sz w:val="20"/>
                <w:szCs w:val="20"/>
              </w:rPr>
            </w:pPr>
          </w:p>
        </w:tc>
        <w:tc>
          <w:tcPr>
            <w:tcW w:w="940" w:type="dxa"/>
            <w:vMerge w:val="restart"/>
            <w:tcBorders>
              <w:top w:val="nil"/>
              <w:left w:val="nil"/>
              <w:bottom w:val="single" w:sz="4" w:space="0" w:color="auto"/>
              <w:right w:val="single" w:sz="4" w:space="0" w:color="auto"/>
            </w:tcBorders>
            <w:shd w:val="clear" w:color="auto" w:fill="auto"/>
            <w:vAlign w:val="center"/>
          </w:tcPr>
          <w:p w:rsidR="00BC0977" w:rsidRPr="00BC0977" w:rsidRDefault="00BC0977" w:rsidP="00BC0977">
            <w:pPr>
              <w:widowControl/>
              <w:jc w:val="center"/>
              <w:rPr>
                <w:rFonts w:ascii="宋体" w:hAnsi="宋体" w:cs="宋体"/>
                <w:kern w:val="0"/>
                <w:sz w:val="20"/>
                <w:szCs w:val="20"/>
              </w:rPr>
            </w:pPr>
            <w:r w:rsidRPr="00BC0977">
              <w:rPr>
                <w:rFonts w:ascii="宋体" w:hAnsi="宋体" w:cs="宋体" w:hint="eastAsia"/>
                <w:kern w:val="0"/>
                <w:sz w:val="20"/>
                <w:szCs w:val="20"/>
              </w:rPr>
              <w:t xml:space="preserve">满意度指标 </w:t>
            </w:r>
          </w:p>
        </w:tc>
        <w:tc>
          <w:tcPr>
            <w:tcW w:w="1040" w:type="dxa"/>
            <w:vMerge w:val="restart"/>
            <w:tcBorders>
              <w:top w:val="nil"/>
              <w:left w:val="nil"/>
              <w:bottom w:val="single" w:sz="4" w:space="0" w:color="auto"/>
              <w:right w:val="single" w:sz="4" w:space="0" w:color="auto"/>
            </w:tcBorders>
            <w:shd w:val="clear" w:color="auto" w:fill="auto"/>
            <w:vAlign w:val="center"/>
          </w:tcPr>
          <w:p w:rsidR="00BC0977" w:rsidRPr="00BC0977" w:rsidRDefault="00BC0977" w:rsidP="00BC0977">
            <w:pPr>
              <w:widowControl/>
              <w:jc w:val="center"/>
              <w:rPr>
                <w:rFonts w:ascii="宋体" w:hAnsi="宋体" w:cs="宋体"/>
                <w:kern w:val="0"/>
                <w:sz w:val="20"/>
                <w:szCs w:val="20"/>
              </w:rPr>
            </w:pPr>
            <w:r w:rsidRPr="00BC0977">
              <w:rPr>
                <w:rFonts w:ascii="宋体" w:hAnsi="宋体" w:cs="宋体" w:hint="eastAsia"/>
                <w:kern w:val="0"/>
                <w:sz w:val="20"/>
                <w:szCs w:val="20"/>
              </w:rPr>
              <w:t xml:space="preserve">服务对象满意度指标 </w:t>
            </w:r>
          </w:p>
        </w:tc>
        <w:tc>
          <w:tcPr>
            <w:tcW w:w="2800" w:type="dxa"/>
            <w:tcBorders>
              <w:top w:val="single" w:sz="4" w:space="0" w:color="auto"/>
              <w:left w:val="nil"/>
              <w:bottom w:val="nil"/>
              <w:right w:val="nil"/>
            </w:tcBorders>
            <w:shd w:val="clear" w:color="auto" w:fill="auto"/>
            <w:vAlign w:val="center"/>
          </w:tcPr>
          <w:p w:rsidR="00BC0977" w:rsidRPr="00BC0977" w:rsidRDefault="00BC0977" w:rsidP="00BC0977">
            <w:pPr>
              <w:widowControl/>
              <w:jc w:val="left"/>
              <w:rPr>
                <w:rFonts w:ascii="宋体" w:hAnsi="宋体" w:cs="宋体"/>
                <w:kern w:val="0"/>
                <w:sz w:val="18"/>
                <w:szCs w:val="18"/>
              </w:rPr>
            </w:pPr>
            <w:r w:rsidRPr="00BC0977">
              <w:rPr>
                <w:rFonts w:ascii="宋体" w:hAnsi="宋体" w:cs="宋体" w:hint="eastAsia"/>
                <w:kern w:val="0"/>
                <w:sz w:val="18"/>
                <w:szCs w:val="18"/>
              </w:rPr>
              <w:t>上级管理部门满意度</w:t>
            </w:r>
          </w:p>
        </w:tc>
        <w:tc>
          <w:tcPr>
            <w:tcW w:w="3500" w:type="dxa"/>
            <w:tcBorders>
              <w:top w:val="single" w:sz="4" w:space="0" w:color="auto"/>
              <w:left w:val="single" w:sz="4" w:space="0" w:color="auto"/>
              <w:bottom w:val="nil"/>
              <w:right w:val="single" w:sz="4" w:space="0" w:color="auto"/>
            </w:tcBorders>
            <w:shd w:val="clear" w:color="auto" w:fill="auto"/>
            <w:vAlign w:val="center"/>
          </w:tcPr>
          <w:p w:rsidR="00BC0977" w:rsidRPr="00BC0977" w:rsidRDefault="00BC0977" w:rsidP="00BC0977">
            <w:pPr>
              <w:widowControl/>
              <w:jc w:val="left"/>
              <w:rPr>
                <w:rFonts w:ascii="宋体" w:hAnsi="宋体" w:cs="宋体"/>
                <w:kern w:val="0"/>
                <w:sz w:val="18"/>
                <w:szCs w:val="18"/>
              </w:rPr>
            </w:pPr>
            <w:r w:rsidRPr="00BC0977">
              <w:rPr>
                <w:rFonts w:ascii="宋体" w:hAnsi="宋体" w:cs="宋体" w:hint="eastAsia"/>
                <w:kern w:val="0"/>
                <w:sz w:val="18"/>
                <w:szCs w:val="18"/>
              </w:rPr>
              <w:t>≥90%</w:t>
            </w:r>
          </w:p>
        </w:tc>
      </w:tr>
      <w:tr w:rsidR="00BC0977" w:rsidRPr="00BC0977">
        <w:trPr>
          <w:trHeight w:val="499"/>
        </w:trPr>
        <w:tc>
          <w:tcPr>
            <w:tcW w:w="640" w:type="dxa"/>
            <w:vMerge/>
            <w:tcBorders>
              <w:top w:val="single" w:sz="4" w:space="0" w:color="auto"/>
              <w:left w:val="single" w:sz="4" w:space="0" w:color="auto"/>
              <w:bottom w:val="single" w:sz="4" w:space="0" w:color="auto"/>
              <w:right w:val="single" w:sz="4" w:space="0" w:color="auto"/>
            </w:tcBorders>
            <w:vAlign w:val="center"/>
          </w:tcPr>
          <w:p w:rsidR="00BC0977" w:rsidRPr="00BC0977" w:rsidRDefault="00BC0977" w:rsidP="00BC0977">
            <w:pPr>
              <w:widowControl/>
              <w:jc w:val="left"/>
              <w:rPr>
                <w:rFonts w:ascii="宋体" w:hAnsi="宋体" w:cs="宋体"/>
                <w:kern w:val="0"/>
                <w:sz w:val="20"/>
                <w:szCs w:val="20"/>
              </w:rPr>
            </w:pPr>
          </w:p>
        </w:tc>
        <w:tc>
          <w:tcPr>
            <w:tcW w:w="940" w:type="dxa"/>
            <w:vMerge/>
            <w:tcBorders>
              <w:top w:val="nil"/>
              <w:left w:val="nil"/>
              <w:bottom w:val="single" w:sz="4" w:space="0" w:color="auto"/>
              <w:right w:val="single" w:sz="4" w:space="0" w:color="auto"/>
            </w:tcBorders>
            <w:vAlign w:val="center"/>
          </w:tcPr>
          <w:p w:rsidR="00BC0977" w:rsidRPr="00BC0977" w:rsidRDefault="00BC0977" w:rsidP="00BC0977">
            <w:pPr>
              <w:widowControl/>
              <w:jc w:val="left"/>
              <w:rPr>
                <w:rFonts w:ascii="宋体" w:hAnsi="宋体" w:cs="宋体"/>
                <w:kern w:val="0"/>
                <w:sz w:val="20"/>
                <w:szCs w:val="20"/>
              </w:rPr>
            </w:pPr>
          </w:p>
        </w:tc>
        <w:tc>
          <w:tcPr>
            <w:tcW w:w="1040" w:type="dxa"/>
            <w:vMerge/>
            <w:tcBorders>
              <w:top w:val="nil"/>
              <w:left w:val="nil"/>
              <w:bottom w:val="single" w:sz="4" w:space="0" w:color="auto"/>
              <w:right w:val="single" w:sz="4" w:space="0" w:color="auto"/>
            </w:tcBorders>
            <w:vAlign w:val="center"/>
          </w:tcPr>
          <w:p w:rsidR="00BC0977" w:rsidRPr="00BC0977" w:rsidRDefault="00BC0977" w:rsidP="00BC0977">
            <w:pPr>
              <w:widowControl/>
              <w:jc w:val="left"/>
              <w:rPr>
                <w:rFonts w:ascii="宋体" w:hAnsi="宋体" w:cs="宋体"/>
                <w:kern w:val="0"/>
                <w:sz w:val="20"/>
                <w:szCs w:val="20"/>
              </w:rPr>
            </w:pPr>
          </w:p>
        </w:tc>
        <w:tc>
          <w:tcPr>
            <w:tcW w:w="2800" w:type="dxa"/>
            <w:tcBorders>
              <w:top w:val="single" w:sz="4" w:space="0" w:color="auto"/>
              <w:left w:val="nil"/>
              <w:bottom w:val="single" w:sz="4" w:space="0" w:color="000000"/>
              <w:right w:val="nil"/>
            </w:tcBorders>
            <w:shd w:val="clear" w:color="auto" w:fill="auto"/>
            <w:vAlign w:val="center"/>
          </w:tcPr>
          <w:p w:rsidR="00BC0977" w:rsidRPr="00BC0977" w:rsidRDefault="00BC0977" w:rsidP="00BC0977">
            <w:pPr>
              <w:widowControl/>
              <w:jc w:val="left"/>
              <w:rPr>
                <w:rFonts w:ascii="宋体" w:hAnsi="宋体" w:cs="宋体"/>
                <w:kern w:val="0"/>
                <w:sz w:val="18"/>
                <w:szCs w:val="18"/>
              </w:rPr>
            </w:pPr>
            <w:r w:rsidRPr="00BC0977">
              <w:rPr>
                <w:rFonts w:ascii="宋体" w:hAnsi="宋体" w:cs="宋体" w:hint="eastAsia"/>
                <w:kern w:val="0"/>
                <w:sz w:val="18"/>
                <w:szCs w:val="18"/>
              </w:rPr>
              <w:t xml:space="preserve"> 服务对象满意度</w:t>
            </w:r>
          </w:p>
        </w:tc>
        <w:tc>
          <w:tcPr>
            <w:tcW w:w="3500" w:type="dxa"/>
            <w:tcBorders>
              <w:top w:val="single" w:sz="4" w:space="0" w:color="auto"/>
              <w:left w:val="single" w:sz="4" w:space="0" w:color="auto"/>
              <w:bottom w:val="single" w:sz="4" w:space="0" w:color="000000"/>
              <w:right w:val="single" w:sz="4" w:space="0" w:color="auto"/>
            </w:tcBorders>
            <w:shd w:val="clear" w:color="auto" w:fill="auto"/>
            <w:vAlign w:val="center"/>
          </w:tcPr>
          <w:p w:rsidR="00BC0977" w:rsidRPr="00BC0977" w:rsidRDefault="00BC0977" w:rsidP="00BC0977">
            <w:pPr>
              <w:widowControl/>
              <w:jc w:val="left"/>
              <w:rPr>
                <w:rFonts w:ascii="宋体" w:hAnsi="宋体" w:cs="宋体"/>
                <w:kern w:val="0"/>
                <w:sz w:val="18"/>
                <w:szCs w:val="18"/>
              </w:rPr>
            </w:pPr>
            <w:r w:rsidRPr="00BC0977">
              <w:rPr>
                <w:rFonts w:ascii="宋体" w:hAnsi="宋体" w:cs="宋体" w:hint="eastAsia"/>
                <w:kern w:val="0"/>
                <w:sz w:val="18"/>
                <w:szCs w:val="18"/>
              </w:rPr>
              <w:t>≥90%</w:t>
            </w:r>
          </w:p>
        </w:tc>
      </w:tr>
    </w:tbl>
    <w:p w:rsidR="00256262" w:rsidRDefault="00256262">
      <w:pPr>
        <w:spacing w:line="580" w:lineRule="exact"/>
        <w:ind w:firstLineChars="200" w:firstLine="640"/>
        <w:rPr>
          <w:rFonts w:ascii="仿宋_GB2312" w:eastAsia="仿宋_GB2312" w:hAnsi="仿宋_GB2312" w:cs="仿宋_GB2312"/>
          <w:sz w:val="32"/>
          <w:szCs w:val="32"/>
        </w:rPr>
      </w:pPr>
    </w:p>
    <w:p w:rsidR="00256262" w:rsidRDefault="00256262">
      <w:pPr>
        <w:spacing w:line="580" w:lineRule="exact"/>
        <w:ind w:left="630"/>
        <w:rPr>
          <w:rFonts w:ascii="仿宋_GB2312" w:eastAsia="仿宋_GB2312" w:hAnsi="仿宋_GB2312" w:cs="仿宋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部门绩效评价结果。</w:t>
      </w:r>
    </w:p>
    <w:p w:rsidR="00256262" w:rsidRDefault="0025626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年部门整体支出绩效评价情况开展自评，《</w:t>
      </w:r>
      <w:r w:rsidR="005001F7">
        <w:rPr>
          <w:rFonts w:ascii="仿宋_GB2312" w:eastAsia="仿宋_GB2312" w:hAnsi="仿宋_GB2312" w:cs="仿宋_GB2312" w:hint="eastAsia"/>
          <w:sz w:val="32"/>
          <w:szCs w:val="32"/>
        </w:rPr>
        <w:t>攀枝花市农业农村局</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256262" w:rsidRPr="00766044" w:rsidRDefault="00766044" w:rsidP="0076604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256262">
        <w:rPr>
          <w:rFonts w:ascii="仿宋_GB2312" w:eastAsia="仿宋_GB2312" w:hAnsi="仿宋_GB2312" w:cs="仿宋_GB2312" w:hint="eastAsia"/>
          <w:sz w:val="32"/>
          <w:szCs w:val="32"/>
        </w:rPr>
        <w:t>本部门自行组织对</w:t>
      </w:r>
      <w:r w:rsidRPr="00766044">
        <w:rPr>
          <w:rFonts w:ascii="仿宋_GB2312" w:eastAsia="仿宋_GB2312" w:hAnsi="仿宋_GB2312" w:cs="仿宋_GB2312" w:hint="eastAsia"/>
          <w:sz w:val="32"/>
          <w:szCs w:val="32"/>
        </w:rPr>
        <w:t>农业农村实用技术及人才队伍培训项目</w:t>
      </w:r>
      <w:r w:rsidR="00256262">
        <w:rPr>
          <w:rFonts w:ascii="仿宋_GB2312" w:eastAsia="仿宋_GB2312" w:hAnsi="仿宋_GB2312" w:cs="仿宋_GB2312" w:hint="eastAsia"/>
          <w:sz w:val="32"/>
          <w:szCs w:val="32"/>
        </w:rPr>
        <w:t>开展了绩效评价，《</w:t>
      </w:r>
      <w:r w:rsidRPr="00766044">
        <w:rPr>
          <w:rFonts w:ascii="仿宋_GB2312" w:eastAsia="仿宋_GB2312" w:hAnsi="仿宋_GB2312" w:cs="仿宋_GB2312" w:hint="eastAsia"/>
          <w:sz w:val="32"/>
          <w:szCs w:val="32"/>
        </w:rPr>
        <w:t>农业农村实用技术及人才队伍培训项目</w:t>
      </w:r>
      <w:r w:rsidR="00256262">
        <w:rPr>
          <w:rFonts w:ascii="仿宋_GB2312" w:eastAsia="仿宋_GB2312" w:hAnsi="仿宋_GB2312" w:cs="仿宋_GB2312"/>
          <w:sz w:val="32"/>
          <w:szCs w:val="32"/>
        </w:rPr>
        <w:t>2020</w:t>
      </w:r>
      <w:r w:rsidR="00256262">
        <w:rPr>
          <w:rFonts w:ascii="仿宋_GB2312" w:eastAsia="仿宋_GB2312" w:hAnsi="仿宋_GB2312" w:cs="仿宋_GB2312" w:hint="eastAsia"/>
          <w:sz w:val="32"/>
          <w:szCs w:val="32"/>
        </w:rPr>
        <w:t>年绩效评价报告》见附件（附件</w:t>
      </w:r>
      <w:r w:rsidR="00256262">
        <w:rPr>
          <w:rFonts w:ascii="仿宋_GB2312" w:eastAsia="仿宋_GB2312" w:hAnsi="仿宋_GB2312" w:cs="仿宋_GB2312"/>
          <w:sz w:val="32"/>
          <w:szCs w:val="32"/>
        </w:rPr>
        <w:t>2</w:t>
      </w:r>
      <w:r w:rsidR="00256262">
        <w:rPr>
          <w:rFonts w:ascii="仿宋_GB2312" w:eastAsia="仿宋_GB2312" w:hAnsi="仿宋_GB2312" w:cs="仿宋_GB2312" w:hint="eastAsia"/>
          <w:sz w:val="32"/>
          <w:szCs w:val="32"/>
        </w:rPr>
        <w:t>）。（非涉密部门均需公开部门整体支出评价报告，部门自行组织的绩效评价情况根据部门实际公开，若未组织项目绩效评价，则只需说明部门整体支出绩效评价情况）</w:t>
      </w:r>
    </w:p>
    <w:p w:rsidR="00256262" w:rsidRDefault="00256262" w:rsidP="00766044">
      <w:pPr>
        <w:spacing w:line="580" w:lineRule="exact"/>
        <w:ind w:firstLineChars="200" w:firstLine="640"/>
        <w:rPr>
          <w:rFonts w:ascii="仿宋_GB2312" w:eastAsia="仿宋_GB2312"/>
          <w:b/>
          <w:color w:val="000000"/>
          <w:sz w:val="32"/>
          <w:szCs w:val="32"/>
        </w:rPr>
      </w:pPr>
      <w:r w:rsidRPr="00766044">
        <w:rPr>
          <w:rFonts w:ascii="仿宋_GB2312" w:eastAsia="仿宋_GB2312" w:hAnsi="仿宋_GB2312" w:cs="仿宋_GB2312"/>
          <w:sz w:val="32"/>
          <w:szCs w:val="32"/>
        </w:rPr>
        <w:br w:type="page"/>
      </w:r>
    </w:p>
    <w:p w:rsidR="00256262" w:rsidRDefault="00256262">
      <w:pPr>
        <w:numPr>
          <w:ilvl w:val="0"/>
          <w:numId w:val="4"/>
        </w:numPr>
        <w:spacing w:line="600" w:lineRule="exact"/>
        <w:ind w:firstLineChars="150" w:firstLine="660"/>
        <w:jc w:val="center"/>
        <w:outlineLvl w:val="0"/>
        <w:rPr>
          <w:rStyle w:val="10"/>
          <w:rFonts w:ascii="黑体" w:eastAsia="黑体" w:hAnsi="黑体"/>
          <w:b w:val="0"/>
        </w:rPr>
      </w:pPr>
      <w:bookmarkStart w:id="60" w:name="_Toc15396613"/>
      <w:bookmarkStart w:id="61" w:name="_Toc15377225"/>
      <w:r>
        <w:rPr>
          <w:rFonts w:ascii="黑体" w:eastAsia="黑体" w:hAnsi="黑体" w:hint="eastAsia"/>
          <w:color w:val="000000"/>
          <w:sz w:val="44"/>
          <w:szCs w:val="44"/>
        </w:rPr>
        <w:lastRenderedPageBreak/>
        <w:t>名</w:t>
      </w:r>
      <w:r>
        <w:rPr>
          <w:rStyle w:val="10"/>
          <w:rFonts w:ascii="黑体" w:eastAsia="黑体" w:hAnsi="黑体" w:hint="eastAsia"/>
          <w:b w:val="0"/>
        </w:rPr>
        <w:t>词解释</w:t>
      </w:r>
      <w:bookmarkEnd w:id="60"/>
      <w:bookmarkEnd w:id="61"/>
    </w:p>
    <w:p w:rsidR="00256262" w:rsidRDefault="00256262">
      <w:pPr>
        <w:spacing w:line="600" w:lineRule="exact"/>
        <w:jc w:val="left"/>
        <w:rPr>
          <w:rFonts w:ascii="宋体"/>
          <w:b/>
          <w:color w:val="000000"/>
          <w:sz w:val="44"/>
          <w:szCs w:val="44"/>
        </w:rPr>
      </w:pPr>
    </w:p>
    <w:p w:rsidR="00256262" w:rsidRDefault="00256262">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256262" w:rsidRDefault="00256262">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sidR="005165B0">
        <w:rPr>
          <w:rFonts w:ascii="仿宋_GB2312" w:eastAsia="仿宋_GB2312"/>
          <w:sz w:val="32"/>
          <w:szCs w:val="32"/>
        </w:rPr>
        <w:t xml:space="preserve"> </w:t>
      </w:r>
      <w:r w:rsidR="005165B0">
        <w:rPr>
          <w:rFonts w:ascii="仿宋_GB2312" w:eastAsia="仿宋_GB2312" w:hint="eastAsia"/>
          <w:sz w:val="32"/>
          <w:szCs w:val="32"/>
        </w:rPr>
        <w:t>其他收入：指单位取得的除上述收入以外的各项收入。主要是银行利息收入。</w:t>
      </w:r>
    </w:p>
    <w:p w:rsidR="00256262" w:rsidRDefault="00256262">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sidR="005165B0">
        <w:rPr>
          <w:rFonts w:ascii="仿宋_GB2312" w:eastAsia="仿宋_GB2312"/>
          <w:sz w:val="32"/>
          <w:szCs w:val="32"/>
        </w:rPr>
        <w:t xml:space="preserve"> </w:t>
      </w:r>
      <w:r w:rsidR="005165B0">
        <w:rPr>
          <w:rFonts w:ascii="仿宋_GB2312" w:eastAsia="仿宋_GB2312" w:hint="eastAsia"/>
          <w:sz w:val="32"/>
          <w:szCs w:val="32"/>
        </w:rPr>
        <w:t>年初结转和结余：指以前年度尚未完成、结转到本年按有关规定继续使用的资金。</w:t>
      </w:r>
    </w:p>
    <w:p w:rsidR="00256262" w:rsidRDefault="00256262">
      <w:pPr>
        <w:pStyle w:val="Default"/>
        <w:spacing w:line="560" w:lineRule="exact"/>
        <w:ind w:firstLineChars="200" w:firstLine="640"/>
        <w:rPr>
          <w:rFonts w:ascii="仿宋_GB2312" w:eastAsia="仿宋_GB2312"/>
          <w:sz w:val="32"/>
          <w:szCs w:val="32"/>
        </w:rPr>
      </w:pPr>
      <w:r>
        <w:rPr>
          <w:rFonts w:ascii="仿宋_GB2312" w:eastAsia="仿宋_GB2312"/>
          <w:sz w:val="32"/>
          <w:szCs w:val="32"/>
        </w:rPr>
        <w:t xml:space="preserve">4. </w:t>
      </w:r>
      <w:r w:rsidR="005165B0">
        <w:rPr>
          <w:rFonts w:ascii="仿宋_GB2312" w:eastAsia="仿宋_GB2312" w:hint="eastAsia"/>
          <w:sz w:val="32"/>
          <w:szCs w:val="32"/>
        </w:rPr>
        <w:t>结余分配：指事业单位按照会计制度规定缴纳的所得税、提取的专用结余以及转入非财政拨款结余的金额等。</w:t>
      </w:r>
    </w:p>
    <w:p w:rsidR="00256262" w:rsidRDefault="00256262">
      <w:pPr>
        <w:pStyle w:val="Default"/>
        <w:spacing w:line="560" w:lineRule="exact"/>
        <w:ind w:firstLineChars="200" w:firstLine="640"/>
        <w:rPr>
          <w:rFonts w:ascii="仿宋_GB2312" w:eastAsia="仿宋_GB2312"/>
          <w:sz w:val="32"/>
          <w:szCs w:val="32"/>
        </w:rPr>
      </w:pPr>
      <w:r>
        <w:rPr>
          <w:rFonts w:ascii="仿宋_GB2312" w:eastAsia="仿宋_GB2312"/>
          <w:sz w:val="32"/>
          <w:szCs w:val="32"/>
        </w:rPr>
        <w:t xml:space="preserve">5. </w:t>
      </w:r>
      <w:r w:rsidR="005165B0">
        <w:rPr>
          <w:rFonts w:ascii="仿宋_GB2312" w:eastAsia="仿宋_GB2312" w:hint="eastAsia"/>
          <w:sz w:val="32"/>
          <w:szCs w:val="32"/>
        </w:rPr>
        <w:t>年末结转和结余：指单位按有关规定结转到下年或以后年度继续使用的资金。</w:t>
      </w:r>
    </w:p>
    <w:p w:rsidR="004E4ADB" w:rsidRPr="000805F5" w:rsidRDefault="00256262" w:rsidP="004E4ADB">
      <w:pPr>
        <w:spacing w:line="600" w:lineRule="exact"/>
        <w:ind w:firstLineChars="200" w:firstLine="640"/>
        <w:rPr>
          <w:rFonts w:ascii="仿宋_GB2312" w:eastAsia="仿宋_GB2312" w:hAnsi="仿宋"/>
          <w:b/>
          <w:color w:val="000000"/>
          <w:sz w:val="32"/>
          <w:szCs w:val="32"/>
        </w:rPr>
      </w:pPr>
      <w:r>
        <w:rPr>
          <w:rFonts w:ascii="仿宋_GB2312" w:eastAsia="仿宋_GB2312"/>
          <w:sz w:val="32"/>
          <w:szCs w:val="32"/>
        </w:rPr>
        <w:t>6.</w:t>
      </w:r>
      <w:r w:rsidRPr="004E4ADB">
        <w:rPr>
          <w:rFonts w:ascii="仿宋_GB2312" w:eastAsia="仿宋_GB2312"/>
          <w:sz w:val="32"/>
          <w:szCs w:val="32"/>
        </w:rPr>
        <w:t xml:space="preserve"> </w:t>
      </w:r>
      <w:r w:rsidR="004E4ADB" w:rsidRPr="004E4ADB">
        <w:rPr>
          <w:rStyle w:val="ab"/>
          <w:rFonts w:ascii="仿宋_GB2312" w:eastAsia="仿宋_GB2312" w:hAnsi="仿宋" w:hint="eastAsia"/>
          <w:b w:val="0"/>
          <w:bCs/>
          <w:color w:val="000000"/>
          <w:sz w:val="32"/>
          <w:szCs w:val="32"/>
        </w:rPr>
        <w:t>一般公共服务（类）人力资源事务（款）其他人力资源事务（项）:</w:t>
      </w:r>
      <w:r w:rsidR="000805F5">
        <w:rPr>
          <w:rStyle w:val="ab"/>
          <w:rFonts w:ascii="仿宋_GB2312" w:eastAsia="仿宋_GB2312" w:hAnsi="仿宋" w:hint="eastAsia"/>
          <w:b w:val="0"/>
          <w:bCs/>
          <w:color w:val="000000"/>
          <w:sz w:val="32"/>
          <w:szCs w:val="32"/>
        </w:rPr>
        <w:t>用于引进人才事务支出。</w:t>
      </w:r>
    </w:p>
    <w:p w:rsidR="004E4ADB" w:rsidRPr="004E4ADB" w:rsidRDefault="004E4ADB" w:rsidP="004E4ADB">
      <w:pPr>
        <w:spacing w:line="600" w:lineRule="exact"/>
        <w:ind w:firstLineChars="200" w:firstLine="640"/>
        <w:rPr>
          <w:rFonts w:ascii="仿宋_GB2312" w:eastAsia="仿宋_GB2312" w:hAnsi="仿宋"/>
          <w:b/>
          <w:color w:val="000000"/>
          <w:sz w:val="32"/>
          <w:szCs w:val="32"/>
        </w:rPr>
      </w:pPr>
      <w:r w:rsidRPr="004E4ADB">
        <w:rPr>
          <w:rStyle w:val="ab"/>
          <w:rFonts w:ascii="仿宋_GB2312" w:eastAsia="仿宋_GB2312" w:hAnsi="仿宋" w:hint="eastAsia"/>
          <w:b w:val="0"/>
          <w:bCs/>
          <w:color w:val="000000"/>
          <w:sz w:val="32"/>
          <w:szCs w:val="32"/>
        </w:rPr>
        <w:t>7. 一般公共服务（类）组织事务（款）其他组织事务支出（项）:</w:t>
      </w:r>
      <w:r w:rsidR="000805F5">
        <w:rPr>
          <w:rStyle w:val="ab"/>
          <w:rFonts w:ascii="仿宋_GB2312" w:eastAsia="仿宋_GB2312" w:hAnsi="仿宋" w:hint="eastAsia"/>
          <w:b w:val="0"/>
          <w:bCs/>
          <w:color w:val="000000"/>
          <w:sz w:val="32"/>
          <w:szCs w:val="32"/>
        </w:rPr>
        <w:t>用于援藏援彝干部生活补助支出</w:t>
      </w:r>
      <w:r w:rsidRPr="004E4ADB">
        <w:rPr>
          <w:rStyle w:val="ab"/>
          <w:rFonts w:ascii="仿宋_GB2312" w:eastAsia="仿宋_GB2312" w:hAnsi="仿宋" w:hint="eastAsia"/>
          <w:b w:val="0"/>
          <w:bCs/>
          <w:color w:val="000000"/>
          <w:sz w:val="32"/>
          <w:szCs w:val="32"/>
        </w:rPr>
        <w:t>。</w:t>
      </w:r>
    </w:p>
    <w:p w:rsidR="004E4ADB" w:rsidRDefault="005D0A18" w:rsidP="005D0A18">
      <w:pPr>
        <w:spacing w:line="600" w:lineRule="exact"/>
        <w:ind w:firstLineChars="200" w:firstLine="640"/>
        <w:rPr>
          <w:rFonts w:ascii="仿宋" w:eastAsia="仿宋" w:hAnsi="仿宋"/>
          <w:b/>
          <w:color w:val="000000"/>
          <w:sz w:val="32"/>
          <w:szCs w:val="32"/>
        </w:rPr>
      </w:pPr>
      <w:r w:rsidRPr="005D0A18">
        <w:rPr>
          <w:rStyle w:val="ab"/>
          <w:rFonts w:ascii="仿宋_GB2312" w:eastAsia="仿宋_GB2312" w:hAnsi="仿宋" w:hint="eastAsia"/>
          <w:b w:val="0"/>
          <w:bCs/>
          <w:color w:val="000000"/>
          <w:sz w:val="32"/>
          <w:szCs w:val="32"/>
        </w:rPr>
        <w:t>8</w:t>
      </w:r>
      <w:r w:rsidR="004E4ADB" w:rsidRPr="005D0A18">
        <w:rPr>
          <w:rStyle w:val="ab"/>
          <w:rFonts w:ascii="仿宋_GB2312" w:eastAsia="仿宋_GB2312" w:hAnsi="仿宋" w:hint="eastAsia"/>
          <w:b w:val="0"/>
          <w:bCs/>
          <w:color w:val="000000"/>
          <w:sz w:val="32"/>
          <w:szCs w:val="32"/>
        </w:rPr>
        <w:t>.科学技术（类）技术研究与开发（款）其他技术研究</w:t>
      </w:r>
      <w:r w:rsidR="004E4ADB" w:rsidRPr="005D0A18">
        <w:rPr>
          <w:rStyle w:val="ab"/>
          <w:rFonts w:ascii="仿宋" w:eastAsia="仿宋" w:hAnsi="仿宋" w:hint="eastAsia"/>
          <w:b w:val="0"/>
          <w:bCs/>
          <w:color w:val="000000"/>
          <w:sz w:val="32"/>
          <w:szCs w:val="32"/>
        </w:rPr>
        <w:t>与开发支出（项）</w:t>
      </w:r>
      <w:r w:rsidR="004E4ADB">
        <w:rPr>
          <w:rStyle w:val="ab"/>
          <w:rFonts w:ascii="仿宋" w:eastAsia="仿宋" w:hAnsi="仿宋"/>
          <w:bCs/>
          <w:color w:val="000000"/>
          <w:sz w:val="32"/>
          <w:szCs w:val="32"/>
        </w:rPr>
        <w:t>:</w:t>
      </w:r>
      <w:r w:rsidR="004E4ADB">
        <w:rPr>
          <w:rStyle w:val="ab"/>
          <w:rFonts w:ascii="仿宋" w:eastAsia="仿宋" w:hAnsi="仿宋"/>
          <w:b w:val="0"/>
          <w:bCs/>
          <w:color w:val="000000"/>
          <w:sz w:val="32"/>
          <w:szCs w:val="32"/>
        </w:rPr>
        <w:t xml:space="preserve"> </w:t>
      </w:r>
      <w:r>
        <w:rPr>
          <w:rStyle w:val="ab"/>
          <w:rFonts w:ascii="仿宋" w:eastAsia="仿宋" w:hAnsi="仿宋" w:hint="eastAsia"/>
          <w:b w:val="0"/>
          <w:bCs/>
          <w:color w:val="000000"/>
          <w:sz w:val="32"/>
          <w:szCs w:val="32"/>
        </w:rPr>
        <w:t>用于农业技术研究与开发方面的支出</w:t>
      </w:r>
      <w:r w:rsidR="004E4ADB">
        <w:rPr>
          <w:rStyle w:val="ab"/>
          <w:rFonts w:ascii="仿宋" w:eastAsia="仿宋" w:hAnsi="仿宋" w:hint="eastAsia"/>
          <w:b w:val="0"/>
          <w:bCs/>
          <w:color w:val="000000"/>
          <w:sz w:val="32"/>
          <w:szCs w:val="32"/>
        </w:rPr>
        <w:t>。</w:t>
      </w:r>
    </w:p>
    <w:p w:rsidR="004E4ADB" w:rsidRDefault="00E93B1F" w:rsidP="00E93B1F">
      <w:pPr>
        <w:spacing w:line="600" w:lineRule="exact"/>
        <w:ind w:firstLineChars="200" w:firstLine="640"/>
        <w:rPr>
          <w:rFonts w:ascii="仿宋" w:eastAsia="仿宋" w:hAnsi="仿宋"/>
          <w:b/>
          <w:color w:val="000000"/>
          <w:sz w:val="32"/>
          <w:szCs w:val="32"/>
        </w:rPr>
      </w:pPr>
      <w:r w:rsidRPr="00E93B1F">
        <w:rPr>
          <w:rStyle w:val="ab"/>
          <w:rFonts w:ascii="仿宋" w:eastAsia="仿宋" w:hAnsi="仿宋" w:hint="eastAsia"/>
          <w:b w:val="0"/>
          <w:bCs/>
          <w:color w:val="000000"/>
          <w:sz w:val="32"/>
          <w:szCs w:val="32"/>
        </w:rPr>
        <w:t>9</w:t>
      </w:r>
      <w:r w:rsidR="004E4ADB" w:rsidRPr="00E93B1F">
        <w:rPr>
          <w:rStyle w:val="ab"/>
          <w:rFonts w:ascii="仿宋" w:eastAsia="仿宋" w:hAnsi="仿宋"/>
          <w:b w:val="0"/>
          <w:bCs/>
          <w:color w:val="000000"/>
          <w:sz w:val="32"/>
          <w:szCs w:val="32"/>
        </w:rPr>
        <w:t>.</w:t>
      </w:r>
      <w:r w:rsidR="004E4ADB" w:rsidRPr="00E93B1F">
        <w:rPr>
          <w:rStyle w:val="ab"/>
          <w:rFonts w:ascii="仿宋" w:eastAsia="仿宋" w:hAnsi="仿宋" w:hint="eastAsia"/>
          <w:b w:val="0"/>
          <w:bCs/>
          <w:color w:val="000000"/>
          <w:sz w:val="32"/>
          <w:szCs w:val="32"/>
        </w:rPr>
        <w:t xml:space="preserve"> 社会保障和就业（类）行政事业单位养老支出（款）行政单位离退休（项）</w:t>
      </w:r>
      <w:r w:rsidR="004E4ADB" w:rsidRPr="00E93B1F">
        <w:rPr>
          <w:rStyle w:val="ab"/>
          <w:rFonts w:ascii="仿宋" w:eastAsia="仿宋" w:hAnsi="仿宋"/>
          <w:b w:val="0"/>
          <w:bCs/>
          <w:color w:val="000000"/>
          <w:sz w:val="32"/>
          <w:szCs w:val="32"/>
        </w:rPr>
        <w:t>:</w:t>
      </w:r>
      <w:r w:rsidR="004E4ADB">
        <w:rPr>
          <w:rStyle w:val="ab"/>
          <w:rFonts w:ascii="仿宋" w:eastAsia="仿宋" w:hAnsi="仿宋"/>
          <w:b w:val="0"/>
          <w:bCs/>
          <w:color w:val="000000"/>
          <w:sz w:val="32"/>
          <w:szCs w:val="32"/>
        </w:rPr>
        <w:t xml:space="preserve"> </w:t>
      </w:r>
      <w:r>
        <w:rPr>
          <w:rStyle w:val="ab"/>
          <w:rFonts w:ascii="仿宋" w:eastAsia="仿宋" w:hAnsi="仿宋" w:hint="eastAsia"/>
          <w:b w:val="0"/>
          <w:bCs/>
          <w:color w:val="000000"/>
          <w:sz w:val="32"/>
          <w:szCs w:val="32"/>
        </w:rPr>
        <w:t>反映行政单位（包括实行公务员管理的事业单位）开支的离退休经费</w:t>
      </w:r>
      <w:r w:rsidR="004E4ADB">
        <w:rPr>
          <w:rStyle w:val="ab"/>
          <w:rFonts w:ascii="仿宋" w:eastAsia="仿宋" w:hAnsi="仿宋" w:hint="eastAsia"/>
          <w:b w:val="0"/>
          <w:bCs/>
          <w:color w:val="000000"/>
          <w:sz w:val="32"/>
          <w:szCs w:val="32"/>
        </w:rPr>
        <w:t>。</w:t>
      </w:r>
    </w:p>
    <w:p w:rsidR="004E4ADB" w:rsidRDefault="00021D0C" w:rsidP="00021D0C">
      <w:pPr>
        <w:spacing w:line="600" w:lineRule="exact"/>
        <w:ind w:firstLineChars="200" w:firstLine="640"/>
        <w:rPr>
          <w:rFonts w:ascii="仿宋" w:eastAsia="仿宋" w:hAnsi="仿宋"/>
          <w:b/>
          <w:color w:val="000000"/>
          <w:sz w:val="32"/>
          <w:szCs w:val="32"/>
        </w:rPr>
      </w:pPr>
      <w:r w:rsidRPr="00021D0C">
        <w:rPr>
          <w:rStyle w:val="ab"/>
          <w:rFonts w:ascii="仿宋" w:eastAsia="仿宋" w:hAnsi="仿宋" w:hint="eastAsia"/>
          <w:b w:val="0"/>
          <w:bCs/>
          <w:color w:val="000000"/>
          <w:sz w:val="32"/>
          <w:szCs w:val="32"/>
        </w:rPr>
        <w:t>10</w:t>
      </w:r>
      <w:r w:rsidR="004E4ADB" w:rsidRPr="00021D0C">
        <w:rPr>
          <w:rStyle w:val="ab"/>
          <w:rFonts w:ascii="仿宋" w:eastAsia="仿宋" w:hAnsi="仿宋"/>
          <w:b w:val="0"/>
          <w:bCs/>
          <w:color w:val="000000"/>
          <w:sz w:val="32"/>
          <w:szCs w:val="32"/>
        </w:rPr>
        <w:t>.</w:t>
      </w:r>
      <w:r w:rsidR="004E4ADB" w:rsidRPr="00021D0C">
        <w:rPr>
          <w:rStyle w:val="ab"/>
          <w:rFonts w:ascii="仿宋" w:eastAsia="仿宋" w:hAnsi="仿宋" w:hint="eastAsia"/>
          <w:b w:val="0"/>
          <w:bCs/>
          <w:color w:val="000000"/>
          <w:sz w:val="32"/>
          <w:szCs w:val="32"/>
        </w:rPr>
        <w:t>社会保障和就业（类）行政事业单位养老支出（款）</w:t>
      </w:r>
      <w:r w:rsidR="004E4ADB" w:rsidRPr="00021D0C">
        <w:rPr>
          <w:rStyle w:val="ab"/>
          <w:rFonts w:ascii="仿宋" w:eastAsia="仿宋" w:hAnsi="仿宋" w:hint="eastAsia"/>
          <w:b w:val="0"/>
          <w:bCs/>
          <w:color w:val="000000"/>
          <w:sz w:val="32"/>
          <w:szCs w:val="32"/>
        </w:rPr>
        <w:lastRenderedPageBreak/>
        <w:t>事业单位离退休（项）</w:t>
      </w:r>
      <w:r w:rsidR="004E4ADB" w:rsidRPr="00021D0C">
        <w:rPr>
          <w:rStyle w:val="ab"/>
          <w:rFonts w:ascii="仿宋" w:eastAsia="仿宋" w:hAnsi="仿宋"/>
          <w:b w:val="0"/>
          <w:bCs/>
          <w:color w:val="000000"/>
          <w:sz w:val="32"/>
          <w:szCs w:val="32"/>
        </w:rPr>
        <w:t xml:space="preserve">: </w:t>
      </w:r>
      <w:r>
        <w:rPr>
          <w:rStyle w:val="ab"/>
          <w:rFonts w:ascii="仿宋" w:eastAsia="仿宋" w:hAnsi="仿宋" w:hint="eastAsia"/>
          <w:b w:val="0"/>
          <w:bCs/>
          <w:color w:val="000000"/>
          <w:sz w:val="32"/>
          <w:szCs w:val="32"/>
        </w:rPr>
        <w:t>反映事业单位开支的离退休经费</w:t>
      </w:r>
      <w:r w:rsidR="004E4ADB">
        <w:rPr>
          <w:rStyle w:val="ab"/>
          <w:rFonts w:ascii="仿宋" w:eastAsia="仿宋" w:hAnsi="仿宋" w:hint="eastAsia"/>
          <w:b w:val="0"/>
          <w:bCs/>
          <w:color w:val="000000"/>
          <w:sz w:val="32"/>
          <w:szCs w:val="32"/>
        </w:rPr>
        <w:t>。</w:t>
      </w:r>
    </w:p>
    <w:p w:rsidR="004E4ADB" w:rsidRDefault="007A0FA6" w:rsidP="007A0FA6">
      <w:pPr>
        <w:spacing w:line="600" w:lineRule="exact"/>
        <w:ind w:firstLineChars="200" w:firstLine="640"/>
        <w:rPr>
          <w:rStyle w:val="ab"/>
          <w:rFonts w:ascii="仿宋" w:eastAsia="仿宋" w:hAnsi="仿宋"/>
          <w:bCs/>
          <w:color w:val="000000"/>
          <w:sz w:val="32"/>
          <w:szCs w:val="32"/>
        </w:rPr>
      </w:pPr>
      <w:r w:rsidRPr="007A0FA6">
        <w:rPr>
          <w:rStyle w:val="ab"/>
          <w:rFonts w:ascii="仿宋" w:eastAsia="仿宋" w:hAnsi="仿宋" w:hint="eastAsia"/>
          <w:b w:val="0"/>
          <w:bCs/>
          <w:color w:val="000000"/>
          <w:sz w:val="32"/>
          <w:szCs w:val="32"/>
        </w:rPr>
        <w:t>11</w:t>
      </w:r>
      <w:r w:rsidR="004E4ADB" w:rsidRPr="007A0FA6">
        <w:rPr>
          <w:rStyle w:val="ab"/>
          <w:rFonts w:ascii="仿宋" w:eastAsia="仿宋" w:hAnsi="仿宋"/>
          <w:b w:val="0"/>
          <w:bCs/>
          <w:color w:val="000000"/>
          <w:sz w:val="32"/>
          <w:szCs w:val="32"/>
        </w:rPr>
        <w:t>.</w:t>
      </w:r>
      <w:r w:rsidR="004E4ADB" w:rsidRPr="007A0FA6">
        <w:rPr>
          <w:rStyle w:val="ab"/>
          <w:rFonts w:ascii="仿宋" w:eastAsia="仿宋" w:hAnsi="仿宋" w:hint="eastAsia"/>
          <w:b w:val="0"/>
          <w:bCs/>
          <w:color w:val="000000"/>
          <w:sz w:val="32"/>
          <w:szCs w:val="32"/>
        </w:rPr>
        <w:t xml:space="preserve"> 社会保障和就业（类）行政事业单位养老支出（款）机关事业单位基本养老保险缴费支出（项）</w:t>
      </w:r>
      <w:r w:rsidR="004E4ADB" w:rsidRPr="007A0FA6">
        <w:rPr>
          <w:rStyle w:val="ab"/>
          <w:rFonts w:ascii="仿宋" w:eastAsia="仿宋" w:hAnsi="仿宋"/>
          <w:b w:val="0"/>
          <w:bCs/>
          <w:color w:val="000000"/>
          <w:sz w:val="32"/>
          <w:szCs w:val="32"/>
        </w:rPr>
        <w:t>:</w:t>
      </w:r>
      <w:r w:rsidR="004E4ADB">
        <w:rPr>
          <w:rStyle w:val="ab"/>
          <w:rFonts w:ascii="仿宋" w:eastAsia="仿宋" w:hAnsi="仿宋"/>
          <w:b w:val="0"/>
          <w:bCs/>
          <w:color w:val="000000"/>
          <w:sz w:val="32"/>
          <w:szCs w:val="32"/>
        </w:rPr>
        <w:t xml:space="preserve"> </w:t>
      </w:r>
      <w:r>
        <w:rPr>
          <w:rStyle w:val="ab"/>
          <w:rFonts w:ascii="仿宋" w:eastAsia="仿宋" w:hAnsi="仿宋" w:hint="eastAsia"/>
          <w:b w:val="0"/>
          <w:bCs/>
          <w:color w:val="000000"/>
          <w:sz w:val="32"/>
          <w:szCs w:val="32"/>
        </w:rPr>
        <w:t>反映机关事业单位实施养老保险制度由单位缴纳的基本养老保险费支出</w:t>
      </w:r>
      <w:r w:rsidR="004E4ADB">
        <w:rPr>
          <w:rStyle w:val="ab"/>
          <w:rFonts w:ascii="仿宋" w:eastAsia="仿宋" w:hAnsi="仿宋" w:hint="eastAsia"/>
          <w:b w:val="0"/>
          <w:bCs/>
          <w:color w:val="000000"/>
          <w:sz w:val="32"/>
          <w:szCs w:val="32"/>
        </w:rPr>
        <w:t>。</w:t>
      </w:r>
    </w:p>
    <w:p w:rsidR="004E4ADB" w:rsidRDefault="0011242F" w:rsidP="0011242F">
      <w:pPr>
        <w:spacing w:line="600" w:lineRule="exact"/>
        <w:ind w:firstLineChars="200" w:firstLine="640"/>
        <w:rPr>
          <w:rStyle w:val="ab"/>
          <w:rFonts w:ascii="仿宋" w:eastAsia="仿宋" w:hAnsi="仿宋"/>
          <w:bCs/>
          <w:color w:val="000000"/>
          <w:sz w:val="32"/>
          <w:szCs w:val="32"/>
        </w:rPr>
      </w:pPr>
      <w:r w:rsidRPr="0011242F">
        <w:rPr>
          <w:rStyle w:val="ab"/>
          <w:rFonts w:ascii="仿宋" w:eastAsia="仿宋" w:hAnsi="仿宋" w:hint="eastAsia"/>
          <w:b w:val="0"/>
          <w:bCs/>
          <w:color w:val="000000"/>
          <w:sz w:val="32"/>
          <w:szCs w:val="32"/>
        </w:rPr>
        <w:t>12</w:t>
      </w:r>
      <w:r w:rsidR="004E4ADB" w:rsidRPr="0011242F">
        <w:rPr>
          <w:rStyle w:val="ab"/>
          <w:rFonts w:ascii="仿宋" w:eastAsia="仿宋" w:hAnsi="仿宋" w:hint="eastAsia"/>
          <w:b w:val="0"/>
          <w:bCs/>
          <w:color w:val="000000"/>
          <w:sz w:val="32"/>
          <w:szCs w:val="32"/>
        </w:rPr>
        <w:t>. 社会保障和就业（类）社会福利（款）儿童福利（项）</w:t>
      </w:r>
      <w:r w:rsidR="004E4ADB" w:rsidRPr="0011242F">
        <w:rPr>
          <w:rStyle w:val="ab"/>
          <w:rFonts w:ascii="仿宋" w:eastAsia="仿宋" w:hAnsi="仿宋"/>
          <w:b w:val="0"/>
          <w:bCs/>
          <w:color w:val="000000"/>
          <w:sz w:val="32"/>
          <w:szCs w:val="32"/>
        </w:rPr>
        <w:t>:</w:t>
      </w:r>
      <w:r w:rsidR="004E4ADB">
        <w:rPr>
          <w:rStyle w:val="ab"/>
          <w:rFonts w:ascii="仿宋" w:eastAsia="仿宋" w:hAnsi="仿宋"/>
          <w:b w:val="0"/>
          <w:bCs/>
          <w:color w:val="000000"/>
          <w:sz w:val="32"/>
          <w:szCs w:val="32"/>
        </w:rPr>
        <w:t xml:space="preserve"> </w:t>
      </w:r>
      <w:r>
        <w:rPr>
          <w:rStyle w:val="ab"/>
          <w:rFonts w:ascii="仿宋" w:eastAsia="仿宋" w:hAnsi="仿宋" w:hint="eastAsia"/>
          <w:b w:val="0"/>
          <w:bCs/>
          <w:color w:val="000000"/>
          <w:sz w:val="32"/>
          <w:szCs w:val="32"/>
        </w:rPr>
        <w:t>反映对儿童提供福利服务方面的支出</w:t>
      </w:r>
      <w:r w:rsidR="004E4ADB">
        <w:rPr>
          <w:rStyle w:val="ab"/>
          <w:rFonts w:ascii="仿宋" w:eastAsia="仿宋" w:hAnsi="仿宋" w:hint="eastAsia"/>
          <w:b w:val="0"/>
          <w:bCs/>
          <w:color w:val="000000"/>
          <w:sz w:val="32"/>
          <w:szCs w:val="32"/>
        </w:rPr>
        <w:t>。</w:t>
      </w:r>
    </w:p>
    <w:p w:rsidR="004E4ADB" w:rsidRDefault="0011242F" w:rsidP="0011242F">
      <w:pPr>
        <w:spacing w:line="600" w:lineRule="exact"/>
        <w:ind w:firstLineChars="200" w:firstLine="640"/>
        <w:rPr>
          <w:rStyle w:val="ab"/>
          <w:rFonts w:ascii="仿宋" w:eastAsia="仿宋" w:hAnsi="仿宋"/>
          <w:b w:val="0"/>
          <w:bCs/>
          <w:color w:val="000000"/>
          <w:sz w:val="32"/>
          <w:szCs w:val="32"/>
        </w:rPr>
      </w:pPr>
      <w:r w:rsidRPr="0011242F">
        <w:rPr>
          <w:rStyle w:val="ab"/>
          <w:rFonts w:ascii="仿宋" w:eastAsia="仿宋" w:hAnsi="仿宋" w:hint="eastAsia"/>
          <w:b w:val="0"/>
          <w:bCs/>
          <w:color w:val="000000"/>
          <w:sz w:val="32"/>
          <w:szCs w:val="32"/>
        </w:rPr>
        <w:t>13</w:t>
      </w:r>
      <w:r w:rsidR="004E4ADB" w:rsidRPr="0011242F">
        <w:rPr>
          <w:rStyle w:val="ab"/>
          <w:rFonts w:ascii="仿宋" w:eastAsia="仿宋" w:hAnsi="仿宋" w:hint="eastAsia"/>
          <w:b w:val="0"/>
          <w:bCs/>
          <w:color w:val="000000"/>
          <w:sz w:val="32"/>
          <w:szCs w:val="32"/>
        </w:rPr>
        <w:t>.</w:t>
      </w:r>
      <w:r w:rsidR="004E4ADB" w:rsidRPr="0011242F">
        <w:rPr>
          <w:rFonts w:ascii="仿宋" w:eastAsia="仿宋" w:hAnsi="仿宋" w:hint="eastAsia"/>
          <w:bCs/>
          <w:color w:val="000000"/>
          <w:sz w:val="32"/>
          <w:szCs w:val="32"/>
        </w:rPr>
        <w:t>农林水支出</w:t>
      </w:r>
      <w:r w:rsidR="004E4ADB" w:rsidRPr="0011242F">
        <w:rPr>
          <w:rStyle w:val="ab"/>
          <w:rFonts w:ascii="仿宋" w:eastAsia="仿宋" w:hAnsi="仿宋" w:hint="eastAsia"/>
          <w:b w:val="0"/>
          <w:bCs/>
          <w:color w:val="000000"/>
          <w:sz w:val="32"/>
          <w:szCs w:val="32"/>
        </w:rPr>
        <w:t>（类）农业农村（款）行政运行（项）</w:t>
      </w:r>
      <w:r w:rsidR="004E4ADB" w:rsidRPr="0011242F">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反映行政单位（包括实行公务员管理的事业单位）的基本支出</w:t>
      </w:r>
      <w:r w:rsidR="004E4ADB">
        <w:rPr>
          <w:rStyle w:val="ab"/>
          <w:rFonts w:ascii="仿宋" w:eastAsia="仿宋" w:hAnsi="仿宋" w:hint="eastAsia"/>
          <w:b w:val="0"/>
          <w:bCs/>
          <w:color w:val="000000"/>
          <w:sz w:val="32"/>
          <w:szCs w:val="32"/>
        </w:rPr>
        <w:t>。</w:t>
      </w:r>
    </w:p>
    <w:p w:rsidR="004E4ADB" w:rsidRDefault="00DD131C" w:rsidP="00DD131C">
      <w:pPr>
        <w:spacing w:line="600" w:lineRule="exact"/>
        <w:ind w:firstLineChars="200" w:firstLine="640"/>
        <w:rPr>
          <w:rFonts w:ascii="仿宋" w:eastAsia="仿宋" w:hAnsi="仿宋"/>
          <w:b/>
          <w:color w:val="000000"/>
          <w:sz w:val="32"/>
          <w:szCs w:val="32"/>
        </w:rPr>
      </w:pPr>
      <w:r w:rsidRPr="00DD131C">
        <w:rPr>
          <w:rStyle w:val="ab"/>
          <w:rFonts w:ascii="仿宋" w:eastAsia="仿宋" w:hAnsi="仿宋" w:hint="eastAsia"/>
          <w:b w:val="0"/>
          <w:bCs/>
          <w:color w:val="000000"/>
          <w:sz w:val="32"/>
          <w:szCs w:val="32"/>
        </w:rPr>
        <w:t>14</w:t>
      </w:r>
      <w:r w:rsidR="004E4ADB" w:rsidRPr="00DD131C">
        <w:rPr>
          <w:rStyle w:val="ab"/>
          <w:rFonts w:ascii="仿宋" w:eastAsia="仿宋" w:hAnsi="仿宋" w:hint="eastAsia"/>
          <w:b w:val="0"/>
          <w:bCs/>
          <w:color w:val="000000"/>
          <w:sz w:val="32"/>
          <w:szCs w:val="32"/>
        </w:rPr>
        <w:t>.</w:t>
      </w:r>
      <w:r w:rsidR="004E4ADB" w:rsidRPr="00DD131C">
        <w:rPr>
          <w:rFonts w:ascii="仿宋" w:eastAsia="仿宋" w:hAnsi="仿宋" w:hint="eastAsia"/>
          <w:bCs/>
          <w:color w:val="000000"/>
          <w:sz w:val="32"/>
          <w:szCs w:val="32"/>
        </w:rPr>
        <w:t xml:space="preserve"> 农林水支出</w:t>
      </w:r>
      <w:r w:rsidR="004E4ADB" w:rsidRPr="00DD131C">
        <w:rPr>
          <w:rStyle w:val="ab"/>
          <w:rFonts w:ascii="仿宋" w:eastAsia="仿宋" w:hAnsi="仿宋" w:hint="eastAsia"/>
          <w:b w:val="0"/>
          <w:bCs/>
          <w:color w:val="000000"/>
          <w:sz w:val="32"/>
          <w:szCs w:val="32"/>
        </w:rPr>
        <w:t>（类）农业农村（款）一般行政管理事务（项）</w:t>
      </w:r>
      <w:r w:rsidR="004E4ADB" w:rsidRPr="00DD131C">
        <w:rPr>
          <w:rStyle w:val="ab"/>
          <w:rFonts w:ascii="仿宋" w:eastAsia="仿宋" w:hAnsi="仿宋"/>
          <w:b w:val="0"/>
          <w:bCs/>
          <w:color w:val="000000"/>
          <w:sz w:val="32"/>
          <w:szCs w:val="32"/>
        </w:rPr>
        <w:t>:</w:t>
      </w:r>
      <w:r w:rsidRPr="00DD131C">
        <w:rPr>
          <w:rStyle w:val="ab"/>
          <w:rFonts w:ascii="仿宋" w:eastAsia="仿宋" w:hAnsi="仿宋" w:hint="eastAsia"/>
          <w:b w:val="0"/>
          <w:bCs/>
          <w:color w:val="000000"/>
          <w:sz w:val="32"/>
          <w:szCs w:val="32"/>
        </w:rPr>
        <w:t xml:space="preserve"> </w:t>
      </w:r>
      <w:r>
        <w:rPr>
          <w:rStyle w:val="ab"/>
          <w:rFonts w:ascii="仿宋" w:eastAsia="仿宋" w:hAnsi="仿宋" w:hint="eastAsia"/>
          <w:b w:val="0"/>
          <w:bCs/>
          <w:color w:val="000000"/>
          <w:sz w:val="32"/>
          <w:szCs w:val="32"/>
        </w:rPr>
        <w:t>反映行政单位（包括实行公务员管理的事业单位）未单独设置项级科目的其他项目支出。</w:t>
      </w:r>
    </w:p>
    <w:p w:rsidR="004E4ADB" w:rsidRPr="00FA2F73" w:rsidRDefault="00DD131C" w:rsidP="00DD131C">
      <w:pPr>
        <w:spacing w:line="600" w:lineRule="exact"/>
        <w:ind w:firstLineChars="200" w:firstLine="640"/>
        <w:rPr>
          <w:rFonts w:ascii="仿宋" w:eastAsia="仿宋" w:hAnsi="仿宋"/>
          <w:b/>
          <w:sz w:val="32"/>
          <w:szCs w:val="32"/>
        </w:rPr>
      </w:pPr>
      <w:r w:rsidRPr="00DD131C">
        <w:rPr>
          <w:rFonts w:ascii="仿宋" w:eastAsia="仿宋" w:hAnsi="仿宋" w:hint="eastAsia"/>
          <w:sz w:val="32"/>
          <w:szCs w:val="32"/>
        </w:rPr>
        <w:t>15</w:t>
      </w:r>
      <w:r w:rsidR="004E4ADB" w:rsidRPr="00DD131C">
        <w:rPr>
          <w:rFonts w:ascii="仿宋" w:eastAsia="仿宋" w:hAnsi="仿宋" w:hint="eastAsia"/>
          <w:sz w:val="32"/>
          <w:szCs w:val="32"/>
        </w:rPr>
        <w:t>.</w:t>
      </w:r>
      <w:r w:rsidR="004E4ADB" w:rsidRPr="00DD131C">
        <w:rPr>
          <w:rFonts w:ascii="仿宋" w:eastAsia="仿宋" w:hAnsi="仿宋" w:hint="eastAsia"/>
          <w:bCs/>
          <w:color w:val="000000"/>
          <w:sz w:val="32"/>
          <w:szCs w:val="32"/>
        </w:rPr>
        <w:t xml:space="preserve"> 农林水支出</w:t>
      </w:r>
      <w:r w:rsidR="004E4ADB" w:rsidRPr="00DD131C">
        <w:rPr>
          <w:rStyle w:val="ab"/>
          <w:rFonts w:ascii="仿宋" w:eastAsia="仿宋" w:hAnsi="仿宋" w:hint="eastAsia"/>
          <w:b w:val="0"/>
          <w:bCs/>
          <w:color w:val="000000"/>
          <w:sz w:val="32"/>
          <w:szCs w:val="32"/>
        </w:rPr>
        <w:t>（类）农业农村（款）机关服务（项）</w:t>
      </w:r>
      <w:r w:rsidR="004E4ADB" w:rsidRPr="00DD131C">
        <w:rPr>
          <w:rStyle w:val="ab"/>
          <w:rFonts w:ascii="仿宋" w:eastAsia="仿宋" w:hAnsi="仿宋"/>
          <w:b w:val="0"/>
          <w:bCs/>
          <w:color w:val="000000"/>
          <w:sz w:val="32"/>
          <w:szCs w:val="32"/>
        </w:rPr>
        <w:t>:</w:t>
      </w:r>
      <w:r w:rsidRPr="00DD131C">
        <w:rPr>
          <w:rStyle w:val="ab"/>
          <w:rFonts w:ascii="仿宋" w:eastAsia="仿宋" w:hAnsi="仿宋" w:hint="eastAsia"/>
          <w:b w:val="0"/>
          <w:bCs/>
          <w:color w:val="000000"/>
          <w:sz w:val="32"/>
          <w:szCs w:val="32"/>
        </w:rPr>
        <w:t xml:space="preserve"> </w:t>
      </w:r>
      <w:r>
        <w:rPr>
          <w:rStyle w:val="ab"/>
          <w:rFonts w:ascii="仿宋" w:eastAsia="仿宋" w:hAnsi="仿宋" w:hint="eastAsia"/>
          <w:b w:val="0"/>
          <w:bCs/>
          <w:color w:val="000000"/>
          <w:sz w:val="32"/>
          <w:szCs w:val="32"/>
        </w:rPr>
        <w:t>反映行政单位（包括实行公务员管理的事业单位）提供后勤服务的各类后勤服务中心的支出</w:t>
      </w:r>
      <w:r w:rsidR="004E4ADB">
        <w:rPr>
          <w:rStyle w:val="ab"/>
          <w:rFonts w:ascii="仿宋" w:eastAsia="仿宋" w:hAnsi="仿宋" w:hint="eastAsia"/>
          <w:b w:val="0"/>
          <w:bCs/>
          <w:color w:val="000000"/>
          <w:sz w:val="32"/>
          <w:szCs w:val="32"/>
        </w:rPr>
        <w:t>。</w:t>
      </w:r>
    </w:p>
    <w:p w:rsidR="004E4ADB" w:rsidRPr="00FA2F73" w:rsidRDefault="00DD131C" w:rsidP="00DD131C">
      <w:pPr>
        <w:spacing w:line="600" w:lineRule="exact"/>
        <w:ind w:firstLineChars="200" w:firstLine="640"/>
        <w:rPr>
          <w:rFonts w:ascii="仿宋" w:eastAsia="仿宋" w:hAnsi="仿宋"/>
          <w:b/>
          <w:sz w:val="32"/>
          <w:szCs w:val="32"/>
        </w:rPr>
      </w:pPr>
      <w:r w:rsidRPr="00DD131C">
        <w:rPr>
          <w:rFonts w:ascii="仿宋" w:eastAsia="仿宋" w:hAnsi="仿宋" w:hint="eastAsia"/>
          <w:sz w:val="32"/>
          <w:szCs w:val="32"/>
        </w:rPr>
        <w:t>16</w:t>
      </w:r>
      <w:r w:rsidR="004E4ADB" w:rsidRPr="00DD131C">
        <w:rPr>
          <w:rFonts w:ascii="仿宋" w:eastAsia="仿宋" w:hAnsi="仿宋" w:hint="eastAsia"/>
          <w:sz w:val="32"/>
          <w:szCs w:val="32"/>
        </w:rPr>
        <w:t>.</w:t>
      </w:r>
      <w:r w:rsidR="004E4ADB" w:rsidRPr="00DD131C">
        <w:rPr>
          <w:rFonts w:ascii="仿宋" w:eastAsia="仿宋" w:hAnsi="仿宋" w:hint="eastAsia"/>
          <w:bCs/>
          <w:color w:val="000000"/>
          <w:sz w:val="32"/>
          <w:szCs w:val="32"/>
        </w:rPr>
        <w:t xml:space="preserve"> 农林水支出</w:t>
      </w:r>
      <w:r w:rsidR="004E4ADB" w:rsidRPr="00DD131C">
        <w:rPr>
          <w:rStyle w:val="ab"/>
          <w:rFonts w:ascii="仿宋" w:eastAsia="仿宋" w:hAnsi="仿宋" w:hint="eastAsia"/>
          <w:b w:val="0"/>
          <w:bCs/>
          <w:color w:val="000000"/>
          <w:sz w:val="32"/>
          <w:szCs w:val="32"/>
        </w:rPr>
        <w:t>（类）农业农村（款）事业运行（项）</w:t>
      </w:r>
      <w:r w:rsidR="004E4ADB" w:rsidRPr="00DD131C">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反映用于农业事业单位基本支出，事业单位设施、系统运行与资产维护等方面的支出。</w:t>
      </w:r>
    </w:p>
    <w:p w:rsidR="004E4ADB" w:rsidRPr="00FA2F73" w:rsidRDefault="00FF32E7" w:rsidP="00FF32E7">
      <w:pPr>
        <w:spacing w:line="600" w:lineRule="exact"/>
        <w:ind w:firstLineChars="200" w:firstLine="640"/>
        <w:rPr>
          <w:rFonts w:ascii="仿宋" w:eastAsia="仿宋" w:hAnsi="仿宋"/>
          <w:b/>
          <w:sz w:val="32"/>
          <w:szCs w:val="32"/>
        </w:rPr>
      </w:pPr>
      <w:r w:rsidRPr="00FF32E7">
        <w:rPr>
          <w:rFonts w:ascii="仿宋" w:eastAsia="仿宋" w:hAnsi="仿宋" w:hint="eastAsia"/>
          <w:sz w:val="32"/>
          <w:szCs w:val="32"/>
        </w:rPr>
        <w:t>17</w:t>
      </w:r>
      <w:r w:rsidR="004E4ADB" w:rsidRPr="00FF32E7">
        <w:rPr>
          <w:rFonts w:ascii="仿宋" w:eastAsia="仿宋" w:hAnsi="仿宋" w:hint="eastAsia"/>
          <w:sz w:val="32"/>
          <w:szCs w:val="32"/>
        </w:rPr>
        <w:t>.</w:t>
      </w:r>
      <w:r w:rsidR="004E4ADB" w:rsidRPr="00FF32E7">
        <w:rPr>
          <w:rFonts w:ascii="仿宋" w:eastAsia="仿宋" w:hAnsi="仿宋" w:hint="eastAsia"/>
          <w:bCs/>
          <w:color w:val="000000"/>
          <w:sz w:val="32"/>
          <w:szCs w:val="32"/>
        </w:rPr>
        <w:t xml:space="preserve"> 农林水支出</w:t>
      </w:r>
      <w:r w:rsidR="004E4ADB" w:rsidRPr="00FF32E7">
        <w:rPr>
          <w:rStyle w:val="ab"/>
          <w:rFonts w:ascii="仿宋" w:eastAsia="仿宋" w:hAnsi="仿宋" w:hint="eastAsia"/>
          <w:b w:val="0"/>
          <w:bCs/>
          <w:color w:val="000000"/>
          <w:sz w:val="32"/>
          <w:szCs w:val="32"/>
        </w:rPr>
        <w:t>（类）农业农村（款）科技转化与推广服务（项）</w:t>
      </w:r>
      <w:r w:rsidR="004E4ADB" w:rsidRPr="00FF32E7">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反映用于农业科技成果转化，农业新品种、新机具、新技术引进、试验、示范、推广及服务，农村人居环境整治等方面的技术试验示范支出</w:t>
      </w:r>
      <w:r w:rsidR="004E4ADB">
        <w:rPr>
          <w:rStyle w:val="ab"/>
          <w:rFonts w:ascii="仿宋" w:eastAsia="仿宋" w:hAnsi="仿宋" w:hint="eastAsia"/>
          <w:b w:val="0"/>
          <w:bCs/>
          <w:color w:val="000000"/>
          <w:sz w:val="32"/>
          <w:szCs w:val="32"/>
        </w:rPr>
        <w:t>。</w:t>
      </w:r>
    </w:p>
    <w:p w:rsidR="004E4ADB" w:rsidRPr="00FA2F73" w:rsidRDefault="004E4ADB" w:rsidP="00FF32E7">
      <w:pPr>
        <w:spacing w:line="600" w:lineRule="exact"/>
        <w:ind w:firstLineChars="200" w:firstLine="640"/>
        <w:rPr>
          <w:rFonts w:ascii="仿宋" w:eastAsia="仿宋" w:hAnsi="仿宋"/>
          <w:b/>
          <w:sz w:val="32"/>
          <w:szCs w:val="32"/>
        </w:rPr>
      </w:pPr>
      <w:r w:rsidRPr="00FF32E7">
        <w:rPr>
          <w:rFonts w:ascii="仿宋" w:eastAsia="仿宋" w:hAnsi="仿宋" w:hint="eastAsia"/>
          <w:sz w:val="32"/>
          <w:szCs w:val="32"/>
        </w:rPr>
        <w:t>1</w:t>
      </w:r>
      <w:r w:rsidR="00FF32E7" w:rsidRPr="00FF32E7">
        <w:rPr>
          <w:rFonts w:ascii="仿宋" w:eastAsia="仿宋" w:hAnsi="仿宋" w:hint="eastAsia"/>
          <w:sz w:val="32"/>
          <w:szCs w:val="32"/>
        </w:rPr>
        <w:t>8</w:t>
      </w:r>
      <w:r w:rsidRPr="00FF32E7">
        <w:rPr>
          <w:rFonts w:ascii="仿宋" w:eastAsia="仿宋" w:hAnsi="仿宋" w:hint="eastAsia"/>
          <w:sz w:val="32"/>
          <w:szCs w:val="32"/>
        </w:rPr>
        <w:t>.</w:t>
      </w:r>
      <w:r w:rsidRPr="00FF32E7">
        <w:rPr>
          <w:rFonts w:ascii="仿宋" w:eastAsia="仿宋" w:hAnsi="仿宋" w:hint="eastAsia"/>
          <w:bCs/>
          <w:color w:val="000000"/>
          <w:sz w:val="32"/>
          <w:szCs w:val="32"/>
        </w:rPr>
        <w:t xml:space="preserve"> 农林水支出</w:t>
      </w:r>
      <w:r w:rsidRPr="00FF32E7">
        <w:rPr>
          <w:rStyle w:val="ab"/>
          <w:rFonts w:ascii="仿宋" w:eastAsia="仿宋" w:hAnsi="仿宋" w:hint="eastAsia"/>
          <w:b w:val="0"/>
          <w:bCs/>
          <w:color w:val="000000"/>
          <w:sz w:val="32"/>
          <w:szCs w:val="32"/>
        </w:rPr>
        <w:t>（类）农业农村（款）病虫害控制（项）</w:t>
      </w:r>
      <w:r w:rsidRPr="00FF32E7">
        <w:rPr>
          <w:rStyle w:val="ab"/>
          <w:rFonts w:ascii="仿宋" w:eastAsia="仿宋" w:hAnsi="仿宋"/>
          <w:b w:val="0"/>
          <w:bCs/>
          <w:color w:val="000000"/>
          <w:sz w:val="32"/>
          <w:szCs w:val="32"/>
        </w:rPr>
        <w:t>:</w:t>
      </w:r>
      <w:r w:rsidR="00FF32E7">
        <w:rPr>
          <w:rStyle w:val="ab"/>
          <w:rFonts w:ascii="仿宋" w:eastAsia="仿宋" w:hAnsi="仿宋" w:hint="eastAsia"/>
          <w:b w:val="0"/>
          <w:bCs/>
          <w:color w:val="000000"/>
          <w:sz w:val="32"/>
          <w:szCs w:val="32"/>
        </w:rPr>
        <w:lastRenderedPageBreak/>
        <w:t>反映用于病虫害鼠害及疫情监测、预报、预防、控制、检疫、防疫所需的仪器、设施、药物、疫苗、种苗，疫畜（禽、鱼、植物）防治、扑杀补偿及劳务补助、菌（毒）种保藏及动植物及其产品检疫、检测等方面的支出</w:t>
      </w:r>
      <w:r>
        <w:rPr>
          <w:rStyle w:val="ab"/>
          <w:rFonts w:ascii="仿宋" w:eastAsia="仿宋" w:hAnsi="仿宋" w:hint="eastAsia"/>
          <w:b w:val="0"/>
          <w:bCs/>
          <w:color w:val="000000"/>
          <w:sz w:val="32"/>
          <w:szCs w:val="32"/>
        </w:rPr>
        <w:t>。</w:t>
      </w:r>
    </w:p>
    <w:p w:rsidR="004E4ADB" w:rsidRPr="00FA2F73" w:rsidRDefault="004E4ADB" w:rsidP="00DE661F">
      <w:pPr>
        <w:spacing w:line="600" w:lineRule="exact"/>
        <w:ind w:firstLineChars="200" w:firstLine="640"/>
        <w:rPr>
          <w:rFonts w:ascii="仿宋" w:eastAsia="仿宋" w:hAnsi="仿宋"/>
          <w:b/>
          <w:sz w:val="32"/>
          <w:szCs w:val="32"/>
        </w:rPr>
      </w:pPr>
      <w:r w:rsidRPr="00DE661F">
        <w:rPr>
          <w:rFonts w:ascii="仿宋" w:eastAsia="仿宋" w:hAnsi="仿宋" w:hint="eastAsia"/>
          <w:sz w:val="32"/>
          <w:szCs w:val="32"/>
        </w:rPr>
        <w:t>1</w:t>
      </w:r>
      <w:r w:rsidR="00DE661F" w:rsidRPr="00DE661F">
        <w:rPr>
          <w:rFonts w:ascii="仿宋" w:eastAsia="仿宋" w:hAnsi="仿宋" w:hint="eastAsia"/>
          <w:sz w:val="32"/>
          <w:szCs w:val="32"/>
        </w:rPr>
        <w:t>9</w:t>
      </w:r>
      <w:r w:rsidRPr="00DE661F">
        <w:rPr>
          <w:rFonts w:ascii="仿宋" w:eastAsia="仿宋" w:hAnsi="仿宋" w:hint="eastAsia"/>
          <w:sz w:val="32"/>
          <w:szCs w:val="32"/>
        </w:rPr>
        <w:t>.</w:t>
      </w:r>
      <w:r w:rsidRPr="00DE661F">
        <w:rPr>
          <w:rFonts w:ascii="仿宋" w:eastAsia="仿宋" w:hAnsi="仿宋" w:hint="eastAsia"/>
          <w:bCs/>
          <w:color w:val="000000"/>
          <w:sz w:val="32"/>
          <w:szCs w:val="32"/>
        </w:rPr>
        <w:t xml:space="preserve"> 农林水支出</w:t>
      </w:r>
      <w:r w:rsidRPr="00DE661F">
        <w:rPr>
          <w:rStyle w:val="ab"/>
          <w:rFonts w:ascii="仿宋" w:eastAsia="仿宋" w:hAnsi="仿宋" w:hint="eastAsia"/>
          <w:b w:val="0"/>
          <w:bCs/>
          <w:color w:val="000000"/>
          <w:sz w:val="32"/>
          <w:szCs w:val="32"/>
        </w:rPr>
        <w:t>（类）农业农村（款）农产品质量安全（项）</w:t>
      </w:r>
      <w:r w:rsidRPr="00DE661F">
        <w:rPr>
          <w:rStyle w:val="ab"/>
          <w:rFonts w:ascii="仿宋" w:eastAsia="仿宋" w:hAnsi="仿宋"/>
          <w:b w:val="0"/>
          <w:bCs/>
          <w:color w:val="000000"/>
          <w:sz w:val="32"/>
          <w:szCs w:val="32"/>
        </w:rPr>
        <w:t>:</w:t>
      </w:r>
      <w:r w:rsidR="00DE661F">
        <w:rPr>
          <w:rStyle w:val="ab"/>
          <w:rFonts w:ascii="仿宋" w:eastAsia="仿宋" w:hAnsi="仿宋" w:hint="eastAsia"/>
          <w:b w:val="0"/>
          <w:bCs/>
          <w:color w:val="000000"/>
          <w:sz w:val="32"/>
          <w:szCs w:val="32"/>
        </w:rPr>
        <w:t>反映用于农产品及其投入品的质量安全评估、监测、抽查、认证、应急处置，相关标准的制定、修订、实施、监管等方面的支出</w:t>
      </w:r>
      <w:r>
        <w:rPr>
          <w:rStyle w:val="ab"/>
          <w:rFonts w:ascii="仿宋" w:eastAsia="仿宋" w:hAnsi="仿宋" w:hint="eastAsia"/>
          <w:b w:val="0"/>
          <w:bCs/>
          <w:color w:val="000000"/>
          <w:sz w:val="32"/>
          <w:szCs w:val="32"/>
        </w:rPr>
        <w:t>。</w:t>
      </w:r>
    </w:p>
    <w:p w:rsidR="004E4ADB" w:rsidRPr="00FA2F73" w:rsidRDefault="00F72A21" w:rsidP="00F72A21">
      <w:pPr>
        <w:spacing w:line="600" w:lineRule="exact"/>
        <w:ind w:firstLineChars="200" w:firstLine="640"/>
        <w:rPr>
          <w:rFonts w:ascii="仿宋" w:eastAsia="仿宋" w:hAnsi="仿宋"/>
          <w:b/>
          <w:sz w:val="32"/>
          <w:szCs w:val="32"/>
        </w:rPr>
      </w:pPr>
      <w:r w:rsidRPr="00F72A21">
        <w:rPr>
          <w:rFonts w:ascii="仿宋" w:eastAsia="仿宋" w:hAnsi="仿宋" w:hint="eastAsia"/>
          <w:sz w:val="32"/>
          <w:szCs w:val="32"/>
        </w:rPr>
        <w:t>20</w:t>
      </w:r>
      <w:r w:rsidR="004E4ADB" w:rsidRPr="00F72A21">
        <w:rPr>
          <w:rFonts w:ascii="仿宋" w:eastAsia="仿宋" w:hAnsi="仿宋" w:hint="eastAsia"/>
          <w:sz w:val="32"/>
          <w:szCs w:val="32"/>
        </w:rPr>
        <w:t>.</w:t>
      </w:r>
      <w:r w:rsidR="004E4ADB" w:rsidRPr="00F72A21">
        <w:rPr>
          <w:rFonts w:ascii="仿宋" w:eastAsia="仿宋" w:hAnsi="仿宋" w:hint="eastAsia"/>
          <w:bCs/>
          <w:color w:val="000000"/>
          <w:sz w:val="32"/>
          <w:szCs w:val="32"/>
        </w:rPr>
        <w:t xml:space="preserve"> 农林水支出</w:t>
      </w:r>
      <w:r w:rsidR="004E4ADB" w:rsidRPr="00F72A21">
        <w:rPr>
          <w:rStyle w:val="ab"/>
          <w:rFonts w:ascii="仿宋" w:eastAsia="仿宋" w:hAnsi="仿宋" w:hint="eastAsia"/>
          <w:b w:val="0"/>
          <w:bCs/>
          <w:color w:val="000000"/>
          <w:sz w:val="32"/>
          <w:szCs w:val="32"/>
        </w:rPr>
        <w:t>（类）农业农村（款）农产品加工与促销（项）</w:t>
      </w:r>
      <w:r w:rsidR="004E4ADB" w:rsidRPr="00F72A21">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反映用于促进农产品加工、储藏、运输、国内外大型农产品展示、交易、产销衔接、开拓国内外农产品市场及农业产业化发展等方面的支出</w:t>
      </w:r>
      <w:r w:rsidR="004E4ADB">
        <w:rPr>
          <w:rStyle w:val="ab"/>
          <w:rFonts w:ascii="仿宋" w:eastAsia="仿宋" w:hAnsi="仿宋" w:hint="eastAsia"/>
          <w:b w:val="0"/>
          <w:bCs/>
          <w:color w:val="000000"/>
          <w:sz w:val="32"/>
          <w:szCs w:val="32"/>
        </w:rPr>
        <w:t>。</w:t>
      </w:r>
    </w:p>
    <w:p w:rsidR="004E4ADB" w:rsidRPr="00FA2F73" w:rsidRDefault="00E05B25" w:rsidP="00E05B25">
      <w:pPr>
        <w:spacing w:line="600" w:lineRule="exact"/>
        <w:ind w:firstLineChars="200" w:firstLine="640"/>
        <w:rPr>
          <w:rFonts w:ascii="仿宋" w:eastAsia="仿宋" w:hAnsi="仿宋"/>
          <w:b/>
          <w:sz w:val="32"/>
          <w:szCs w:val="32"/>
        </w:rPr>
      </w:pPr>
      <w:r w:rsidRPr="00E05B25">
        <w:rPr>
          <w:rFonts w:ascii="仿宋" w:eastAsia="仿宋" w:hAnsi="仿宋" w:hint="eastAsia"/>
          <w:sz w:val="32"/>
          <w:szCs w:val="32"/>
        </w:rPr>
        <w:t>21</w:t>
      </w:r>
      <w:r w:rsidR="004E4ADB" w:rsidRPr="00E05B25">
        <w:rPr>
          <w:rFonts w:ascii="仿宋" w:eastAsia="仿宋" w:hAnsi="仿宋" w:hint="eastAsia"/>
          <w:sz w:val="32"/>
          <w:szCs w:val="32"/>
        </w:rPr>
        <w:t>.</w:t>
      </w:r>
      <w:r w:rsidR="004E4ADB" w:rsidRPr="00E05B25">
        <w:rPr>
          <w:rFonts w:ascii="仿宋" w:eastAsia="仿宋" w:hAnsi="仿宋" w:hint="eastAsia"/>
          <w:bCs/>
          <w:color w:val="000000"/>
          <w:sz w:val="32"/>
          <w:szCs w:val="32"/>
        </w:rPr>
        <w:t xml:space="preserve"> 农林水支出</w:t>
      </w:r>
      <w:r w:rsidR="004E4ADB" w:rsidRPr="00E05B25">
        <w:rPr>
          <w:rStyle w:val="ab"/>
          <w:rFonts w:ascii="仿宋" w:eastAsia="仿宋" w:hAnsi="仿宋" w:hint="eastAsia"/>
          <w:b w:val="0"/>
          <w:bCs/>
          <w:color w:val="000000"/>
          <w:sz w:val="32"/>
          <w:szCs w:val="32"/>
        </w:rPr>
        <w:t>（类）农业农村（款）其他农业农村支出（项）</w:t>
      </w:r>
      <w:r w:rsidR="004E4ADB" w:rsidRPr="00E05B25">
        <w:rPr>
          <w:rStyle w:val="ab"/>
          <w:rFonts w:ascii="仿宋" w:eastAsia="仿宋" w:hAnsi="仿宋"/>
          <w:b w:val="0"/>
          <w:bCs/>
          <w:color w:val="000000"/>
          <w:sz w:val="32"/>
          <w:szCs w:val="32"/>
        </w:rPr>
        <w:t>:</w:t>
      </w:r>
      <w:r w:rsidR="00653B43">
        <w:rPr>
          <w:rStyle w:val="ab"/>
          <w:rFonts w:ascii="仿宋" w:eastAsia="仿宋" w:hAnsi="仿宋" w:hint="eastAsia"/>
          <w:b w:val="0"/>
          <w:bCs/>
          <w:color w:val="000000"/>
          <w:sz w:val="32"/>
          <w:szCs w:val="32"/>
        </w:rPr>
        <w:t>反映其他用于农业农村方面的支出。</w:t>
      </w:r>
    </w:p>
    <w:p w:rsidR="004E4ADB" w:rsidRPr="00FA2F73" w:rsidRDefault="00653B43" w:rsidP="00653B43">
      <w:pPr>
        <w:spacing w:line="600" w:lineRule="exact"/>
        <w:ind w:firstLineChars="200" w:firstLine="640"/>
        <w:rPr>
          <w:rFonts w:ascii="仿宋" w:eastAsia="仿宋" w:hAnsi="仿宋"/>
          <w:b/>
          <w:sz w:val="32"/>
          <w:szCs w:val="32"/>
        </w:rPr>
      </w:pPr>
      <w:r w:rsidRPr="00653B43">
        <w:rPr>
          <w:rFonts w:ascii="仿宋" w:eastAsia="仿宋" w:hAnsi="仿宋" w:hint="eastAsia"/>
          <w:sz w:val="32"/>
          <w:szCs w:val="32"/>
        </w:rPr>
        <w:t>22</w:t>
      </w:r>
      <w:r w:rsidR="004E4ADB" w:rsidRPr="00653B43">
        <w:rPr>
          <w:rFonts w:ascii="仿宋" w:eastAsia="仿宋" w:hAnsi="仿宋" w:hint="eastAsia"/>
          <w:sz w:val="32"/>
          <w:szCs w:val="32"/>
        </w:rPr>
        <w:t>.</w:t>
      </w:r>
      <w:r w:rsidR="004E4ADB" w:rsidRPr="00653B43">
        <w:rPr>
          <w:rFonts w:ascii="仿宋" w:eastAsia="仿宋" w:hAnsi="仿宋" w:hint="eastAsia"/>
          <w:bCs/>
          <w:color w:val="000000"/>
          <w:sz w:val="32"/>
          <w:szCs w:val="32"/>
        </w:rPr>
        <w:t xml:space="preserve"> 住房保障支出</w:t>
      </w:r>
      <w:r w:rsidR="004E4ADB" w:rsidRPr="00653B43">
        <w:rPr>
          <w:rStyle w:val="ab"/>
          <w:rFonts w:ascii="仿宋" w:eastAsia="仿宋" w:hAnsi="仿宋" w:hint="eastAsia"/>
          <w:b w:val="0"/>
          <w:bCs/>
          <w:color w:val="000000"/>
          <w:sz w:val="32"/>
          <w:szCs w:val="32"/>
        </w:rPr>
        <w:t>（类）住房改革支出（款）住房公积金（项）</w:t>
      </w:r>
      <w:r w:rsidR="004E4ADB" w:rsidRPr="00653B43">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反映行政事业单位按人力资源和社会保障部、财政部规定的基本工资和津贴补贴以及规定比例为职工缴纳的住房公积金</w:t>
      </w:r>
      <w:r w:rsidR="004E4ADB">
        <w:rPr>
          <w:rStyle w:val="ab"/>
          <w:rFonts w:ascii="仿宋" w:eastAsia="仿宋" w:hAnsi="仿宋" w:hint="eastAsia"/>
          <w:b w:val="0"/>
          <w:bCs/>
          <w:color w:val="000000"/>
          <w:sz w:val="32"/>
          <w:szCs w:val="32"/>
        </w:rPr>
        <w:t>。</w:t>
      </w:r>
    </w:p>
    <w:p w:rsidR="00256262" w:rsidRDefault="007C2B86">
      <w:pPr>
        <w:ind w:firstLineChars="200" w:firstLine="640"/>
        <w:rPr>
          <w:rFonts w:ascii="仿宋_GB2312" w:eastAsia="仿宋_GB2312"/>
          <w:color w:val="000000"/>
          <w:sz w:val="32"/>
          <w:szCs w:val="32"/>
        </w:rPr>
      </w:pPr>
      <w:r>
        <w:rPr>
          <w:rFonts w:ascii="仿宋_GB2312" w:eastAsia="仿宋_GB2312" w:hint="eastAsia"/>
          <w:color w:val="000000"/>
          <w:sz w:val="32"/>
          <w:szCs w:val="32"/>
        </w:rPr>
        <w:t>23</w:t>
      </w:r>
      <w:r w:rsidR="00256262">
        <w:rPr>
          <w:rFonts w:ascii="仿宋_GB2312" w:eastAsia="仿宋_GB2312"/>
          <w:color w:val="000000"/>
          <w:sz w:val="32"/>
          <w:szCs w:val="32"/>
        </w:rPr>
        <w:t>.</w:t>
      </w:r>
      <w:r w:rsidR="00256262">
        <w:rPr>
          <w:rFonts w:ascii="仿宋_GB2312" w:eastAsia="仿宋_GB2312" w:hint="eastAsia"/>
          <w:color w:val="000000"/>
          <w:sz w:val="32"/>
          <w:szCs w:val="32"/>
        </w:rPr>
        <w:t>基本支出：指为保障机构正常运转、完成日常工作任务而发生的人员支出和公用支出。</w:t>
      </w:r>
    </w:p>
    <w:p w:rsidR="00256262" w:rsidRDefault="007C2B86">
      <w:pPr>
        <w:ind w:firstLineChars="200" w:firstLine="640"/>
        <w:rPr>
          <w:rFonts w:ascii="仿宋_GB2312" w:eastAsia="仿宋_GB2312"/>
          <w:color w:val="000000"/>
          <w:sz w:val="32"/>
          <w:szCs w:val="32"/>
        </w:rPr>
      </w:pPr>
      <w:r>
        <w:rPr>
          <w:rFonts w:ascii="仿宋_GB2312" w:eastAsia="仿宋_GB2312" w:hint="eastAsia"/>
          <w:color w:val="000000"/>
          <w:sz w:val="32"/>
          <w:szCs w:val="32"/>
        </w:rPr>
        <w:t>24</w:t>
      </w:r>
      <w:r w:rsidR="00256262">
        <w:rPr>
          <w:rFonts w:ascii="仿宋_GB2312" w:eastAsia="仿宋_GB2312"/>
          <w:color w:val="000000"/>
          <w:sz w:val="32"/>
          <w:szCs w:val="32"/>
        </w:rPr>
        <w:t>.</w:t>
      </w:r>
      <w:r w:rsidR="00256262">
        <w:rPr>
          <w:rFonts w:ascii="仿宋_GB2312" w:eastAsia="仿宋_GB2312" w:hint="eastAsia"/>
          <w:color w:val="000000"/>
          <w:sz w:val="32"/>
          <w:szCs w:val="32"/>
        </w:rPr>
        <w:t>项目支出：指在基本支出之外为完成特定行政任务和事业发展目标所发生的支出。</w:t>
      </w:r>
      <w:r w:rsidR="00256262">
        <w:rPr>
          <w:rFonts w:ascii="仿宋_GB2312" w:eastAsia="仿宋_GB2312"/>
          <w:color w:val="000000"/>
          <w:sz w:val="32"/>
          <w:szCs w:val="32"/>
        </w:rPr>
        <w:t xml:space="preserve"> </w:t>
      </w:r>
    </w:p>
    <w:p w:rsidR="00256262" w:rsidRDefault="007C2B8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25</w:t>
      </w:r>
      <w:r w:rsidR="00256262">
        <w:rPr>
          <w:rFonts w:ascii="仿宋_GB2312" w:eastAsia="仿宋_GB2312"/>
          <w:sz w:val="32"/>
          <w:szCs w:val="32"/>
        </w:rPr>
        <w:t>.</w:t>
      </w:r>
      <w:r w:rsidR="00256262">
        <w:rPr>
          <w:rFonts w:ascii="仿宋_GB2312" w:eastAsia="仿宋_GB2312" w:hint="eastAsia"/>
          <w:sz w:val="32"/>
          <w:szCs w:val="32"/>
        </w:rPr>
        <w:t>“三公”经费：指部门用财政拨款安排的因公出国</w:t>
      </w:r>
      <w:r w:rsidR="00256262">
        <w:rPr>
          <w:rFonts w:ascii="仿宋_GB2312" w:eastAsia="仿宋_GB2312" w:hint="eastAsia"/>
          <w:sz w:val="32"/>
          <w:szCs w:val="32"/>
        </w:rPr>
        <w:lastRenderedPageBreak/>
        <w:t>（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256262" w:rsidRDefault="007C2B8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26</w:t>
      </w:r>
      <w:r w:rsidR="00256262">
        <w:rPr>
          <w:rFonts w:ascii="仿宋_GB2312" w:eastAsia="仿宋_GB2312"/>
          <w:sz w:val="32"/>
          <w:szCs w:val="32"/>
        </w:rPr>
        <w:t>.</w:t>
      </w:r>
      <w:r w:rsidR="00256262">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56262" w:rsidRDefault="00256262">
      <w:pPr>
        <w:spacing w:line="600" w:lineRule="exact"/>
        <w:jc w:val="center"/>
        <w:outlineLvl w:val="0"/>
        <w:rPr>
          <w:rStyle w:val="10"/>
          <w:rFonts w:ascii="黑体" w:eastAsia="黑体" w:hAnsi="黑体"/>
          <w:b w:val="0"/>
        </w:rPr>
      </w:pPr>
      <w:bookmarkStart w:id="62" w:name="_Toc15377226"/>
      <w:r>
        <w:rPr>
          <w:rFonts w:ascii="宋体"/>
          <w:b/>
          <w:color w:val="000000"/>
          <w:sz w:val="44"/>
          <w:szCs w:val="44"/>
        </w:rPr>
        <w:br w:type="page"/>
      </w:r>
      <w:bookmarkStart w:id="63" w:name="_Toc15396614"/>
      <w:r>
        <w:rPr>
          <w:rFonts w:ascii="黑体" w:eastAsia="黑体" w:hAnsi="黑体" w:hint="eastAsia"/>
          <w:color w:val="000000"/>
          <w:sz w:val="44"/>
          <w:szCs w:val="44"/>
        </w:rPr>
        <w:lastRenderedPageBreak/>
        <w:t>第</w:t>
      </w:r>
      <w:r>
        <w:rPr>
          <w:rStyle w:val="10"/>
          <w:rFonts w:ascii="黑体" w:eastAsia="黑体" w:hAnsi="黑体" w:hint="eastAsia"/>
          <w:b w:val="0"/>
        </w:rPr>
        <w:t>四部分</w:t>
      </w:r>
      <w:r>
        <w:rPr>
          <w:rStyle w:val="10"/>
          <w:rFonts w:ascii="黑体" w:eastAsia="黑体" w:hAnsi="黑体"/>
          <w:b w:val="0"/>
        </w:rPr>
        <w:t xml:space="preserve"> </w:t>
      </w:r>
      <w:r>
        <w:rPr>
          <w:rStyle w:val="10"/>
          <w:rFonts w:ascii="黑体" w:eastAsia="黑体" w:hAnsi="黑体" w:hint="eastAsia"/>
          <w:b w:val="0"/>
        </w:rPr>
        <w:t>附件</w:t>
      </w:r>
      <w:bookmarkEnd w:id="63"/>
    </w:p>
    <w:p w:rsidR="00256262" w:rsidRDefault="00256262">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256262" w:rsidRDefault="00256262">
      <w:pPr>
        <w:spacing w:line="580" w:lineRule="exact"/>
        <w:jc w:val="center"/>
        <w:rPr>
          <w:rFonts w:ascii="方正小标宋简体" w:eastAsia="方正小标宋简体" w:hAnsi="方正小标宋简体" w:cs="方正小标宋简体"/>
          <w:sz w:val="44"/>
          <w:szCs w:val="44"/>
        </w:rPr>
      </w:pPr>
    </w:p>
    <w:p w:rsidR="00B5578C" w:rsidRDefault="00B5578C">
      <w:pPr>
        <w:spacing w:line="600" w:lineRule="exact"/>
        <w:jc w:val="center"/>
        <w:rPr>
          <w:rFonts w:ascii="方正小标宋简体" w:eastAsia="方正小标宋简体" w:hAnsi="宋体"/>
          <w:color w:val="000000"/>
          <w:kern w:val="0"/>
          <w:sz w:val="40"/>
          <w:szCs w:val="44"/>
        </w:rPr>
      </w:pPr>
      <w:r>
        <w:rPr>
          <w:rFonts w:ascii="方正小标宋简体" w:eastAsia="方正小标宋简体" w:hAnsi="宋体" w:hint="eastAsia"/>
          <w:color w:val="000000"/>
          <w:kern w:val="0"/>
          <w:sz w:val="40"/>
          <w:szCs w:val="44"/>
        </w:rPr>
        <w:t>攀枝花市农业农村局</w:t>
      </w:r>
      <w:r w:rsidR="00256262">
        <w:rPr>
          <w:rFonts w:ascii="方正小标宋简体" w:eastAsia="方正小标宋简体" w:hAnsi="宋体"/>
          <w:color w:val="000000"/>
          <w:kern w:val="0"/>
          <w:sz w:val="40"/>
          <w:szCs w:val="44"/>
        </w:rPr>
        <w:t>2020</w:t>
      </w:r>
      <w:r w:rsidR="00256262">
        <w:rPr>
          <w:rFonts w:ascii="方正小标宋简体" w:eastAsia="方正小标宋简体" w:hAnsi="宋体" w:hint="eastAsia"/>
          <w:color w:val="000000"/>
          <w:kern w:val="0"/>
          <w:sz w:val="40"/>
          <w:szCs w:val="44"/>
        </w:rPr>
        <w:t>年</w:t>
      </w:r>
    </w:p>
    <w:p w:rsidR="00256262" w:rsidRDefault="00256262">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部门</w:t>
      </w:r>
      <w:r>
        <w:rPr>
          <w:rFonts w:ascii="方正小标宋简体" w:eastAsia="方正小标宋简体" w:hAnsi="宋体" w:hint="eastAsia"/>
          <w:color w:val="000000"/>
          <w:kern w:val="0"/>
          <w:sz w:val="40"/>
          <w:szCs w:val="44"/>
          <w:lang w:val="zh-CN"/>
        </w:rPr>
        <w:t>整体支出绩效评价报告</w:t>
      </w:r>
    </w:p>
    <w:p w:rsidR="00256262" w:rsidRDefault="00256262">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256262" w:rsidRPr="00727834" w:rsidRDefault="00256262" w:rsidP="00727834">
      <w:pPr>
        <w:widowControl/>
        <w:adjustRightInd w:val="0"/>
        <w:snapToGrid w:val="0"/>
        <w:spacing w:line="580" w:lineRule="exact"/>
        <w:ind w:firstLineChars="200" w:firstLine="643"/>
        <w:contextualSpacing/>
        <w:jc w:val="left"/>
        <w:rPr>
          <w:rFonts w:ascii="仿宋_GB2312" w:eastAsia="仿宋_GB2312" w:hAnsi="宋体" w:cs="宋体"/>
          <w:b/>
          <w:color w:val="000000"/>
          <w:kern w:val="0"/>
          <w:sz w:val="32"/>
          <w:szCs w:val="32"/>
          <w:shd w:val="clear" w:color="auto" w:fill="FFFFFF"/>
          <w:lang w:val="zh-CN"/>
        </w:rPr>
      </w:pPr>
      <w:r w:rsidRPr="00727834">
        <w:rPr>
          <w:rFonts w:ascii="仿宋_GB2312" w:eastAsia="仿宋_GB2312" w:hAnsi="宋体" w:cs="宋体" w:hint="eastAsia"/>
          <w:b/>
          <w:color w:val="000000"/>
          <w:kern w:val="0"/>
          <w:sz w:val="32"/>
          <w:szCs w:val="32"/>
          <w:shd w:val="clear" w:color="auto" w:fill="FFFFFF"/>
        </w:rPr>
        <w:t>一、</w:t>
      </w:r>
      <w:r w:rsidRPr="00727834">
        <w:rPr>
          <w:rFonts w:ascii="仿宋_GB2312" w:eastAsia="仿宋_GB2312" w:hAnsi="宋体" w:cs="宋体" w:hint="eastAsia"/>
          <w:b/>
          <w:color w:val="000000"/>
          <w:kern w:val="0"/>
          <w:sz w:val="32"/>
          <w:szCs w:val="32"/>
          <w:shd w:val="clear" w:color="auto" w:fill="FFFFFF"/>
          <w:lang w:val="zh-CN"/>
        </w:rPr>
        <w:t>部门（单位）概况</w:t>
      </w:r>
    </w:p>
    <w:p w:rsidR="00727834" w:rsidRPr="00727834" w:rsidRDefault="00727834" w:rsidP="00727834">
      <w:pPr>
        <w:ind w:firstLineChars="200" w:firstLine="640"/>
        <w:jc w:val="left"/>
        <w:rPr>
          <w:rFonts w:ascii="仿宋_GB2312" w:eastAsia="仿宋_GB2312"/>
          <w:sz w:val="32"/>
          <w:szCs w:val="32"/>
        </w:rPr>
      </w:pPr>
      <w:r w:rsidRPr="00727834">
        <w:rPr>
          <w:rFonts w:ascii="仿宋_GB2312" w:eastAsia="仿宋_GB2312" w:hAnsi="仿宋" w:hint="eastAsia"/>
          <w:sz w:val="32"/>
          <w:szCs w:val="32"/>
        </w:rPr>
        <w:t>我局属行政机构，会计核算也是采用行政会计制度。有一个二级部门—攀西无公害中心，无公害中心采用事业单位会计核算制度（独立预算单位）。</w:t>
      </w:r>
      <w:r w:rsidRPr="00727834">
        <w:rPr>
          <w:rFonts w:ascii="仿宋_GB2312" w:eastAsia="仿宋_GB2312" w:hint="eastAsia"/>
          <w:sz w:val="32"/>
          <w:szCs w:val="32"/>
        </w:rPr>
        <w:t>除农办秘书科外,</w:t>
      </w:r>
      <w:r w:rsidRPr="00727834">
        <w:rPr>
          <w:rFonts w:ascii="仿宋_GB2312" w:eastAsia="仿宋_GB2312" w:hAnsi="仿宋" w:hint="eastAsia"/>
          <w:sz w:val="32"/>
          <w:szCs w:val="32"/>
        </w:rPr>
        <w:t>内设机构：</w:t>
      </w:r>
      <w:r w:rsidRPr="00727834">
        <w:rPr>
          <w:rFonts w:ascii="仿宋_GB2312" w:eastAsia="仿宋_GB2312" w:hint="eastAsia"/>
          <w:sz w:val="32"/>
          <w:szCs w:val="32"/>
        </w:rPr>
        <w:t>办公室、政策法规和农村改革科（行政审批科）、乡村建设和治理指导科、农田建设和农业机械化科、种业种植业和农药肥料科、特色产业和农业园区科、畜牧兽医和饲料兽药科、渔业渔政科、市场开发和经济合作科、农产品质量和科技教育科、职业农民和新经济组织科、计划投资财务科、行政执法监督科（攀枝花市农业综合行政执法监督支队）、人事科（中共攀枝花市农业农村局机关委员会办公室）</w:t>
      </w:r>
      <w:r w:rsidRPr="00727834">
        <w:rPr>
          <w:rFonts w:ascii="仿宋_GB2312" w:eastAsia="仿宋_GB2312" w:hAnsi="仿宋" w:hint="eastAsia"/>
          <w:sz w:val="32"/>
          <w:szCs w:val="32"/>
        </w:rPr>
        <w:t>；直属事业单位10个：</w:t>
      </w:r>
      <w:r w:rsidRPr="00727834">
        <w:rPr>
          <w:rFonts w:ascii="仿宋_GB2312" w:eastAsia="仿宋_GB2312" w:hint="eastAsia"/>
          <w:sz w:val="32"/>
          <w:szCs w:val="32"/>
        </w:rPr>
        <w:t>攀西无公害农产品监测中心、攀枝花市农业技术推广服务中心、攀枝花市动物疫病预防控制中心、四川省农业广播电视学校攀枝花市中心分校、攀枝花市农机监理所、攀枝花市植物检疫站、攀枝花市动物检疫所、攀枝花市水产站、攀枝花市农村经营指</w:t>
      </w:r>
      <w:r w:rsidRPr="00727834">
        <w:rPr>
          <w:rFonts w:ascii="仿宋_GB2312" w:eastAsia="仿宋_GB2312" w:hint="eastAsia"/>
          <w:sz w:val="32"/>
          <w:szCs w:val="32"/>
        </w:rPr>
        <w:lastRenderedPageBreak/>
        <w:t>导站、攀枝花市畜牧站</w:t>
      </w:r>
      <w:r w:rsidRPr="00727834">
        <w:rPr>
          <w:rFonts w:ascii="仿宋_GB2312" w:eastAsia="仿宋_GB2312" w:hAnsi="仿宋" w:hint="eastAsia"/>
          <w:sz w:val="32"/>
          <w:szCs w:val="32"/>
        </w:rPr>
        <w:t>。</w:t>
      </w:r>
    </w:p>
    <w:p w:rsidR="00727834" w:rsidRPr="00727834" w:rsidRDefault="00727834" w:rsidP="00727834">
      <w:pPr>
        <w:ind w:firstLine="645"/>
        <w:rPr>
          <w:rFonts w:ascii="仿宋_GB2312" w:eastAsia="仿宋_GB2312" w:hAnsi="仿宋"/>
          <w:sz w:val="32"/>
          <w:szCs w:val="32"/>
        </w:rPr>
      </w:pPr>
      <w:r w:rsidRPr="00727834">
        <w:rPr>
          <w:rFonts w:ascii="仿宋_GB2312" w:eastAsia="仿宋_GB2312" w:hAnsi="仿宋" w:hint="eastAsia"/>
          <w:sz w:val="32"/>
          <w:szCs w:val="32"/>
        </w:rPr>
        <w:t>编制部门核定我局及非独立核算事业单位编制160人，2020年在职人员总数148人，其中：行政人员（含参公人员）68人，机关工勤人员7人;编内临聘人员3人；事业人员76人；退休人员95人。</w:t>
      </w:r>
    </w:p>
    <w:p w:rsidR="00727834" w:rsidRPr="00727834" w:rsidRDefault="00727834" w:rsidP="00727834">
      <w:pPr>
        <w:ind w:firstLine="645"/>
        <w:rPr>
          <w:rFonts w:ascii="仿宋_GB2312" w:eastAsia="仿宋_GB2312" w:hAnsi="仿宋"/>
          <w:sz w:val="32"/>
          <w:szCs w:val="32"/>
        </w:rPr>
      </w:pPr>
      <w:r w:rsidRPr="00727834">
        <w:rPr>
          <w:rFonts w:ascii="仿宋_GB2312" w:eastAsia="仿宋_GB2312" w:hAnsi="仿宋" w:hint="eastAsia"/>
          <w:sz w:val="32"/>
          <w:szCs w:val="32"/>
        </w:rPr>
        <w:t>2020年底，固定资产为1339.45万元。</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3"/>
        <w:rPr>
          <w:rFonts w:ascii="仿宋_GB2312" w:eastAsia="仿宋_GB2312" w:hAnsi="黑体"/>
          <w:b/>
          <w:sz w:val="32"/>
          <w:szCs w:val="32"/>
        </w:rPr>
      </w:pPr>
      <w:r w:rsidRPr="00727834">
        <w:rPr>
          <w:rFonts w:ascii="仿宋_GB2312" w:eastAsia="仿宋_GB2312" w:hAnsi="黑体" w:hint="eastAsia"/>
          <w:b/>
          <w:sz w:val="32"/>
          <w:szCs w:val="32"/>
        </w:rPr>
        <w:t>二、部门财政资金收支情况</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楷体"/>
          <w:sz w:val="32"/>
          <w:szCs w:val="32"/>
        </w:rPr>
      </w:pPr>
      <w:r w:rsidRPr="00727834">
        <w:rPr>
          <w:rFonts w:ascii="仿宋_GB2312" w:eastAsia="仿宋_GB2312" w:hAnsi="楷体" w:hint="eastAsia"/>
          <w:sz w:val="32"/>
          <w:szCs w:val="32"/>
        </w:rPr>
        <w:t>（一）年初部门预算安排和支出情况。</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sidRPr="00727834">
        <w:rPr>
          <w:rFonts w:ascii="仿宋_GB2312" w:eastAsia="仿宋_GB2312" w:hAnsi="仿宋" w:hint="eastAsia"/>
          <w:sz w:val="32"/>
          <w:szCs w:val="32"/>
        </w:rPr>
        <w:t>2020年攀枝花市农业农村局收入预算总额为3343.21万元，均为当年财政拨款收入。相应安排支出预算3343.21万元，其中：基本支出3012.21万元，项目支出331万元。</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sidRPr="00727834">
        <w:rPr>
          <w:rFonts w:ascii="仿宋_GB2312" w:eastAsia="仿宋_GB2312" w:hAnsi="仿宋" w:hint="eastAsia"/>
          <w:sz w:val="32"/>
          <w:szCs w:val="32"/>
        </w:rPr>
        <w:t>1.基本支出安排及使用情况。</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sidRPr="00727834">
        <w:rPr>
          <w:rFonts w:ascii="仿宋_GB2312" w:eastAsia="仿宋_GB2312" w:hAnsi="仿宋" w:hint="eastAsia"/>
          <w:sz w:val="32"/>
          <w:szCs w:val="32"/>
        </w:rPr>
        <w:t>2020年年初安排基本支出预算3343.21万元，具体安排工资福利支出2427.58万元，日常公用支出414.63万元，对个人和家庭补助支出170万元。</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sidRPr="00727834">
        <w:rPr>
          <w:rFonts w:ascii="仿宋_GB2312" w:eastAsia="仿宋_GB2312" w:hAnsi="仿宋" w:hint="eastAsia"/>
          <w:sz w:val="32"/>
          <w:szCs w:val="32"/>
        </w:rPr>
        <w:t>2.项目支出安排及使用情况。</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sidRPr="00727834">
        <w:rPr>
          <w:rFonts w:ascii="仿宋_GB2312" w:eastAsia="仿宋_GB2312" w:hAnsi="仿宋" w:hint="eastAsia"/>
          <w:sz w:val="32"/>
          <w:szCs w:val="32"/>
        </w:rPr>
        <w:t>2020年年初安排项目支出预算331万元，具体安排业务运行支出10万元，部门预算项目支出321万元。</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楷体"/>
          <w:sz w:val="32"/>
          <w:szCs w:val="32"/>
        </w:rPr>
      </w:pPr>
      <w:r w:rsidRPr="00727834">
        <w:rPr>
          <w:rFonts w:ascii="仿宋_GB2312" w:eastAsia="仿宋_GB2312" w:hAnsi="楷体" w:hint="eastAsia"/>
          <w:sz w:val="32"/>
          <w:szCs w:val="32"/>
        </w:rPr>
        <w:t>（二）追加预算安排和支出情况。</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sidRPr="00727834">
        <w:rPr>
          <w:rFonts w:ascii="仿宋_GB2312" w:eastAsia="仿宋_GB2312" w:hAnsi="仿宋" w:hint="eastAsia"/>
          <w:sz w:val="32"/>
          <w:szCs w:val="32"/>
        </w:rPr>
        <w:t>2020年追加预算总额为337.7万元，安排基本支出追加13.39万元，其中，人员支出追加33.78万元，公用支出追减20.40万元；安排项目支出追加681.57万元。</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sidRPr="00727834">
        <w:rPr>
          <w:rFonts w:ascii="仿宋_GB2312" w:eastAsia="仿宋_GB2312" w:hAnsi="仿宋" w:hint="eastAsia"/>
          <w:sz w:val="32"/>
          <w:szCs w:val="32"/>
        </w:rPr>
        <w:t>（三）专项资金安排及支出情况。</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sidRPr="00727834">
        <w:rPr>
          <w:rFonts w:ascii="仿宋_GB2312" w:eastAsia="仿宋_GB2312" w:hAnsi="仿宋" w:hint="eastAsia"/>
          <w:sz w:val="32"/>
          <w:szCs w:val="32"/>
        </w:rPr>
        <w:lastRenderedPageBreak/>
        <w:t>2020年年初安排专项资金331万元，市级追加专项681.57万元，政府性基金预算财政拨款收入86.74万元，总收入880.24万元。总支出809.99万元，主要项目使用情况：一是科技转化与推广服务54.00 万元,主要用于农牧及水产新品种引进示范和农村实用技术与人才培训；二是病虫害防治52.00万元,主要用于动物重大疫病防控；三是农产品加工与促销44万元,主要用于农业产业化发展；四是其他农业支出588.38万元,主要用于乡村振兴和农业农村宣传及信息化建设及台创园发展等。</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sidRPr="00727834">
        <w:rPr>
          <w:rFonts w:ascii="仿宋_GB2312" w:eastAsia="仿宋_GB2312" w:hAnsi="仿宋" w:hint="eastAsia"/>
          <w:sz w:val="32"/>
          <w:szCs w:val="32"/>
        </w:rPr>
        <w:t>（四）结转结余使用情况。</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sidRPr="00727834">
        <w:rPr>
          <w:rFonts w:ascii="仿宋_GB2312" w:eastAsia="仿宋_GB2312" w:hAnsi="仿宋" w:hint="eastAsia"/>
          <w:sz w:val="32"/>
          <w:szCs w:val="32"/>
        </w:rPr>
        <w:t>2020年年初结余270.53万元，年末结余172.50万元，主要是省级专项资金结余，当年使用上年结转结余270.53万元。</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sidRPr="00727834">
        <w:rPr>
          <w:rFonts w:ascii="仿宋_GB2312" w:eastAsia="仿宋_GB2312" w:hAnsi="仿宋" w:hint="eastAsia"/>
          <w:sz w:val="32"/>
          <w:szCs w:val="32"/>
        </w:rPr>
        <w:t>2020年支出总额为3865.68万元，其中工资福利支出2631.37万元，占总支出68.07%；商品和服务支出1234.30万元，占总支出的31.93%（其中含项目支出840.07万元，占总支出的21.73%）；对个人和家庭的补助393.12万元，占总支出10.17%；其他资本性支出11.58万元，占总支出的0.30%。</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sidRPr="00727834">
        <w:rPr>
          <w:rFonts w:ascii="仿宋_GB2312" w:eastAsia="仿宋_GB2312" w:hAnsi="仿宋" w:hint="eastAsia"/>
          <w:sz w:val="32"/>
          <w:szCs w:val="32"/>
        </w:rPr>
        <w:t>按支出功能分类主要用于以下方面:</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sidRPr="00727834">
        <w:rPr>
          <w:rFonts w:ascii="仿宋_GB2312" w:eastAsia="仿宋_GB2312" w:hAnsi="仿宋" w:hint="eastAsia"/>
          <w:sz w:val="32"/>
          <w:szCs w:val="32"/>
        </w:rPr>
        <w:t>农林水支出3110.24万元。主要用于机关及下属事业单位人员工资、日常运转以及为完成特定行政工作任务和事业发展目标而安排的年度项目支出，专项项目支出主要用于农</w:t>
      </w:r>
      <w:r w:rsidRPr="00727834">
        <w:rPr>
          <w:rFonts w:ascii="仿宋_GB2312" w:eastAsia="仿宋_GB2312" w:hAnsi="仿宋" w:hint="eastAsia"/>
          <w:sz w:val="32"/>
          <w:szCs w:val="32"/>
        </w:rPr>
        <w:lastRenderedPageBreak/>
        <w:t>业科技转化与推广服务、病虫害防治、农产品质量安全、防灾救灾、农业组织化与产业化经营和其他农业支出等。</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sidRPr="00727834">
        <w:rPr>
          <w:rFonts w:ascii="仿宋_GB2312" w:eastAsia="仿宋_GB2312" w:hAnsi="仿宋" w:hint="eastAsia"/>
          <w:sz w:val="32"/>
          <w:szCs w:val="32"/>
        </w:rPr>
        <w:t>社会保障和就业支出394.32万元。主要用于机关职工的养老保险、职业年金和医疗保险及离退休人员支出等。</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sidRPr="00727834">
        <w:rPr>
          <w:rFonts w:ascii="仿宋_GB2312" w:eastAsia="仿宋_GB2312" w:hAnsi="仿宋" w:hint="eastAsia"/>
          <w:sz w:val="32"/>
          <w:szCs w:val="32"/>
        </w:rPr>
        <w:t>住房保障支出213.48万元。主要用于机关及下属事业单位按照规定标准为职工缴纳住房公积金等支出。</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sidRPr="00727834">
        <w:rPr>
          <w:rFonts w:ascii="仿宋_GB2312" w:eastAsia="仿宋_GB2312" w:hAnsi="仿宋" w:hint="eastAsia"/>
          <w:sz w:val="32"/>
          <w:szCs w:val="32"/>
        </w:rPr>
        <w:t>一般公共服务支出52.84万元。主要用于支付聘请专家及引进人才的专项补助。</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sidRPr="00727834">
        <w:rPr>
          <w:rFonts w:ascii="仿宋_GB2312" w:eastAsia="仿宋_GB2312" w:hAnsi="仿宋" w:hint="eastAsia"/>
          <w:sz w:val="32"/>
          <w:szCs w:val="32"/>
        </w:rPr>
        <w:t>城乡社区支出86.74万元。主要用于动物疫病防控实验设备支出。</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sidRPr="00727834">
        <w:rPr>
          <w:rFonts w:ascii="仿宋_GB2312" w:eastAsia="仿宋_GB2312" w:hAnsi="仿宋" w:hint="eastAsia"/>
          <w:sz w:val="32"/>
          <w:szCs w:val="32"/>
        </w:rPr>
        <w:t>科学技术支出8.04万元。主要用于晚熟芒果品质提高关键技术提升。</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3"/>
        <w:rPr>
          <w:rFonts w:ascii="仿宋_GB2312" w:eastAsia="仿宋_GB2312" w:hAnsi="黑体"/>
          <w:b/>
          <w:sz w:val="32"/>
          <w:szCs w:val="32"/>
        </w:rPr>
      </w:pPr>
      <w:r w:rsidRPr="00727834">
        <w:rPr>
          <w:rFonts w:ascii="仿宋_GB2312" w:eastAsia="仿宋_GB2312" w:hAnsi="黑体" w:hint="eastAsia"/>
          <w:b/>
          <w:sz w:val="32"/>
          <w:szCs w:val="32"/>
        </w:rPr>
        <w:t>三、绩效目标完成情况分析</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sz w:val="32"/>
          <w:szCs w:val="32"/>
        </w:rPr>
      </w:pPr>
      <w:r w:rsidRPr="00727834">
        <w:rPr>
          <w:rFonts w:ascii="仿宋_GB2312" w:eastAsia="仿宋_GB2312" w:hint="eastAsia"/>
          <w:sz w:val="32"/>
          <w:szCs w:val="32"/>
        </w:rPr>
        <w:t>2020年，我们在市委、市政府的坚强领导和农业农村厅的关心支持下，以“乡村振兴战略”为统揽，紧紧围绕“乡村振兴示范创建、构建特色产业体系、建设美丽宜居乡村、培育新型农业主体、严防猪瘟保障生产”等重点工作，强化措施，落实责任，挂图作战，全面完成了各项目标任务。</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sz w:val="32"/>
          <w:szCs w:val="32"/>
        </w:rPr>
      </w:pPr>
      <w:r w:rsidRPr="00727834">
        <w:rPr>
          <w:rFonts w:ascii="仿宋_GB2312" w:eastAsia="仿宋_GB2312" w:hint="eastAsia"/>
          <w:sz w:val="32"/>
          <w:szCs w:val="32"/>
        </w:rPr>
        <w:t>（一）市级财政资金绩效目标完成情况。</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sz w:val="32"/>
          <w:szCs w:val="32"/>
        </w:rPr>
      </w:pPr>
      <w:r w:rsidRPr="00727834">
        <w:rPr>
          <w:rFonts w:ascii="仿宋_GB2312" w:eastAsia="仿宋_GB2312" w:hint="eastAsia"/>
          <w:sz w:val="32"/>
          <w:szCs w:val="32"/>
        </w:rPr>
        <w:t>1.年初部门预算绩效目标完成情况。</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sz w:val="32"/>
          <w:szCs w:val="32"/>
        </w:rPr>
      </w:pPr>
      <w:r w:rsidRPr="00727834">
        <w:rPr>
          <w:rFonts w:ascii="仿宋_GB2312" w:eastAsia="仿宋_GB2312" w:hint="eastAsia"/>
          <w:sz w:val="32"/>
          <w:szCs w:val="32"/>
        </w:rPr>
        <w:t>（1）产出指标完成情况分析。全年实现农林牧渔总产值148.85亿元左右，同比增长5.6%；第一产业增加值增长5.1%，增速达到近10年来最高水平；农村居民人均可支配收入</w:t>
      </w:r>
      <w:r w:rsidRPr="00727834">
        <w:rPr>
          <w:rFonts w:ascii="仿宋_GB2312" w:eastAsia="仿宋_GB2312" w:hint="eastAsia"/>
          <w:sz w:val="32"/>
          <w:szCs w:val="32"/>
        </w:rPr>
        <w:lastRenderedPageBreak/>
        <w:t>19938元，位居全省第2，增幅在全省排位第15、上升5位。</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636"/>
        <w:rPr>
          <w:rFonts w:ascii="仿宋_GB2312" w:eastAsia="仿宋_GB2312"/>
          <w:sz w:val="32"/>
          <w:szCs w:val="32"/>
        </w:rPr>
      </w:pPr>
      <w:r w:rsidRPr="00727834">
        <w:rPr>
          <w:rFonts w:ascii="仿宋_GB2312" w:eastAsia="仿宋_GB2312" w:hint="eastAsia"/>
          <w:sz w:val="32"/>
          <w:szCs w:val="32"/>
        </w:rPr>
        <w:t>（2）效益指标完成情况分析。经济效益、社会效益、生态效益和可持续影响都达到预期要求。</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636"/>
        <w:rPr>
          <w:rFonts w:ascii="仿宋_GB2312" w:eastAsia="仿宋_GB2312"/>
          <w:sz w:val="32"/>
          <w:szCs w:val="32"/>
        </w:rPr>
      </w:pPr>
      <w:r w:rsidRPr="00727834">
        <w:rPr>
          <w:rFonts w:ascii="仿宋_GB2312" w:eastAsia="仿宋_GB2312" w:hint="eastAsia"/>
          <w:sz w:val="32"/>
          <w:szCs w:val="32"/>
        </w:rPr>
        <w:t>（3）满意度指标完成情况分析。服务对象对农业农村工作的满意度达90%以上。</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636"/>
        <w:rPr>
          <w:rFonts w:ascii="仿宋_GB2312" w:eastAsia="仿宋_GB2312"/>
          <w:sz w:val="32"/>
          <w:szCs w:val="32"/>
        </w:rPr>
      </w:pPr>
      <w:r w:rsidRPr="00727834">
        <w:rPr>
          <w:rFonts w:ascii="仿宋_GB2312" w:eastAsia="仿宋_GB2312" w:hint="eastAsia"/>
          <w:sz w:val="32"/>
          <w:szCs w:val="32"/>
        </w:rPr>
        <w:t>2.市级专项（项目）资金绩效目标完成情况。</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636"/>
        <w:rPr>
          <w:rFonts w:ascii="仿宋_GB2312" w:eastAsia="仿宋_GB2312"/>
          <w:sz w:val="32"/>
          <w:szCs w:val="32"/>
        </w:rPr>
      </w:pPr>
      <w:r w:rsidRPr="00727834">
        <w:rPr>
          <w:rFonts w:ascii="仿宋_GB2312" w:eastAsia="仿宋_GB2312" w:hint="eastAsia"/>
          <w:sz w:val="32"/>
          <w:szCs w:val="32"/>
        </w:rPr>
        <w:t>（1）产出指标完成情况分析。全市非洲猪瘟进行了有效防控，攀枝花没有出现非洲猪瘟疫情；开展芒果有机肥应用及提质增效田间试验，通过比较不同种类生物有机肥及用量在芒果生产上的生物效应，验证其在芒果上的应用效果，完成各种试验布置。</w:t>
      </w:r>
      <w:r w:rsidRPr="00727834">
        <w:rPr>
          <w:rFonts w:ascii="仿宋_GB2312" w:eastAsia="仿宋_GB2312" w:hint="eastAsia"/>
          <w:bCs/>
          <w:sz w:val="32"/>
          <w:szCs w:val="32"/>
        </w:rPr>
        <w:t>全市完成小春粮食种植面积11.22万亩、产量2.06万吨，大春种植粮食面积56.79万亩、产量23.77万吨；早春蔬菜面积14.8万亩、产量52.6万吨、产值21.57亿元，外销率达72.72%；枇杷1.3万吨、产值3.2亿元，桑葚13万亩、产量7.6万吨、产值1.9亿元，芒果种植面积达70万亩，产量29万吨，烤烟种植7.5万亩，预计收购烟叶19万担，产值2.16亿元（不含烟叶税返还），全市生猪出栏52.38万头。</w:t>
      </w:r>
      <w:r w:rsidRPr="00727834">
        <w:rPr>
          <w:rFonts w:ascii="仿宋_GB2312" w:eastAsia="仿宋_GB2312" w:hAnsi="仿宋_GB2312" w:cs="仿宋_GB2312" w:hint="eastAsia"/>
          <w:sz w:val="32"/>
          <w:szCs w:val="32"/>
        </w:rPr>
        <w:t>全面完成了年度目标任务</w:t>
      </w:r>
      <w:r w:rsidRPr="00727834">
        <w:rPr>
          <w:rFonts w:ascii="仿宋_GB2312" w:eastAsia="仿宋_GB2312" w:hint="eastAsia"/>
          <w:sz w:val="32"/>
          <w:szCs w:val="32"/>
        </w:rPr>
        <w:t>。</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636"/>
        <w:rPr>
          <w:rFonts w:ascii="仿宋_GB2312" w:eastAsia="仿宋_GB2312"/>
          <w:sz w:val="32"/>
          <w:szCs w:val="32"/>
        </w:rPr>
      </w:pPr>
      <w:r w:rsidRPr="00727834">
        <w:rPr>
          <w:rFonts w:ascii="仿宋_GB2312" w:eastAsia="仿宋_GB2312" w:hint="eastAsia"/>
          <w:sz w:val="32"/>
          <w:szCs w:val="32"/>
        </w:rPr>
        <w:t>（2）效益指标完成情况分析。经济效益、社会效益、生态效益和可持续影响都达到预期要求。非洲猪瘟防控经费促进生猪生产持续稳定发展,农民养殖收入稳定，保供稳价，确保猪肉市场有序供应，促进全市农业种养平衡，促进生猪生产持续稳定发展；芒果有机肥试种提高了芒果品质、增加芒</w:t>
      </w:r>
      <w:r w:rsidRPr="00727834">
        <w:rPr>
          <w:rFonts w:ascii="仿宋_GB2312" w:eastAsia="仿宋_GB2312" w:hint="eastAsia"/>
          <w:sz w:val="32"/>
          <w:szCs w:val="32"/>
        </w:rPr>
        <w:lastRenderedPageBreak/>
        <w:t>果产值，逐步形成施肥标准或规范，提高土壤有机质、减少化肥污染，耕地质量逐年提升、丰产稳产。</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636"/>
        <w:rPr>
          <w:rFonts w:ascii="仿宋_GB2312" w:eastAsia="仿宋_GB2312"/>
          <w:sz w:val="32"/>
          <w:szCs w:val="32"/>
        </w:rPr>
      </w:pPr>
      <w:r w:rsidRPr="00727834">
        <w:rPr>
          <w:rFonts w:ascii="仿宋_GB2312" w:eastAsia="仿宋_GB2312" w:hint="eastAsia"/>
          <w:sz w:val="32"/>
          <w:szCs w:val="32"/>
        </w:rPr>
        <w:t>（3）满意度指标完成情况分析。服务对象的满意度达90%以上。</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sz w:val="32"/>
          <w:szCs w:val="32"/>
        </w:rPr>
      </w:pPr>
      <w:r w:rsidRPr="00727834">
        <w:rPr>
          <w:rFonts w:ascii="仿宋_GB2312" w:eastAsia="仿宋_GB2312" w:hAnsi="楷体" w:hint="eastAsia"/>
          <w:sz w:val="32"/>
          <w:szCs w:val="32"/>
        </w:rPr>
        <w:t>（二）上级</w:t>
      </w:r>
      <w:r w:rsidRPr="00727834">
        <w:rPr>
          <w:rFonts w:ascii="仿宋_GB2312" w:eastAsia="仿宋_GB2312" w:hint="eastAsia"/>
          <w:sz w:val="32"/>
          <w:szCs w:val="32"/>
        </w:rPr>
        <w:t>专项（项目）资金绩效目标完成情况。</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sz w:val="32"/>
          <w:szCs w:val="32"/>
        </w:rPr>
      </w:pPr>
      <w:r w:rsidRPr="00727834">
        <w:rPr>
          <w:rFonts w:ascii="仿宋_GB2312" w:eastAsia="仿宋_GB2312" w:hint="eastAsia"/>
          <w:sz w:val="32"/>
          <w:szCs w:val="32"/>
        </w:rPr>
        <w:t>1.产出指标完成情况分析。降低全市非洲猪瘟疫情发生风险，促进生猪生产正常有序发展；</w:t>
      </w:r>
      <w:r w:rsidRPr="00727834">
        <w:rPr>
          <w:rFonts w:ascii="仿宋_GB2312" w:eastAsia="仿宋_GB2312" w:hAnsi="仿宋_GB2312" w:cs="仿宋_GB2312" w:hint="eastAsia"/>
          <w:sz w:val="32"/>
          <w:szCs w:val="32"/>
        </w:rPr>
        <w:t>全年中心兽医实验室通过荧光定量PCR检测非洲猪瘟全血、环境样品共计1400余份，检测结果均为阴性</w:t>
      </w:r>
      <w:r w:rsidRPr="00727834">
        <w:rPr>
          <w:rFonts w:ascii="仿宋_GB2312" w:eastAsia="仿宋_GB2312" w:hint="eastAsia"/>
          <w:sz w:val="32"/>
          <w:szCs w:val="32"/>
        </w:rPr>
        <w:t>；开展奶油果技术培训，奶油果基地区域栽培管理技术示范效果明显提升; 高致病性禽流感、口蹄疫、小反刍兽疫等应免畜禽免疫密度达到90%以上，病死畜禽100%实现无害化处理；完成农村集体资产清产核资工作，</w:t>
      </w:r>
      <w:r w:rsidRPr="00727834">
        <w:rPr>
          <w:rFonts w:ascii="仿宋_GB2312" w:eastAsia="仿宋_GB2312" w:hAnsi="仿宋_GB2312" w:cs="仿宋_GB2312" w:hint="eastAsia"/>
          <w:sz w:val="32"/>
          <w:szCs w:val="32"/>
        </w:rPr>
        <w:t>全面完成年度目标任务</w:t>
      </w:r>
      <w:r w:rsidRPr="00727834">
        <w:rPr>
          <w:rFonts w:ascii="仿宋_GB2312" w:eastAsia="仿宋_GB2312" w:hint="eastAsia"/>
          <w:sz w:val="32"/>
          <w:szCs w:val="32"/>
        </w:rPr>
        <w:t>。</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636"/>
        <w:rPr>
          <w:rFonts w:ascii="仿宋_GB2312" w:eastAsia="仿宋_GB2312"/>
          <w:sz w:val="32"/>
          <w:szCs w:val="32"/>
        </w:rPr>
      </w:pPr>
      <w:r w:rsidRPr="00727834">
        <w:rPr>
          <w:rFonts w:ascii="仿宋_GB2312" w:eastAsia="仿宋_GB2312" w:hint="eastAsia"/>
          <w:sz w:val="32"/>
          <w:szCs w:val="32"/>
        </w:rPr>
        <w:t>2.效益指标完成情况分析。经济效益、社会效益、生态效益和可持续影响都达到预期要求。促进生猪生产持续稳定发展,农民养殖收入稳定，保供稳价，确保猪肉市场有序供应；开展处置农业执法收缴农药活动，农产品质量安全省级例行监测合格率≥97%；奶油果基地区域栽培管理技术示范效果明显提升；高致病性禽流感、口蹄疫、小反刍兽疫等优先防治病种防治工作疫情保持平稳；完善了管理制度，实现了集体经济的管理、运行、发展与股东的利益直接挂钩，增强股东对集体经济管理的参与度和关注度。</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636"/>
        <w:rPr>
          <w:rFonts w:ascii="仿宋_GB2312" w:eastAsia="仿宋_GB2312"/>
          <w:sz w:val="32"/>
          <w:szCs w:val="32"/>
        </w:rPr>
      </w:pPr>
      <w:r w:rsidRPr="00727834">
        <w:rPr>
          <w:rFonts w:ascii="仿宋_GB2312" w:eastAsia="仿宋_GB2312" w:hint="eastAsia"/>
          <w:sz w:val="32"/>
          <w:szCs w:val="32"/>
        </w:rPr>
        <w:t>3.满意度指标完成情况分析。服务对象的满意度达90%</w:t>
      </w:r>
      <w:r w:rsidRPr="00727834">
        <w:rPr>
          <w:rFonts w:ascii="仿宋_GB2312" w:eastAsia="仿宋_GB2312" w:hint="eastAsia"/>
          <w:sz w:val="32"/>
          <w:szCs w:val="32"/>
        </w:rPr>
        <w:lastRenderedPageBreak/>
        <w:t>以上。</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楷体"/>
          <w:sz w:val="32"/>
          <w:szCs w:val="32"/>
        </w:rPr>
      </w:pPr>
      <w:r w:rsidRPr="00727834">
        <w:rPr>
          <w:rFonts w:ascii="仿宋_GB2312" w:eastAsia="仿宋_GB2312" w:hAnsi="楷体" w:hint="eastAsia"/>
          <w:sz w:val="32"/>
          <w:szCs w:val="32"/>
        </w:rPr>
        <w:t>（三）自评结论。</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sidRPr="00727834">
        <w:rPr>
          <w:rFonts w:ascii="仿宋_GB2312" w:eastAsia="仿宋_GB2312" w:hAnsi="仿宋" w:hint="eastAsia"/>
          <w:sz w:val="32"/>
          <w:szCs w:val="32"/>
        </w:rPr>
        <w:t>根据部门支出绩效评价指标体系，我局2020年整体支出，严格执行国家的相关财务管理制度，财务制度健全、会计核算规范，依照计划管理使用，整体支出对保障全市农业工作的正常运行、项目建设、贯彻执行国家和省的方针、政策、法律法规，发挥了重要作用，强化部门的责任，取得了一定的成绩。按照部门支出绩效评价指标体系对照打分得出结果为99分，主要是节能降耗做的不够，扣1分。</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3"/>
        <w:rPr>
          <w:rFonts w:ascii="仿宋_GB2312" w:eastAsia="仿宋_GB2312" w:hAnsi="黑体"/>
          <w:b/>
          <w:sz w:val="32"/>
          <w:szCs w:val="32"/>
        </w:rPr>
      </w:pPr>
      <w:r w:rsidRPr="00727834">
        <w:rPr>
          <w:rFonts w:ascii="仿宋_GB2312" w:eastAsia="仿宋_GB2312" w:hAnsi="黑体" w:hint="eastAsia"/>
          <w:b/>
          <w:sz w:val="32"/>
          <w:szCs w:val="32"/>
        </w:rPr>
        <w:t>四、偏离绩效目标的原因和下一步改进措施</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sz w:val="32"/>
          <w:szCs w:val="32"/>
        </w:rPr>
      </w:pPr>
      <w:r w:rsidRPr="00727834">
        <w:rPr>
          <w:rFonts w:ascii="仿宋_GB2312" w:eastAsia="仿宋_GB2312" w:hint="eastAsia"/>
          <w:sz w:val="32"/>
          <w:szCs w:val="32"/>
        </w:rPr>
        <w:t>（一）偏离绩效目标及其原因。</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sz w:val="32"/>
          <w:szCs w:val="32"/>
        </w:rPr>
      </w:pPr>
      <w:r w:rsidRPr="00727834">
        <w:rPr>
          <w:rFonts w:ascii="仿宋_GB2312" w:eastAsia="仿宋_GB2312" w:hint="eastAsia"/>
          <w:sz w:val="32"/>
          <w:szCs w:val="32"/>
        </w:rPr>
        <w:t>2020年度，我局部分项目预算存在偏离绩效目标情况，其组要原因体现在以下几个方面。</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sidRPr="00727834">
        <w:rPr>
          <w:rFonts w:ascii="仿宋_GB2312" w:eastAsia="仿宋_GB2312" w:hAnsi="仿宋" w:hint="eastAsia"/>
          <w:sz w:val="32"/>
          <w:szCs w:val="32"/>
        </w:rPr>
        <w:t>1.年初部门预算编制细化程度不够，导致在执行总体绩效目标是部分存在偏差，致使项目预算存在年中、年末追加追减的现象。</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sidRPr="00727834">
        <w:rPr>
          <w:rFonts w:ascii="仿宋_GB2312" w:eastAsia="仿宋_GB2312" w:hAnsi="仿宋" w:hint="eastAsia"/>
          <w:sz w:val="32"/>
          <w:szCs w:val="32"/>
        </w:rPr>
        <w:t>2.部分项目实施进度较慢，惯性思维严重，报账不及时，造成年底因未及时报账造成绩效目标偏差。</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sidRPr="00727834">
        <w:rPr>
          <w:rFonts w:ascii="仿宋_GB2312" w:eastAsia="仿宋_GB2312" w:hAnsi="仿宋" w:hint="eastAsia"/>
          <w:sz w:val="32"/>
          <w:szCs w:val="32"/>
        </w:rPr>
        <w:t>3.“五险一金”因年初部门预算所采用的基础数据与社保、医保、公积金中心的缴费基数不一致，单位缴费数额大大高于部门预算核定数，垫付资金负担沉重，造成绩效目标偏差。</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sz w:val="32"/>
          <w:szCs w:val="32"/>
        </w:rPr>
      </w:pPr>
      <w:r w:rsidRPr="00727834">
        <w:rPr>
          <w:rFonts w:ascii="仿宋_GB2312" w:eastAsia="仿宋_GB2312" w:hAnsi="仿宋" w:hint="eastAsia"/>
          <w:sz w:val="32"/>
          <w:szCs w:val="32"/>
        </w:rPr>
        <w:t>4.行政机关绩效评价指标体系中的数量指标、质量指</w:t>
      </w:r>
      <w:r w:rsidRPr="00727834">
        <w:rPr>
          <w:rFonts w:ascii="仿宋_GB2312" w:eastAsia="仿宋_GB2312" w:hAnsi="仿宋" w:hint="eastAsia"/>
          <w:sz w:val="32"/>
          <w:szCs w:val="32"/>
        </w:rPr>
        <w:lastRenderedPageBreak/>
        <w:t>标、成本指标很难确定，经济效益、社会效益、生态效益等难以量化，绩效目标的设定和执行之间难免出现偏差。</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sz w:val="32"/>
          <w:szCs w:val="32"/>
        </w:rPr>
      </w:pPr>
      <w:r w:rsidRPr="00727834">
        <w:rPr>
          <w:rFonts w:ascii="仿宋_GB2312" w:eastAsia="仿宋_GB2312" w:hAnsi="楷体" w:hint="eastAsia"/>
          <w:sz w:val="32"/>
          <w:szCs w:val="32"/>
        </w:rPr>
        <w:t>（二）改进措施。</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sz w:val="32"/>
          <w:szCs w:val="32"/>
        </w:rPr>
      </w:pPr>
      <w:r w:rsidRPr="00727834">
        <w:rPr>
          <w:rFonts w:ascii="仿宋_GB2312" w:eastAsia="仿宋_GB2312" w:hAnsi="仿宋" w:hint="eastAsia"/>
          <w:sz w:val="32"/>
          <w:szCs w:val="32"/>
        </w:rPr>
        <w:t>1.加强预算编制的合理性。预算的合理性是行政事业单位内部控制的精髓，在今后的工作中，我局进一步重视部门预算，严格执行《中华人民共和国预算法》，增强预算业务控制，充分发挥预算控制在内部控制中的重要作用。严格按市本级部门预算编报程序进行编制，基本支出预算按照单位的基础信息和核定的标准编制，保证单位的正常运转；项目支出预算根据单位发展规划和年度计划，结合财政部门预算安排情况，科学细化项目。</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sz w:val="32"/>
          <w:szCs w:val="32"/>
        </w:rPr>
      </w:pPr>
      <w:r w:rsidRPr="00727834">
        <w:rPr>
          <w:rFonts w:ascii="仿宋_GB2312" w:eastAsia="仿宋_GB2312" w:hAnsi="仿宋" w:hint="eastAsia"/>
          <w:sz w:val="32"/>
          <w:szCs w:val="32"/>
        </w:rPr>
        <w:t>2.积极开展预算绩效管理工作。在今后的工作中，我局将在预算编制环节通过事前评价的方式，发现并去除评价不高的项目，避免财政资金的浪费。在财政支出过程中，及时根据资金使用进度，考核阶段性目标的完成进度，提高资金使用效率。并在每个项目结束后进行严格自查，根据事前设定的绩效目标科学评判支出的效率效果，并将评价结果合理运用于来年的预算编制中。做到预算财务分析常态化，定期做好预算支出财务分析，做好部门整体支出预算评价工作。</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sidRPr="00727834">
        <w:rPr>
          <w:rFonts w:ascii="仿宋_GB2312" w:eastAsia="仿宋_GB2312" w:hAnsi="仿宋" w:hint="eastAsia"/>
          <w:sz w:val="32"/>
          <w:szCs w:val="32"/>
        </w:rPr>
        <w:t>3.加强部门协调。一是与“五险一金”管理部门协调，尽力让缴费基数与财政部门的基础数据一致。二是多与财政部门沟通，采取措施消化挂账。三是厉行节约，确保职工的保障利益。</w:t>
      </w:r>
    </w:p>
    <w:p w:rsidR="00727834"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sz w:val="32"/>
          <w:szCs w:val="32"/>
        </w:rPr>
      </w:pPr>
      <w:r w:rsidRPr="00727834">
        <w:rPr>
          <w:rFonts w:ascii="仿宋_GB2312" w:eastAsia="仿宋_GB2312" w:hAnsi="仿宋" w:hint="eastAsia"/>
          <w:sz w:val="32"/>
          <w:szCs w:val="32"/>
        </w:rPr>
        <w:lastRenderedPageBreak/>
        <w:t>4.合理确定评价指标。根据行政机关的职能职责研究制定科学合理的评价指标体系，行政机关本身不会创造财富，根本无法评价其经济效益等，因此，指标设定应重效果、轻效益，重服务、轻权力，重宏观、轻微观。</w:t>
      </w:r>
    </w:p>
    <w:p w:rsid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3"/>
        <w:rPr>
          <w:rFonts w:ascii="仿宋_GB2312" w:eastAsia="仿宋_GB2312" w:hAnsi="黑体"/>
          <w:b/>
          <w:sz w:val="32"/>
          <w:szCs w:val="32"/>
        </w:rPr>
      </w:pPr>
      <w:r w:rsidRPr="00727834">
        <w:rPr>
          <w:rFonts w:ascii="仿宋_GB2312" w:eastAsia="仿宋_GB2312" w:hAnsi="黑体" w:hint="eastAsia"/>
          <w:b/>
          <w:sz w:val="32"/>
          <w:szCs w:val="32"/>
        </w:rPr>
        <w:t>五、绩效自评结果拟应用和公开公示情况</w:t>
      </w:r>
    </w:p>
    <w:p w:rsidR="00256262" w:rsidRPr="00727834" w:rsidRDefault="00727834" w:rsidP="00727834">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黑体"/>
          <w:b/>
          <w:sz w:val="32"/>
          <w:szCs w:val="32"/>
        </w:rPr>
      </w:pPr>
      <w:r w:rsidRPr="00727834">
        <w:rPr>
          <w:rFonts w:ascii="仿宋_GB2312" w:eastAsia="仿宋_GB2312" w:hint="eastAsia"/>
          <w:sz w:val="32"/>
          <w:szCs w:val="32"/>
        </w:rPr>
        <w:t>通过这次自评，进一步提高了我局的绩效管理水平，更加认识到了绩效管理对部门综合管理提升的重要性，自评结果将用于2020年及以后年度编制部门预算的重要参考和日常管理的标靶，吸取经验，改进工作，让工作与绩效目标匹配，让成果与工作推进互动。下一步，我们将适时公开公示我局的绩效目标和绩效成果，以经得起上级、服务对象及社会大众的肯定和满意为准绳，继续开展财政部门预算的绩效评价工作。</w:t>
      </w:r>
    </w:p>
    <w:p w:rsidR="00282A77" w:rsidRDefault="00282A77">
      <w:pPr>
        <w:spacing w:line="580" w:lineRule="exact"/>
        <w:rPr>
          <w:rFonts w:ascii="黑体" w:eastAsia="黑体" w:hAnsi="黑体" w:cs="黑体"/>
          <w:sz w:val="32"/>
          <w:szCs w:val="32"/>
        </w:rPr>
      </w:pPr>
    </w:p>
    <w:p w:rsidR="00680855" w:rsidRDefault="00680855">
      <w:pPr>
        <w:spacing w:line="580" w:lineRule="exact"/>
        <w:rPr>
          <w:rFonts w:ascii="黑体" w:eastAsia="黑体" w:hAnsi="黑体" w:cs="黑体"/>
          <w:sz w:val="32"/>
          <w:szCs w:val="32"/>
        </w:rPr>
      </w:pPr>
    </w:p>
    <w:p w:rsidR="00680855" w:rsidRDefault="00680855">
      <w:pPr>
        <w:spacing w:line="580" w:lineRule="exact"/>
        <w:rPr>
          <w:rFonts w:ascii="黑体" w:eastAsia="黑体" w:hAnsi="黑体" w:cs="黑体"/>
          <w:sz w:val="32"/>
          <w:szCs w:val="32"/>
        </w:rPr>
      </w:pPr>
    </w:p>
    <w:p w:rsidR="00680855" w:rsidRDefault="00680855">
      <w:pPr>
        <w:spacing w:line="580" w:lineRule="exact"/>
        <w:rPr>
          <w:rFonts w:ascii="黑体" w:eastAsia="黑体" w:hAnsi="黑体" w:cs="黑体"/>
          <w:sz w:val="32"/>
          <w:szCs w:val="32"/>
        </w:rPr>
      </w:pPr>
    </w:p>
    <w:p w:rsidR="00256262" w:rsidRDefault="00256262">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256262" w:rsidRDefault="00256262">
      <w:pPr>
        <w:spacing w:line="580" w:lineRule="exact"/>
        <w:ind w:firstLineChars="200" w:firstLine="640"/>
        <w:rPr>
          <w:rFonts w:ascii="仿宋_GB2312" w:eastAsia="仿宋_GB2312" w:hAnsi="仿宋_GB2312" w:cs="仿宋_GB2312"/>
          <w:sz w:val="32"/>
          <w:szCs w:val="32"/>
        </w:rPr>
      </w:pPr>
    </w:p>
    <w:p w:rsidR="00222BE2" w:rsidRDefault="00222BE2">
      <w:pPr>
        <w:spacing w:line="600" w:lineRule="exact"/>
        <w:jc w:val="center"/>
        <w:rPr>
          <w:rFonts w:ascii="方正小标宋简体" w:eastAsia="方正小标宋简体" w:hAnsi="宋体"/>
          <w:color w:val="000000"/>
          <w:kern w:val="0"/>
          <w:sz w:val="44"/>
          <w:szCs w:val="44"/>
          <w:lang w:val="zh-CN"/>
        </w:rPr>
      </w:pPr>
      <w:r w:rsidRPr="00105E4E">
        <w:rPr>
          <w:rFonts w:eastAsia="方正小标宋简体" w:hint="eastAsia"/>
          <w:sz w:val="44"/>
          <w:szCs w:val="44"/>
        </w:rPr>
        <w:t>农业农村实用技术及人才队伍</w:t>
      </w:r>
      <w:r w:rsidR="00256262">
        <w:rPr>
          <w:rFonts w:ascii="方正小标宋简体" w:eastAsia="方正小标宋简体" w:hAnsi="宋体" w:hint="eastAsia"/>
          <w:color w:val="000000"/>
          <w:kern w:val="0"/>
          <w:sz w:val="44"/>
          <w:szCs w:val="44"/>
          <w:lang w:val="zh-CN"/>
        </w:rPr>
        <w:t>项目</w:t>
      </w:r>
    </w:p>
    <w:p w:rsidR="00256262" w:rsidRDefault="00256262">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color w:val="000000"/>
          <w:kern w:val="0"/>
          <w:sz w:val="44"/>
          <w:szCs w:val="44"/>
        </w:rPr>
        <w:t>2020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256262" w:rsidRDefault="00256262">
      <w:pPr>
        <w:spacing w:line="600" w:lineRule="exact"/>
        <w:rPr>
          <w:rFonts w:ascii="宋体"/>
          <w:sz w:val="32"/>
          <w:szCs w:val="32"/>
          <w:lang w:val="zh-CN"/>
        </w:rPr>
      </w:pPr>
    </w:p>
    <w:p w:rsidR="00256262" w:rsidRPr="00583B73" w:rsidRDefault="00256262">
      <w:pPr>
        <w:adjustRightInd w:val="0"/>
        <w:snapToGrid w:val="0"/>
        <w:spacing w:line="600" w:lineRule="exact"/>
        <w:ind w:firstLine="720"/>
        <w:rPr>
          <w:rFonts w:ascii="黑体" w:eastAsia="黑体" w:hAnsi="宋体"/>
          <w:b/>
          <w:sz w:val="32"/>
          <w:szCs w:val="32"/>
          <w:lang w:val="zh-CN"/>
        </w:rPr>
      </w:pPr>
      <w:r w:rsidRPr="00583B73">
        <w:rPr>
          <w:rFonts w:ascii="黑体" w:eastAsia="黑体" w:hAnsi="宋体" w:hint="eastAsia"/>
          <w:b/>
          <w:sz w:val="32"/>
          <w:szCs w:val="32"/>
        </w:rPr>
        <w:lastRenderedPageBreak/>
        <w:t>一、</w:t>
      </w:r>
      <w:r w:rsidRPr="00583B73">
        <w:rPr>
          <w:rFonts w:ascii="黑体" w:eastAsia="黑体" w:hAnsi="宋体" w:hint="eastAsia"/>
          <w:b/>
          <w:sz w:val="32"/>
          <w:szCs w:val="32"/>
          <w:lang w:val="zh-CN"/>
        </w:rPr>
        <w:t>项目概况</w:t>
      </w:r>
    </w:p>
    <w:p w:rsidR="00256262" w:rsidRDefault="0025626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B5578C" w:rsidRPr="00105E4E" w:rsidRDefault="00B5578C" w:rsidP="00B5578C">
      <w:pPr>
        <w:pStyle w:val="12"/>
        <w:ind w:firstLine="640"/>
        <w:rPr>
          <w:rFonts w:eastAsia="仿宋_GB2312"/>
          <w:sz w:val="32"/>
          <w:szCs w:val="32"/>
        </w:rPr>
      </w:pPr>
      <w:r w:rsidRPr="00105E4E">
        <w:rPr>
          <w:rFonts w:eastAsia="仿宋_GB2312" w:hint="eastAsia"/>
          <w:sz w:val="32"/>
          <w:szCs w:val="32"/>
        </w:rPr>
        <w:t>党的十九届五中全会再次提出</w:t>
      </w:r>
      <w:r w:rsidRPr="00105E4E">
        <w:rPr>
          <w:rFonts w:eastAsia="仿宋_GB2312"/>
          <w:sz w:val="32"/>
          <w:szCs w:val="32"/>
        </w:rPr>
        <w:t>“</w:t>
      </w:r>
      <w:r w:rsidRPr="00105E4E">
        <w:rPr>
          <w:rFonts w:eastAsia="仿宋_GB2312" w:hint="eastAsia"/>
          <w:sz w:val="32"/>
          <w:szCs w:val="32"/>
        </w:rPr>
        <w:t>优先发展农业农村，全面推进乡村振兴</w:t>
      </w:r>
      <w:r w:rsidRPr="00105E4E">
        <w:rPr>
          <w:rFonts w:eastAsia="仿宋_GB2312"/>
          <w:sz w:val="32"/>
          <w:szCs w:val="32"/>
        </w:rPr>
        <w:t>”</w:t>
      </w:r>
      <w:r w:rsidRPr="00105E4E">
        <w:rPr>
          <w:rFonts w:eastAsia="仿宋_GB2312" w:hint="eastAsia"/>
          <w:sz w:val="32"/>
          <w:szCs w:val="32"/>
        </w:rPr>
        <w:t>。当前，广大农业从业人员生产能力素质普遍难以满足农业农村现代化发展的需求，为贯彻落实国家、省、市农业农村实用技术及人才队伍培训相关工作安排，进一步提升全市农业从业人员科学技术水平，深入实施全民科学素质行动，</w:t>
      </w:r>
      <w:r w:rsidRPr="00D747B2">
        <w:rPr>
          <w:rFonts w:eastAsia="仿宋_GB2312" w:hint="eastAsia"/>
          <w:sz w:val="32"/>
          <w:szCs w:val="32"/>
        </w:rPr>
        <w:t>促进我市农业农村系统专业技术人员技术成果转化和年轻专业</w:t>
      </w:r>
      <w:r>
        <w:rPr>
          <w:rFonts w:eastAsia="仿宋_GB2312" w:hint="eastAsia"/>
          <w:sz w:val="32"/>
          <w:szCs w:val="32"/>
        </w:rPr>
        <w:t>技术人员岗位成长成才，实现农民教育培训与农业产业发展的深度融合，</w:t>
      </w:r>
      <w:r w:rsidRPr="00105E4E">
        <w:rPr>
          <w:rFonts w:eastAsia="仿宋_GB2312" w:hint="eastAsia"/>
          <w:sz w:val="32"/>
          <w:szCs w:val="32"/>
        </w:rPr>
        <w:t>根据</w:t>
      </w:r>
      <w:r w:rsidRPr="00105E4E">
        <w:rPr>
          <w:rFonts w:eastAsia="仿宋_GB2312"/>
          <w:sz w:val="32"/>
          <w:szCs w:val="32"/>
        </w:rPr>
        <w:t>“</w:t>
      </w:r>
      <w:r w:rsidRPr="00105E4E">
        <w:rPr>
          <w:rFonts w:eastAsia="仿宋_GB2312" w:hint="eastAsia"/>
          <w:sz w:val="32"/>
          <w:szCs w:val="32"/>
        </w:rPr>
        <w:t>提高农业质量效益和竞争力，实施乡村建设行动，深化农村改革，实现巩固拓展脱贫攻坚成果同乡村振兴有效衔接</w:t>
      </w:r>
      <w:r w:rsidRPr="00105E4E">
        <w:rPr>
          <w:rFonts w:eastAsia="仿宋_GB2312"/>
          <w:sz w:val="32"/>
          <w:szCs w:val="32"/>
        </w:rPr>
        <w:t>”</w:t>
      </w:r>
      <w:r w:rsidRPr="00105E4E">
        <w:rPr>
          <w:rFonts w:eastAsia="仿宋_GB2312" w:hint="eastAsia"/>
          <w:sz w:val="32"/>
          <w:szCs w:val="32"/>
        </w:rPr>
        <w:t>的需要，拟开展</w:t>
      </w:r>
      <w:r w:rsidRPr="00105E4E">
        <w:rPr>
          <w:rFonts w:eastAsia="仿宋_GB2312"/>
          <w:sz w:val="32"/>
          <w:szCs w:val="32"/>
        </w:rPr>
        <w:t>2021</w:t>
      </w:r>
      <w:r w:rsidRPr="00105E4E">
        <w:rPr>
          <w:rFonts w:eastAsia="仿宋_GB2312" w:hint="eastAsia"/>
          <w:sz w:val="32"/>
          <w:szCs w:val="32"/>
        </w:rPr>
        <w:t>年度农业农村实用技术及人才队伍培训项目。</w:t>
      </w:r>
    </w:p>
    <w:p w:rsidR="00256262" w:rsidRDefault="0025626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2</w:t>
      </w:r>
      <w:r>
        <w:rPr>
          <w:rFonts w:ascii="仿宋_GB2312" w:eastAsia="仿宋_GB2312" w:hAnsi="宋体" w:hint="eastAsia"/>
          <w:sz w:val="32"/>
          <w:szCs w:val="32"/>
          <w:lang w:val="zh-CN"/>
        </w:rPr>
        <w:t>．项目立项、资金申报的依据。</w:t>
      </w:r>
    </w:p>
    <w:p w:rsidR="00583B73" w:rsidRPr="00105E4E" w:rsidRDefault="00583B73" w:rsidP="00583B73">
      <w:pPr>
        <w:spacing w:line="600" w:lineRule="exact"/>
        <w:ind w:firstLine="645"/>
        <w:rPr>
          <w:rFonts w:eastAsia="仿宋_GB2312"/>
          <w:sz w:val="32"/>
          <w:szCs w:val="32"/>
          <w:shd w:val="clear" w:color="auto" w:fill="FFFFFF"/>
        </w:rPr>
      </w:pPr>
      <w:r w:rsidRPr="00105E4E">
        <w:rPr>
          <w:rFonts w:eastAsia="仿宋_GB2312" w:hint="eastAsia"/>
          <w:sz w:val="32"/>
          <w:szCs w:val="32"/>
        </w:rPr>
        <w:t>项目贯彻落实优先发展农业农村，全面推进乡村振兴相关工作要求，进一步改善农村人居环境，提高广大农民群众的生活质量和健康水平；进一步探索推进乡村治理试点经验，持续强化农业农村领域扫黑除恶工作，提升乡村治理水平；进一步提高、增强基层执法人员法律知识和业务水平，促进依法行政，提升依法治理水平；进一步提升农业农村从业人员能力素质，</w:t>
      </w:r>
      <w:r w:rsidRPr="00105E4E">
        <w:rPr>
          <w:rFonts w:eastAsia="仿宋_GB2312" w:hint="eastAsia"/>
          <w:sz w:val="32"/>
          <w:szCs w:val="32"/>
          <w:shd w:val="clear" w:color="auto" w:fill="FFFFFF"/>
        </w:rPr>
        <w:t>不断适应乡村振兴工作需要，为</w:t>
      </w:r>
      <w:r w:rsidRPr="00105E4E">
        <w:rPr>
          <w:rFonts w:eastAsia="仿宋_GB2312" w:hint="eastAsia"/>
          <w:sz w:val="32"/>
          <w:szCs w:val="32"/>
        </w:rPr>
        <w:t>深化农村改革，实现巩固拓展脱贫攻坚成果同乡村振兴有效衔接提供基础</w:t>
      </w:r>
      <w:r w:rsidRPr="00105E4E">
        <w:rPr>
          <w:rFonts w:eastAsia="仿宋_GB2312" w:hint="eastAsia"/>
          <w:sz w:val="32"/>
          <w:szCs w:val="32"/>
        </w:rPr>
        <w:lastRenderedPageBreak/>
        <w:t>保障</w:t>
      </w:r>
      <w:r w:rsidRPr="00105E4E">
        <w:rPr>
          <w:rFonts w:eastAsia="仿宋_GB2312" w:hint="eastAsia"/>
          <w:sz w:val="32"/>
          <w:szCs w:val="32"/>
          <w:shd w:val="clear" w:color="auto" w:fill="FFFFFF"/>
        </w:rPr>
        <w:t>。</w:t>
      </w:r>
    </w:p>
    <w:p w:rsidR="00256262" w:rsidRDefault="0025626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3</w:t>
      </w:r>
      <w:r>
        <w:rPr>
          <w:rFonts w:ascii="仿宋_GB2312" w:eastAsia="仿宋_GB2312" w:hAnsi="宋体" w:hint="eastAsia"/>
          <w:sz w:val="32"/>
          <w:szCs w:val="32"/>
          <w:lang w:val="zh-CN"/>
        </w:rPr>
        <w:t>．资金管理办法制定情况，资金支持具体项目的条件、范围与支持方式概况。</w:t>
      </w:r>
    </w:p>
    <w:p w:rsidR="00184DAC" w:rsidRPr="00105E4E" w:rsidRDefault="00184DAC" w:rsidP="00184DAC">
      <w:pPr>
        <w:pStyle w:val="12"/>
        <w:ind w:firstLine="640"/>
        <w:rPr>
          <w:rFonts w:eastAsia="仿宋_GB2312"/>
          <w:sz w:val="32"/>
          <w:szCs w:val="32"/>
        </w:rPr>
      </w:pPr>
      <w:r>
        <w:rPr>
          <w:rFonts w:eastAsia="仿宋_GB2312" w:hint="eastAsia"/>
          <w:sz w:val="32"/>
          <w:szCs w:val="32"/>
        </w:rPr>
        <w:t>计划培训</w:t>
      </w:r>
      <w:r w:rsidR="00AB3D8D">
        <w:rPr>
          <w:rFonts w:eastAsia="仿宋_GB2312" w:hint="eastAsia"/>
          <w:sz w:val="32"/>
          <w:szCs w:val="32"/>
        </w:rPr>
        <w:t>450</w:t>
      </w:r>
      <w:r>
        <w:rPr>
          <w:rFonts w:eastAsia="仿宋_GB2312" w:hint="eastAsia"/>
          <w:sz w:val="32"/>
          <w:szCs w:val="32"/>
        </w:rPr>
        <w:t>人，按每人每次</w:t>
      </w:r>
      <w:r>
        <w:rPr>
          <w:rFonts w:eastAsia="仿宋_GB2312"/>
          <w:sz w:val="32"/>
          <w:szCs w:val="32"/>
        </w:rPr>
        <w:t>400</w:t>
      </w:r>
      <w:r>
        <w:rPr>
          <w:rFonts w:eastAsia="仿宋_GB2312" w:hint="eastAsia"/>
          <w:sz w:val="32"/>
          <w:szCs w:val="32"/>
        </w:rPr>
        <w:t>元计算，</w:t>
      </w:r>
      <w:r w:rsidRPr="00105E4E">
        <w:rPr>
          <w:rFonts w:eastAsia="仿宋_GB2312" w:hint="eastAsia"/>
          <w:sz w:val="32"/>
          <w:szCs w:val="32"/>
        </w:rPr>
        <w:t>项目预算</w:t>
      </w:r>
      <w:r w:rsidR="00AB3D8D">
        <w:rPr>
          <w:rFonts w:eastAsia="仿宋_GB2312" w:hint="eastAsia"/>
          <w:sz w:val="32"/>
          <w:szCs w:val="32"/>
        </w:rPr>
        <w:t>18</w:t>
      </w:r>
      <w:r w:rsidRPr="00105E4E">
        <w:rPr>
          <w:rFonts w:eastAsia="仿宋_GB2312" w:hint="eastAsia"/>
          <w:sz w:val="32"/>
          <w:szCs w:val="32"/>
        </w:rPr>
        <w:t>万元。其中：</w:t>
      </w:r>
    </w:p>
    <w:p w:rsidR="00184DAC" w:rsidRDefault="00184DAC" w:rsidP="00184DAC">
      <w:pPr>
        <w:pStyle w:val="12"/>
        <w:ind w:firstLine="640"/>
        <w:rPr>
          <w:rFonts w:eastAsia="仿宋_GB2312"/>
          <w:sz w:val="32"/>
          <w:szCs w:val="32"/>
        </w:rPr>
      </w:pPr>
      <w:r w:rsidRPr="0053128A">
        <w:rPr>
          <w:rFonts w:eastAsia="仿宋_GB2312" w:hint="eastAsia"/>
          <w:sz w:val="32"/>
          <w:szCs w:val="32"/>
        </w:rPr>
        <w:t>乡村治理工作培训</w:t>
      </w:r>
      <w:r>
        <w:rPr>
          <w:rFonts w:eastAsia="仿宋_GB2312" w:hint="eastAsia"/>
          <w:sz w:val="32"/>
          <w:szCs w:val="32"/>
        </w:rPr>
        <w:t>（</w:t>
      </w:r>
      <w:r w:rsidRPr="00206553">
        <w:rPr>
          <w:rFonts w:eastAsia="仿宋_GB2312" w:hint="eastAsia"/>
          <w:sz w:val="32"/>
          <w:szCs w:val="32"/>
        </w:rPr>
        <w:t>厕所革命农村户厕改造</w:t>
      </w:r>
      <w:r>
        <w:rPr>
          <w:rFonts w:eastAsia="仿宋_GB2312" w:hint="eastAsia"/>
          <w:sz w:val="32"/>
          <w:szCs w:val="32"/>
        </w:rPr>
        <w:t>、</w:t>
      </w:r>
      <w:r w:rsidRPr="00206553">
        <w:rPr>
          <w:rFonts w:eastAsia="仿宋_GB2312" w:hint="eastAsia"/>
          <w:sz w:val="32"/>
          <w:szCs w:val="32"/>
        </w:rPr>
        <w:t>民生户厕改造技术</w:t>
      </w:r>
      <w:r>
        <w:rPr>
          <w:rFonts w:eastAsia="仿宋_GB2312" w:hint="eastAsia"/>
          <w:b/>
          <w:sz w:val="32"/>
          <w:szCs w:val="32"/>
        </w:rPr>
        <w:t>、</w:t>
      </w:r>
      <w:r>
        <w:rPr>
          <w:rFonts w:eastAsia="仿宋_GB2312" w:hint="eastAsia"/>
          <w:sz w:val="32"/>
          <w:szCs w:val="32"/>
        </w:rPr>
        <w:t>农业农村领域扫黑除恶工作及乡村治理、农业面源污染防治等培训）共计培训</w:t>
      </w:r>
      <w:r>
        <w:rPr>
          <w:rFonts w:eastAsia="仿宋_GB2312"/>
          <w:sz w:val="32"/>
          <w:szCs w:val="32"/>
        </w:rPr>
        <w:t>190</w:t>
      </w:r>
      <w:r>
        <w:rPr>
          <w:rFonts w:eastAsia="仿宋_GB2312" w:hint="eastAsia"/>
          <w:sz w:val="32"/>
          <w:szCs w:val="32"/>
        </w:rPr>
        <w:t>人，计</w:t>
      </w:r>
      <w:r w:rsidRPr="00BB3A36">
        <w:rPr>
          <w:rFonts w:eastAsia="仿宋_GB2312"/>
          <w:b/>
          <w:sz w:val="32"/>
          <w:szCs w:val="32"/>
        </w:rPr>
        <w:t>7.6</w:t>
      </w:r>
      <w:r>
        <w:rPr>
          <w:rFonts w:eastAsia="仿宋_GB2312" w:hint="eastAsia"/>
          <w:sz w:val="32"/>
          <w:szCs w:val="32"/>
        </w:rPr>
        <w:t>万元；</w:t>
      </w:r>
      <w:r w:rsidRPr="00726E48">
        <w:rPr>
          <w:rFonts w:eastAsia="仿宋_GB2312" w:hint="eastAsia"/>
          <w:sz w:val="32"/>
          <w:szCs w:val="32"/>
        </w:rPr>
        <w:t>农民田间学校辅导员培训</w:t>
      </w:r>
      <w:r>
        <w:rPr>
          <w:rFonts w:eastAsia="仿宋_GB2312"/>
          <w:sz w:val="32"/>
          <w:szCs w:val="32"/>
        </w:rPr>
        <w:t>60</w:t>
      </w:r>
      <w:r>
        <w:rPr>
          <w:rFonts w:eastAsia="仿宋_GB2312" w:hint="eastAsia"/>
          <w:sz w:val="32"/>
          <w:szCs w:val="32"/>
        </w:rPr>
        <w:t>人，</w:t>
      </w:r>
      <w:r w:rsidRPr="00726E48">
        <w:rPr>
          <w:rFonts w:eastAsia="仿宋_GB2312" w:hint="eastAsia"/>
          <w:sz w:val="32"/>
          <w:szCs w:val="32"/>
        </w:rPr>
        <w:t>预算</w:t>
      </w:r>
      <w:r>
        <w:rPr>
          <w:rFonts w:eastAsia="仿宋_GB2312"/>
          <w:sz w:val="32"/>
          <w:szCs w:val="32"/>
        </w:rPr>
        <w:t>2.4</w:t>
      </w:r>
      <w:r>
        <w:rPr>
          <w:rFonts w:eastAsia="仿宋_GB2312" w:hint="eastAsia"/>
          <w:sz w:val="32"/>
          <w:szCs w:val="32"/>
        </w:rPr>
        <w:t>万元；</w:t>
      </w:r>
      <w:r w:rsidRPr="00726E48">
        <w:rPr>
          <w:rFonts w:eastAsia="仿宋_GB2312" w:hint="eastAsia"/>
          <w:sz w:val="32"/>
          <w:szCs w:val="32"/>
        </w:rPr>
        <w:t>开办</w:t>
      </w:r>
      <w:r>
        <w:rPr>
          <w:rFonts w:eastAsia="仿宋_GB2312"/>
          <w:sz w:val="32"/>
          <w:szCs w:val="32"/>
        </w:rPr>
        <w:t>10</w:t>
      </w:r>
      <w:r w:rsidRPr="00726E48">
        <w:rPr>
          <w:rFonts w:eastAsia="仿宋_GB2312" w:hint="eastAsia"/>
          <w:sz w:val="32"/>
          <w:szCs w:val="32"/>
        </w:rPr>
        <w:t>家田间学校培训，</w:t>
      </w:r>
      <w:r w:rsidRPr="00105E4E">
        <w:rPr>
          <w:rFonts w:eastAsia="方正仿宋简体" w:hint="eastAsia"/>
          <w:sz w:val="32"/>
          <w:szCs w:val="32"/>
        </w:rPr>
        <w:t>每所学校</w:t>
      </w:r>
      <w:r>
        <w:rPr>
          <w:rFonts w:eastAsia="方正仿宋简体"/>
          <w:sz w:val="32"/>
          <w:szCs w:val="32"/>
        </w:rPr>
        <w:t>4</w:t>
      </w:r>
      <w:r w:rsidRPr="00105E4E">
        <w:rPr>
          <w:rFonts w:eastAsia="方正仿宋简体"/>
          <w:sz w:val="32"/>
          <w:szCs w:val="32"/>
        </w:rPr>
        <w:t>000</w:t>
      </w:r>
      <w:r w:rsidRPr="00105E4E">
        <w:rPr>
          <w:rFonts w:eastAsia="方正仿宋简体" w:hint="eastAsia"/>
          <w:sz w:val="32"/>
          <w:szCs w:val="32"/>
        </w:rPr>
        <w:t>元</w:t>
      </w:r>
      <w:r>
        <w:rPr>
          <w:rFonts w:eastAsia="方正仿宋简体" w:hint="eastAsia"/>
          <w:sz w:val="32"/>
          <w:szCs w:val="32"/>
        </w:rPr>
        <w:t>（</w:t>
      </w:r>
      <w:r w:rsidRPr="00105E4E">
        <w:rPr>
          <w:rFonts w:eastAsia="方正仿宋简体" w:hint="eastAsia"/>
          <w:sz w:val="32"/>
          <w:szCs w:val="32"/>
        </w:rPr>
        <w:t>其中教学教具</w:t>
      </w:r>
      <w:r w:rsidRPr="00105E4E">
        <w:rPr>
          <w:rFonts w:eastAsia="方正仿宋简体"/>
          <w:sz w:val="32"/>
          <w:szCs w:val="32"/>
        </w:rPr>
        <w:t>1000</w:t>
      </w:r>
      <w:r w:rsidRPr="00105E4E">
        <w:rPr>
          <w:rFonts w:eastAsia="方正仿宋简体" w:hint="eastAsia"/>
          <w:sz w:val="32"/>
          <w:szCs w:val="32"/>
        </w:rPr>
        <w:t>元，实验材料（肥料、生物农药等）</w:t>
      </w:r>
      <w:r w:rsidRPr="00105E4E">
        <w:rPr>
          <w:rFonts w:eastAsia="方正仿宋简体"/>
          <w:sz w:val="32"/>
          <w:szCs w:val="32"/>
        </w:rPr>
        <w:t>1</w:t>
      </w:r>
      <w:r>
        <w:rPr>
          <w:rFonts w:eastAsia="方正仿宋简体"/>
          <w:sz w:val="32"/>
          <w:szCs w:val="32"/>
        </w:rPr>
        <w:t>0</w:t>
      </w:r>
      <w:r w:rsidRPr="00105E4E">
        <w:rPr>
          <w:rFonts w:eastAsia="方正仿宋简体"/>
          <w:sz w:val="32"/>
          <w:szCs w:val="32"/>
        </w:rPr>
        <w:t>00</w:t>
      </w:r>
      <w:r w:rsidRPr="00105E4E">
        <w:rPr>
          <w:rFonts w:eastAsia="方正仿宋简体" w:hint="eastAsia"/>
          <w:sz w:val="32"/>
          <w:szCs w:val="32"/>
        </w:rPr>
        <w:t>元，管理及辅导员培训费</w:t>
      </w:r>
      <w:r>
        <w:rPr>
          <w:rFonts w:eastAsia="方正仿宋简体"/>
          <w:sz w:val="32"/>
          <w:szCs w:val="32"/>
        </w:rPr>
        <w:t>20</w:t>
      </w:r>
      <w:r w:rsidRPr="00105E4E">
        <w:rPr>
          <w:rFonts w:eastAsia="方正仿宋简体"/>
          <w:sz w:val="32"/>
          <w:szCs w:val="32"/>
        </w:rPr>
        <w:t>00</w:t>
      </w:r>
      <w:r w:rsidRPr="00105E4E">
        <w:rPr>
          <w:rFonts w:eastAsia="方正仿宋简体" w:hint="eastAsia"/>
          <w:sz w:val="32"/>
          <w:szCs w:val="32"/>
        </w:rPr>
        <w:t>元</w:t>
      </w:r>
      <w:r>
        <w:rPr>
          <w:rFonts w:eastAsia="方正仿宋简体" w:hint="eastAsia"/>
          <w:sz w:val="32"/>
          <w:szCs w:val="32"/>
        </w:rPr>
        <w:t>），共计</w:t>
      </w:r>
      <w:r>
        <w:rPr>
          <w:rFonts w:eastAsia="方正仿宋简体"/>
          <w:b/>
          <w:sz w:val="32"/>
          <w:szCs w:val="32"/>
        </w:rPr>
        <w:t>4</w:t>
      </w:r>
      <w:r>
        <w:rPr>
          <w:rFonts w:eastAsia="方正仿宋简体" w:hint="eastAsia"/>
          <w:sz w:val="32"/>
          <w:szCs w:val="32"/>
        </w:rPr>
        <w:t>万元；</w:t>
      </w:r>
      <w:r w:rsidRPr="00BB3A36">
        <w:rPr>
          <w:rFonts w:eastAsia="仿宋_GB2312" w:hint="eastAsia"/>
          <w:sz w:val="32"/>
          <w:szCs w:val="32"/>
        </w:rPr>
        <w:t>开展农机化工作管理人员业务知识培训、</w:t>
      </w:r>
      <w:r>
        <w:rPr>
          <w:rFonts w:eastAsia="仿宋_GB2312" w:hint="eastAsia"/>
          <w:sz w:val="32"/>
          <w:szCs w:val="32"/>
        </w:rPr>
        <w:t>太阳能提灌站管护、使用人员</w:t>
      </w:r>
      <w:r w:rsidRPr="00BB3A36">
        <w:rPr>
          <w:rFonts w:eastAsia="仿宋_GB2312" w:hint="eastAsia"/>
          <w:sz w:val="32"/>
          <w:szCs w:val="32"/>
        </w:rPr>
        <w:t>技术培训</w:t>
      </w:r>
      <w:r>
        <w:rPr>
          <w:rFonts w:eastAsia="仿宋_GB2312"/>
          <w:sz w:val="32"/>
          <w:szCs w:val="32"/>
        </w:rPr>
        <w:t>100</w:t>
      </w:r>
      <w:r>
        <w:rPr>
          <w:rFonts w:eastAsia="仿宋_GB2312" w:hint="eastAsia"/>
          <w:sz w:val="32"/>
          <w:szCs w:val="32"/>
        </w:rPr>
        <w:t>人，</w:t>
      </w:r>
      <w:r w:rsidRPr="00BB3A36">
        <w:rPr>
          <w:rFonts w:eastAsia="仿宋_GB2312" w:hint="eastAsia"/>
          <w:sz w:val="32"/>
          <w:szCs w:val="32"/>
        </w:rPr>
        <w:t>预算</w:t>
      </w:r>
      <w:r w:rsidRPr="00BB3A36">
        <w:rPr>
          <w:rFonts w:eastAsia="仿宋_GB2312"/>
          <w:b/>
          <w:sz w:val="32"/>
          <w:szCs w:val="32"/>
        </w:rPr>
        <w:t>4</w:t>
      </w:r>
      <w:r w:rsidRPr="00BB3A36">
        <w:rPr>
          <w:rFonts w:eastAsia="仿宋_GB2312" w:hint="eastAsia"/>
          <w:sz w:val="32"/>
          <w:szCs w:val="32"/>
        </w:rPr>
        <w:t>万元</w:t>
      </w:r>
      <w:r>
        <w:rPr>
          <w:rFonts w:eastAsia="仿宋_GB2312" w:hint="eastAsia"/>
          <w:sz w:val="32"/>
          <w:szCs w:val="32"/>
        </w:rPr>
        <w:t>。</w:t>
      </w:r>
    </w:p>
    <w:p w:rsidR="00256262" w:rsidRDefault="0025626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B5578C" w:rsidRPr="00105E4E" w:rsidRDefault="00256262" w:rsidP="00B5578C">
      <w:pPr>
        <w:pStyle w:val="12"/>
        <w:ind w:firstLine="640"/>
        <w:rPr>
          <w:rFonts w:eastAsia="仿宋_GB2312"/>
          <w:sz w:val="32"/>
          <w:szCs w:val="32"/>
        </w:rPr>
      </w:pPr>
      <w:r>
        <w:rPr>
          <w:rFonts w:ascii="仿宋_GB2312" w:eastAsia="仿宋_GB2312" w:hAnsi="宋体"/>
          <w:sz w:val="32"/>
          <w:szCs w:val="32"/>
          <w:lang w:val="zh-CN"/>
        </w:rPr>
        <w:t>1</w:t>
      </w:r>
      <w:r>
        <w:rPr>
          <w:rFonts w:ascii="仿宋_GB2312" w:eastAsia="仿宋_GB2312" w:hAnsi="宋体" w:hint="eastAsia"/>
          <w:sz w:val="32"/>
          <w:szCs w:val="32"/>
          <w:lang w:val="zh-CN"/>
        </w:rPr>
        <w:t>．</w:t>
      </w:r>
      <w:r w:rsidR="00B5578C" w:rsidRPr="00105E4E">
        <w:rPr>
          <w:rFonts w:eastAsia="仿宋_GB2312" w:hint="eastAsia"/>
          <w:sz w:val="32"/>
          <w:szCs w:val="32"/>
        </w:rPr>
        <w:t>项目主要内容：在仁和区、米易县、盐边县举行</w:t>
      </w:r>
      <w:r w:rsidR="00B5578C" w:rsidRPr="00105E4E">
        <w:rPr>
          <w:rFonts w:eastAsia="仿宋_GB2312"/>
          <w:sz w:val="32"/>
          <w:szCs w:val="32"/>
        </w:rPr>
        <w:t>3</w:t>
      </w:r>
      <w:r w:rsidR="00B5578C" w:rsidRPr="00105E4E">
        <w:rPr>
          <w:rFonts w:eastAsia="仿宋_GB2312" w:hint="eastAsia"/>
          <w:sz w:val="32"/>
          <w:szCs w:val="32"/>
        </w:rPr>
        <w:t>次厕所革命农村户厕改造及民生户厕改造技术培训；在攀枝花市区举行</w:t>
      </w:r>
      <w:r w:rsidR="00B5578C" w:rsidRPr="00105E4E">
        <w:rPr>
          <w:rFonts w:eastAsia="仿宋_GB2312"/>
          <w:sz w:val="32"/>
          <w:szCs w:val="32"/>
        </w:rPr>
        <w:t>1</w:t>
      </w:r>
      <w:r w:rsidR="00B5578C" w:rsidRPr="00105E4E">
        <w:rPr>
          <w:rFonts w:eastAsia="仿宋_GB2312" w:hint="eastAsia"/>
          <w:sz w:val="32"/>
          <w:szCs w:val="32"/>
        </w:rPr>
        <w:t>次全市乡村治理工作培训；在攀枝花市区举行</w:t>
      </w:r>
      <w:r w:rsidR="00B5578C" w:rsidRPr="00105E4E">
        <w:rPr>
          <w:rFonts w:eastAsia="仿宋_GB2312"/>
          <w:sz w:val="32"/>
          <w:szCs w:val="32"/>
        </w:rPr>
        <w:t>1</w:t>
      </w:r>
      <w:r w:rsidR="00B5578C" w:rsidRPr="00105E4E">
        <w:rPr>
          <w:rFonts w:eastAsia="仿宋_GB2312" w:hint="eastAsia"/>
          <w:sz w:val="32"/>
          <w:szCs w:val="32"/>
        </w:rPr>
        <w:t>次全市农业农村领域扫黑除恶工作培训及联席会；在攀枝花市区举行</w:t>
      </w:r>
      <w:r w:rsidR="00B5578C" w:rsidRPr="00105E4E">
        <w:rPr>
          <w:rFonts w:eastAsia="仿宋_GB2312"/>
          <w:sz w:val="32"/>
          <w:szCs w:val="32"/>
        </w:rPr>
        <w:t>1</w:t>
      </w:r>
      <w:r w:rsidR="00B5578C" w:rsidRPr="00105E4E">
        <w:rPr>
          <w:rFonts w:eastAsia="仿宋_GB2312" w:hint="eastAsia"/>
          <w:sz w:val="32"/>
          <w:szCs w:val="32"/>
        </w:rPr>
        <w:t>次全市农业综合行政执法能力及素质建设培训；组织参加部、省级行政执法培训</w:t>
      </w:r>
      <w:r w:rsidR="00B5578C" w:rsidRPr="00105E4E">
        <w:rPr>
          <w:rFonts w:eastAsia="仿宋_GB2312"/>
          <w:sz w:val="32"/>
          <w:szCs w:val="32"/>
        </w:rPr>
        <w:t>1</w:t>
      </w:r>
      <w:r w:rsidR="00B5578C" w:rsidRPr="00105E4E">
        <w:rPr>
          <w:rFonts w:eastAsia="仿宋_GB2312" w:hint="eastAsia"/>
          <w:sz w:val="32"/>
          <w:szCs w:val="32"/>
        </w:rPr>
        <w:t>次以上；在全市范围开展</w:t>
      </w:r>
      <w:r w:rsidR="00B5578C" w:rsidRPr="00105E4E">
        <w:rPr>
          <w:rFonts w:eastAsia="仿宋_GB2312"/>
          <w:sz w:val="32"/>
          <w:szCs w:val="32"/>
        </w:rPr>
        <w:t>5</w:t>
      </w:r>
      <w:r w:rsidR="00B5578C" w:rsidRPr="00105E4E">
        <w:rPr>
          <w:rFonts w:eastAsia="仿宋_GB2312" w:hint="eastAsia"/>
          <w:sz w:val="32"/>
          <w:szCs w:val="32"/>
        </w:rPr>
        <w:t>次乡村振兴培训；外出开展</w:t>
      </w:r>
      <w:r w:rsidR="00B5578C" w:rsidRPr="00105E4E">
        <w:rPr>
          <w:rFonts w:eastAsia="仿宋_GB2312"/>
          <w:sz w:val="32"/>
          <w:szCs w:val="32"/>
        </w:rPr>
        <w:t>1</w:t>
      </w:r>
      <w:r w:rsidR="00B5578C" w:rsidRPr="00105E4E">
        <w:rPr>
          <w:rFonts w:eastAsia="仿宋_GB2312" w:hint="eastAsia"/>
          <w:sz w:val="32"/>
          <w:szCs w:val="32"/>
        </w:rPr>
        <w:t>次乡村振兴考察学习培训；举办农民田间学校辅导员培训班</w:t>
      </w:r>
      <w:r w:rsidR="00B5578C" w:rsidRPr="00105E4E">
        <w:rPr>
          <w:rFonts w:eastAsia="仿宋_GB2312"/>
          <w:sz w:val="32"/>
          <w:szCs w:val="32"/>
        </w:rPr>
        <w:t>1</w:t>
      </w:r>
      <w:r w:rsidR="00B5578C" w:rsidRPr="00105E4E">
        <w:rPr>
          <w:rFonts w:eastAsia="仿宋_GB2312" w:hint="eastAsia"/>
          <w:sz w:val="32"/>
          <w:szCs w:val="32"/>
        </w:rPr>
        <w:t>期；开办田间学校</w:t>
      </w:r>
      <w:r w:rsidR="00B5578C" w:rsidRPr="00105E4E">
        <w:rPr>
          <w:rFonts w:eastAsia="仿宋_GB2312"/>
          <w:sz w:val="32"/>
          <w:szCs w:val="32"/>
        </w:rPr>
        <w:t>10</w:t>
      </w:r>
      <w:r w:rsidR="00B5578C" w:rsidRPr="00105E4E">
        <w:rPr>
          <w:rFonts w:eastAsia="仿宋_GB2312" w:hint="eastAsia"/>
          <w:sz w:val="32"/>
          <w:szCs w:val="32"/>
        </w:rPr>
        <w:t>所；</w:t>
      </w:r>
      <w:r w:rsidR="00B5578C" w:rsidRPr="00105E4E">
        <w:rPr>
          <w:rFonts w:eastAsia="仿宋_GB2312" w:hint="eastAsia"/>
          <w:sz w:val="32"/>
          <w:szCs w:val="32"/>
        </w:rPr>
        <w:lastRenderedPageBreak/>
        <w:t>开展三年制中等职业教育培训班</w:t>
      </w:r>
      <w:r w:rsidR="00B5578C" w:rsidRPr="00105E4E">
        <w:rPr>
          <w:rFonts w:eastAsia="仿宋_GB2312"/>
          <w:sz w:val="32"/>
          <w:szCs w:val="32"/>
        </w:rPr>
        <w:t>2</w:t>
      </w:r>
      <w:r w:rsidR="00B5578C" w:rsidRPr="00105E4E">
        <w:rPr>
          <w:rFonts w:eastAsia="仿宋_GB2312" w:hint="eastAsia"/>
          <w:sz w:val="32"/>
          <w:szCs w:val="32"/>
        </w:rPr>
        <w:t>个班</w:t>
      </w:r>
      <w:r w:rsidR="00B5578C">
        <w:rPr>
          <w:rFonts w:eastAsia="仿宋_GB2312" w:hint="eastAsia"/>
          <w:sz w:val="32"/>
          <w:szCs w:val="32"/>
        </w:rPr>
        <w:t>；</w:t>
      </w:r>
      <w:r w:rsidR="00B5578C" w:rsidRPr="00A034A4">
        <w:rPr>
          <w:rFonts w:eastAsia="仿宋_GB2312" w:hint="eastAsia"/>
          <w:sz w:val="32"/>
          <w:szCs w:val="32"/>
        </w:rPr>
        <w:t>开展农机化工作管理人员业务知识培训</w:t>
      </w:r>
      <w:r w:rsidR="00B5578C" w:rsidRPr="00A034A4">
        <w:rPr>
          <w:rFonts w:eastAsia="仿宋_GB2312"/>
          <w:sz w:val="32"/>
          <w:szCs w:val="32"/>
        </w:rPr>
        <w:t>1</w:t>
      </w:r>
      <w:r w:rsidR="00B5578C" w:rsidRPr="00A034A4">
        <w:rPr>
          <w:rFonts w:eastAsia="仿宋_GB2312" w:hint="eastAsia"/>
          <w:sz w:val="32"/>
          <w:szCs w:val="32"/>
        </w:rPr>
        <w:t>期；开展太阳能提灌站管护、使用人员进行技术培训</w:t>
      </w:r>
      <w:r w:rsidR="00B5578C" w:rsidRPr="00A034A4">
        <w:rPr>
          <w:rFonts w:eastAsia="仿宋_GB2312"/>
          <w:sz w:val="32"/>
          <w:szCs w:val="32"/>
        </w:rPr>
        <w:t>1</w:t>
      </w:r>
      <w:r w:rsidR="00B5578C" w:rsidRPr="00A034A4">
        <w:rPr>
          <w:rFonts w:eastAsia="仿宋_GB2312" w:hint="eastAsia"/>
          <w:sz w:val="32"/>
          <w:szCs w:val="32"/>
        </w:rPr>
        <w:t>期；</w:t>
      </w:r>
      <w:r w:rsidR="00B5578C" w:rsidRPr="000E686E">
        <w:rPr>
          <w:rFonts w:eastAsia="仿宋_GB2312" w:hint="eastAsia"/>
          <w:sz w:val="32"/>
          <w:szCs w:val="32"/>
        </w:rPr>
        <w:t>开展全市</w:t>
      </w:r>
      <w:r w:rsidR="00B5578C">
        <w:rPr>
          <w:rFonts w:eastAsia="仿宋_GB2312" w:hint="eastAsia"/>
          <w:sz w:val="32"/>
          <w:szCs w:val="32"/>
        </w:rPr>
        <w:t>农业</w:t>
      </w:r>
      <w:r w:rsidR="00B5578C" w:rsidRPr="000E686E">
        <w:rPr>
          <w:rFonts w:eastAsia="仿宋_GB2312" w:hint="eastAsia"/>
          <w:sz w:val="32"/>
          <w:szCs w:val="32"/>
        </w:rPr>
        <w:t>面源污染防治工作业务知识培训</w:t>
      </w:r>
      <w:r w:rsidR="00B5578C" w:rsidRPr="000E686E">
        <w:rPr>
          <w:rFonts w:eastAsia="仿宋_GB2312"/>
          <w:sz w:val="32"/>
          <w:szCs w:val="32"/>
        </w:rPr>
        <w:t>2</w:t>
      </w:r>
      <w:r w:rsidR="00B5578C" w:rsidRPr="000E686E">
        <w:rPr>
          <w:rFonts w:eastAsia="仿宋_GB2312" w:hint="eastAsia"/>
          <w:sz w:val="32"/>
          <w:szCs w:val="32"/>
        </w:rPr>
        <w:t>次；</w:t>
      </w:r>
      <w:r w:rsidR="00B5578C">
        <w:rPr>
          <w:rFonts w:eastAsia="仿宋_GB2312" w:hint="eastAsia"/>
          <w:sz w:val="32"/>
          <w:szCs w:val="32"/>
        </w:rPr>
        <w:t>开展农村沼气安全宣传培训和演练培训各</w:t>
      </w:r>
      <w:r w:rsidR="00B5578C">
        <w:rPr>
          <w:rFonts w:eastAsia="仿宋_GB2312"/>
          <w:sz w:val="32"/>
          <w:szCs w:val="32"/>
        </w:rPr>
        <w:t>1</w:t>
      </w:r>
      <w:r w:rsidR="00B5578C">
        <w:rPr>
          <w:rFonts w:eastAsia="仿宋_GB2312" w:hint="eastAsia"/>
          <w:sz w:val="32"/>
          <w:szCs w:val="32"/>
        </w:rPr>
        <w:t>次</w:t>
      </w:r>
      <w:r w:rsidR="00B5578C" w:rsidRPr="00105E4E">
        <w:rPr>
          <w:rFonts w:eastAsia="仿宋_GB2312" w:hint="eastAsia"/>
          <w:sz w:val="32"/>
          <w:szCs w:val="32"/>
        </w:rPr>
        <w:t>。计划培训技术业务骨干、村干部、种养大户、农业企业或合作社骨干、农民群众等共计</w:t>
      </w:r>
      <w:r w:rsidR="00B5578C" w:rsidRPr="00105E4E">
        <w:rPr>
          <w:rFonts w:eastAsia="仿宋_GB2312"/>
          <w:sz w:val="32"/>
          <w:szCs w:val="32"/>
        </w:rPr>
        <w:t>1</w:t>
      </w:r>
      <w:r w:rsidR="00B5578C">
        <w:rPr>
          <w:rFonts w:eastAsia="仿宋_GB2312"/>
          <w:sz w:val="32"/>
          <w:szCs w:val="32"/>
        </w:rPr>
        <w:t>42</w:t>
      </w:r>
      <w:r w:rsidR="00B5578C" w:rsidRPr="00105E4E">
        <w:rPr>
          <w:rFonts w:eastAsia="仿宋_GB2312"/>
          <w:sz w:val="32"/>
          <w:szCs w:val="32"/>
        </w:rPr>
        <w:t>4</w:t>
      </w:r>
      <w:r w:rsidR="00B5578C" w:rsidRPr="00105E4E">
        <w:rPr>
          <w:rFonts w:eastAsia="仿宋_GB2312" w:hint="eastAsia"/>
          <w:sz w:val="32"/>
          <w:szCs w:val="32"/>
        </w:rPr>
        <w:t>人次。</w:t>
      </w:r>
    </w:p>
    <w:p w:rsidR="00256262" w:rsidRDefault="0025626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2</w:t>
      </w:r>
      <w:r>
        <w:rPr>
          <w:rFonts w:ascii="仿宋_GB2312" w:eastAsia="仿宋_GB2312" w:hAnsi="宋体" w:hint="eastAsia"/>
          <w:sz w:val="32"/>
          <w:szCs w:val="32"/>
          <w:lang w:val="zh-CN"/>
        </w:rPr>
        <w:t>．项目应实现的具体绩效目标，包括目标的量化、细化情况以及项目实施进度计划等。</w:t>
      </w:r>
    </w:p>
    <w:p w:rsidR="00184DAC" w:rsidRDefault="00184DAC">
      <w:pPr>
        <w:adjustRightInd w:val="0"/>
        <w:snapToGrid w:val="0"/>
        <w:spacing w:line="600" w:lineRule="exact"/>
        <w:ind w:firstLine="720"/>
        <w:rPr>
          <w:rFonts w:ascii="仿宋_GB2312" w:eastAsia="仿宋_GB2312" w:hAnsi="宋体"/>
          <w:sz w:val="32"/>
          <w:szCs w:val="32"/>
          <w:lang w:val="zh-CN"/>
        </w:rPr>
      </w:pPr>
      <w:r w:rsidRPr="00105E4E">
        <w:rPr>
          <w:rFonts w:eastAsia="仿宋_GB2312" w:hint="eastAsia"/>
          <w:sz w:val="32"/>
          <w:szCs w:val="32"/>
        </w:rPr>
        <w:t>项目符合攀枝花市农业农村</w:t>
      </w:r>
      <w:r w:rsidRPr="00105E4E">
        <w:rPr>
          <w:rFonts w:eastAsia="仿宋_GB2312"/>
          <w:sz w:val="32"/>
          <w:szCs w:val="32"/>
        </w:rPr>
        <w:t>“</w:t>
      </w:r>
      <w:r w:rsidRPr="00105E4E">
        <w:rPr>
          <w:rFonts w:eastAsia="仿宋_GB2312" w:hint="eastAsia"/>
          <w:sz w:val="32"/>
          <w:szCs w:val="32"/>
        </w:rPr>
        <w:t>十四五</w:t>
      </w:r>
      <w:r w:rsidRPr="00105E4E">
        <w:rPr>
          <w:rFonts w:eastAsia="仿宋_GB2312"/>
          <w:sz w:val="32"/>
          <w:szCs w:val="32"/>
        </w:rPr>
        <w:t>”</w:t>
      </w:r>
      <w:r w:rsidRPr="00105E4E">
        <w:rPr>
          <w:rFonts w:eastAsia="仿宋_GB2312" w:hint="eastAsia"/>
          <w:sz w:val="32"/>
          <w:szCs w:val="32"/>
        </w:rPr>
        <w:t>发展规划和</w:t>
      </w:r>
      <w:r w:rsidRPr="00105E4E">
        <w:rPr>
          <w:rFonts w:eastAsia="仿宋_GB2312"/>
          <w:sz w:val="32"/>
          <w:szCs w:val="32"/>
        </w:rPr>
        <w:t>2021</w:t>
      </w:r>
      <w:r w:rsidRPr="00105E4E">
        <w:rPr>
          <w:rFonts w:eastAsia="仿宋_GB2312" w:hint="eastAsia"/>
          <w:sz w:val="32"/>
          <w:szCs w:val="32"/>
        </w:rPr>
        <w:t>年度工作目标，符合攀枝花现代特色农业高质量发展需要，通过项目实施，农村人居环境治理水平逐步提升，乡村治理水平日益增强，农业农村系统执法人员依法行政水平明显改善，</w:t>
      </w:r>
      <w:r>
        <w:rPr>
          <w:rFonts w:eastAsia="仿宋_GB2312" w:hint="eastAsia"/>
          <w:sz w:val="32"/>
          <w:szCs w:val="32"/>
        </w:rPr>
        <w:t>农业农村从业人员生产管理能力素质水平逐步提升，</w:t>
      </w:r>
      <w:r w:rsidRPr="00105E4E">
        <w:rPr>
          <w:rFonts w:eastAsia="仿宋_GB2312" w:hint="eastAsia"/>
          <w:sz w:val="32"/>
          <w:szCs w:val="32"/>
        </w:rPr>
        <w:t>乡村振兴逐步全面推进，为实现攀枝花市农业农村</w:t>
      </w:r>
      <w:r w:rsidRPr="00105E4E">
        <w:rPr>
          <w:rFonts w:eastAsia="仿宋_GB2312"/>
          <w:sz w:val="32"/>
          <w:szCs w:val="32"/>
        </w:rPr>
        <w:t>“</w:t>
      </w:r>
      <w:r w:rsidRPr="00105E4E">
        <w:rPr>
          <w:rFonts w:eastAsia="仿宋_GB2312" w:hint="eastAsia"/>
          <w:sz w:val="32"/>
          <w:szCs w:val="32"/>
        </w:rPr>
        <w:t>十四五</w:t>
      </w:r>
      <w:r w:rsidRPr="00105E4E">
        <w:rPr>
          <w:rFonts w:eastAsia="仿宋_GB2312"/>
          <w:sz w:val="32"/>
          <w:szCs w:val="32"/>
        </w:rPr>
        <w:t>”</w:t>
      </w:r>
      <w:r w:rsidRPr="00105E4E">
        <w:rPr>
          <w:rFonts w:eastAsia="仿宋_GB2312" w:hint="eastAsia"/>
          <w:sz w:val="32"/>
          <w:szCs w:val="32"/>
        </w:rPr>
        <w:t>发展开门红打下坚实基础。</w:t>
      </w:r>
    </w:p>
    <w:p w:rsidR="00256262" w:rsidRDefault="0025626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184DAC" w:rsidRPr="00105E4E" w:rsidRDefault="00184DAC" w:rsidP="00184DAC">
      <w:pPr>
        <w:pStyle w:val="12"/>
        <w:ind w:firstLine="640"/>
        <w:rPr>
          <w:rFonts w:eastAsia="仿宋_GB2312"/>
          <w:sz w:val="32"/>
          <w:szCs w:val="32"/>
        </w:rPr>
      </w:pPr>
      <w:r w:rsidRPr="00105E4E">
        <w:rPr>
          <w:rFonts w:eastAsia="仿宋_GB2312" w:hint="eastAsia"/>
          <w:sz w:val="32"/>
          <w:szCs w:val="32"/>
        </w:rPr>
        <w:t>在仁和区、米易县、盐边县分别于</w:t>
      </w:r>
      <w:r w:rsidRPr="00105E4E">
        <w:rPr>
          <w:rFonts w:eastAsia="仿宋_GB2312"/>
          <w:sz w:val="32"/>
          <w:szCs w:val="32"/>
        </w:rPr>
        <w:t>2021</w:t>
      </w:r>
      <w:r w:rsidRPr="00105E4E">
        <w:rPr>
          <w:rFonts w:eastAsia="仿宋_GB2312" w:hint="eastAsia"/>
          <w:sz w:val="32"/>
          <w:szCs w:val="32"/>
        </w:rPr>
        <w:t>年</w:t>
      </w:r>
      <w:r w:rsidRPr="00105E4E">
        <w:rPr>
          <w:rFonts w:eastAsia="仿宋_GB2312"/>
          <w:sz w:val="32"/>
          <w:szCs w:val="32"/>
        </w:rPr>
        <w:t>3</w:t>
      </w:r>
      <w:r w:rsidRPr="00105E4E">
        <w:rPr>
          <w:rFonts w:eastAsia="仿宋_GB2312" w:hint="eastAsia"/>
          <w:sz w:val="32"/>
          <w:szCs w:val="32"/>
        </w:rPr>
        <w:t>、</w:t>
      </w:r>
      <w:r w:rsidRPr="00105E4E">
        <w:rPr>
          <w:rFonts w:eastAsia="仿宋_GB2312"/>
          <w:sz w:val="32"/>
          <w:szCs w:val="32"/>
        </w:rPr>
        <w:t>4</w:t>
      </w:r>
      <w:r w:rsidRPr="00105E4E">
        <w:rPr>
          <w:rFonts w:eastAsia="仿宋_GB2312" w:hint="eastAsia"/>
          <w:sz w:val="32"/>
          <w:szCs w:val="32"/>
        </w:rPr>
        <w:t>、</w:t>
      </w:r>
      <w:r w:rsidRPr="00105E4E">
        <w:rPr>
          <w:rFonts w:eastAsia="仿宋_GB2312"/>
          <w:sz w:val="32"/>
          <w:szCs w:val="32"/>
        </w:rPr>
        <w:t>5</w:t>
      </w:r>
      <w:r w:rsidRPr="00105E4E">
        <w:rPr>
          <w:rFonts w:eastAsia="仿宋_GB2312" w:hint="eastAsia"/>
          <w:sz w:val="32"/>
          <w:szCs w:val="32"/>
        </w:rPr>
        <w:t>月各举行</w:t>
      </w:r>
      <w:r w:rsidRPr="00105E4E">
        <w:rPr>
          <w:rFonts w:eastAsia="仿宋_GB2312"/>
          <w:sz w:val="32"/>
          <w:szCs w:val="32"/>
        </w:rPr>
        <w:t>1</w:t>
      </w:r>
      <w:r w:rsidRPr="00105E4E">
        <w:rPr>
          <w:rFonts w:eastAsia="仿宋_GB2312" w:hint="eastAsia"/>
          <w:sz w:val="32"/>
          <w:szCs w:val="32"/>
        </w:rPr>
        <w:t>次厕所革命农村户厕及民生户厕改造技术培训</w:t>
      </w:r>
      <w:r>
        <w:rPr>
          <w:rFonts w:eastAsia="仿宋_GB2312"/>
          <w:sz w:val="32"/>
          <w:szCs w:val="32"/>
        </w:rPr>
        <w:t>,</w:t>
      </w:r>
      <w:r w:rsidRPr="00105E4E">
        <w:rPr>
          <w:rFonts w:eastAsia="仿宋_GB2312" w:hint="eastAsia"/>
          <w:sz w:val="32"/>
          <w:szCs w:val="32"/>
        </w:rPr>
        <w:t>在</w:t>
      </w:r>
      <w:r w:rsidRPr="00105E4E">
        <w:rPr>
          <w:rFonts w:eastAsia="仿宋_GB2312"/>
          <w:sz w:val="32"/>
          <w:szCs w:val="32"/>
        </w:rPr>
        <w:t>2021</w:t>
      </w:r>
      <w:r w:rsidRPr="00105E4E">
        <w:rPr>
          <w:rFonts w:eastAsia="仿宋_GB2312" w:hint="eastAsia"/>
          <w:sz w:val="32"/>
          <w:szCs w:val="32"/>
        </w:rPr>
        <w:t>年</w:t>
      </w:r>
      <w:r w:rsidRPr="00105E4E">
        <w:rPr>
          <w:rFonts w:eastAsia="仿宋_GB2312"/>
          <w:sz w:val="32"/>
          <w:szCs w:val="32"/>
        </w:rPr>
        <w:t>6</w:t>
      </w:r>
      <w:r w:rsidRPr="00105E4E">
        <w:rPr>
          <w:rFonts w:eastAsia="仿宋_GB2312" w:hint="eastAsia"/>
          <w:sz w:val="32"/>
          <w:szCs w:val="32"/>
        </w:rPr>
        <w:t>月举行</w:t>
      </w:r>
      <w:r w:rsidRPr="00105E4E">
        <w:rPr>
          <w:rFonts w:eastAsia="仿宋_GB2312"/>
          <w:sz w:val="32"/>
          <w:szCs w:val="32"/>
        </w:rPr>
        <w:t>1</w:t>
      </w:r>
      <w:r w:rsidRPr="00105E4E">
        <w:rPr>
          <w:rFonts w:eastAsia="仿宋_GB2312" w:hint="eastAsia"/>
          <w:sz w:val="32"/>
          <w:szCs w:val="32"/>
        </w:rPr>
        <w:t>次全市农业农村领域扫黑除恶工作培训及联席会</w:t>
      </w:r>
      <w:r>
        <w:rPr>
          <w:rFonts w:eastAsia="仿宋_GB2312"/>
          <w:sz w:val="32"/>
          <w:szCs w:val="32"/>
        </w:rPr>
        <w:t>,</w:t>
      </w:r>
      <w:r w:rsidRPr="000E686E">
        <w:rPr>
          <w:rFonts w:eastAsia="仿宋_GB2312"/>
          <w:sz w:val="32"/>
          <w:szCs w:val="32"/>
        </w:rPr>
        <w:t>2021</w:t>
      </w:r>
      <w:r w:rsidRPr="000E686E">
        <w:rPr>
          <w:rFonts w:eastAsia="仿宋_GB2312" w:hint="eastAsia"/>
          <w:sz w:val="32"/>
          <w:szCs w:val="32"/>
        </w:rPr>
        <w:t>年</w:t>
      </w:r>
      <w:r w:rsidRPr="000E686E">
        <w:rPr>
          <w:rFonts w:eastAsia="仿宋_GB2312"/>
          <w:sz w:val="32"/>
          <w:szCs w:val="32"/>
        </w:rPr>
        <w:t>12</w:t>
      </w:r>
      <w:r w:rsidRPr="000E686E">
        <w:rPr>
          <w:rFonts w:eastAsia="仿宋_GB2312" w:hint="eastAsia"/>
          <w:sz w:val="32"/>
          <w:szCs w:val="32"/>
        </w:rPr>
        <w:t>月底前完成</w:t>
      </w:r>
      <w:r w:rsidRPr="000E686E">
        <w:rPr>
          <w:rFonts w:eastAsia="仿宋_GB2312"/>
          <w:sz w:val="32"/>
          <w:szCs w:val="32"/>
        </w:rPr>
        <w:t>2</w:t>
      </w:r>
      <w:r w:rsidRPr="000E686E">
        <w:rPr>
          <w:rFonts w:eastAsia="仿宋_GB2312" w:hint="eastAsia"/>
          <w:sz w:val="32"/>
          <w:szCs w:val="32"/>
        </w:rPr>
        <w:t>次农业面源污染防治工作业务知识培训；</w:t>
      </w:r>
      <w:r w:rsidRPr="00105E4E">
        <w:rPr>
          <w:rFonts w:eastAsia="仿宋_GB2312" w:hint="eastAsia"/>
          <w:sz w:val="32"/>
          <w:szCs w:val="32"/>
        </w:rPr>
        <w:t>在上、下半年分别开展</w:t>
      </w:r>
      <w:r w:rsidRPr="00105E4E">
        <w:rPr>
          <w:rFonts w:eastAsia="仿宋_GB2312"/>
          <w:sz w:val="32"/>
          <w:szCs w:val="32"/>
        </w:rPr>
        <w:t>1</w:t>
      </w:r>
      <w:r w:rsidRPr="00105E4E">
        <w:rPr>
          <w:rFonts w:eastAsia="仿宋_GB2312" w:hint="eastAsia"/>
          <w:sz w:val="32"/>
          <w:szCs w:val="32"/>
        </w:rPr>
        <w:t>次全市农业综合行政执法能力及素质建设培训和参加</w:t>
      </w:r>
      <w:r w:rsidRPr="00105E4E">
        <w:rPr>
          <w:rFonts w:eastAsia="仿宋_GB2312"/>
          <w:sz w:val="32"/>
          <w:szCs w:val="32"/>
        </w:rPr>
        <w:t>1</w:t>
      </w:r>
      <w:r w:rsidRPr="00105E4E">
        <w:rPr>
          <w:rFonts w:eastAsia="仿宋_GB2312" w:hint="eastAsia"/>
          <w:sz w:val="32"/>
          <w:szCs w:val="32"/>
        </w:rPr>
        <w:t>次以上部、省级行政执</w:t>
      </w:r>
      <w:r w:rsidRPr="00105E4E">
        <w:rPr>
          <w:rFonts w:eastAsia="仿宋_GB2312" w:hint="eastAsia"/>
          <w:sz w:val="32"/>
          <w:szCs w:val="32"/>
        </w:rPr>
        <w:lastRenderedPageBreak/>
        <w:t>法培训；在</w:t>
      </w:r>
      <w:r w:rsidRPr="00105E4E">
        <w:rPr>
          <w:rFonts w:eastAsia="仿宋_GB2312"/>
          <w:sz w:val="32"/>
          <w:szCs w:val="32"/>
        </w:rPr>
        <w:t>2021</w:t>
      </w:r>
      <w:r w:rsidRPr="00105E4E">
        <w:rPr>
          <w:rFonts w:eastAsia="仿宋_GB2312" w:hint="eastAsia"/>
          <w:sz w:val="32"/>
          <w:szCs w:val="32"/>
        </w:rPr>
        <w:t>年</w:t>
      </w:r>
      <w:r w:rsidRPr="00105E4E">
        <w:rPr>
          <w:rFonts w:eastAsia="仿宋_GB2312"/>
          <w:sz w:val="32"/>
          <w:szCs w:val="32"/>
        </w:rPr>
        <w:t>1—12</w:t>
      </w:r>
      <w:r w:rsidRPr="00105E4E">
        <w:rPr>
          <w:rFonts w:eastAsia="仿宋_GB2312" w:hint="eastAsia"/>
          <w:sz w:val="32"/>
          <w:szCs w:val="32"/>
        </w:rPr>
        <w:t>开展</w:t>
      </w:r>
      <w:r w:rsidRPr="00105E4E">
        <w:rPr>
          <w:rFonts w:eastAsia="仿宋_GB2312"/>
          <w:sz w:val="32"/>
          <w:szCs w:val="32"/>
        </w:rPr>
        <w:t>5</w:t>
      </w:r>
      <w:r>
        <w:rPr>
          <w:rFonts w:eastAsia="仿宋_GB2312" w:hint="eastAsia"/>
          <w:sz w:val="32"/>
          <w:szCs w:val="32"/>
        </w:rPr>
        <w:t>次乡村振兴培训；年内</w:t>
      </w:r>
      <w:r w:rsidRPr="0078611C">
        <w:rPr>
          <w:rFonts w:eastAsia="仿宋_GB2312" w:hint="eastAsia"/>
          <w:sz w:val="32"/>
          <w:szCs w:val="32"/>
        </w:rPr>
        <w:t>由市农广校与</w:t>
      </w:r>
      <w:r w:rsidRPr="0078611C">
        <w:rPr>
          <w:rFonts w:eastAsia="仿宋_GB2312"/>
          <w:sz w:val="32"/>
          <w:szCs w:val="32"/>
        </w:rPr>
        <w:t>26</w:t>
      </w:r>
      <w:r w:rsidRPr="0078611C">
        <w:rPr>
          <w:rFonts w:eastAsia="仿宋_GB2312" w:hint="eastAsia"/>
          <w:sz w:val="32"/>
          <w:szCs w:val="32"/>
        </w:rPr>
        <w:t>度职业技能培训学校联合组织实施辅导员培训</w:t>
      </w:r>
      <w:r w:rsidRPr="0078611C">
        <w:rPr>
          <w:rFonts w:eastAsia="仿宋_GB2312"/>
          <w:sz w:val="32"/>
          <w:szCs w:val="32"/>
        </w:rPr>
        <w:t>60</w:t>
      </w:r>
      <w:r w:rsidRPr="0078611C">
        <w:rPr>
          <w:rFonts w:eastAsia="仿宋_GB2312" w:hint="eastAsia"/>
          <w:sz w:val="32"/>
          <w:szCs w:val="32"/>
        </w:rPr>
        <w:t>人，培训时间为</w:t>
      </w:r>
      <w:r>
        <w:rPr>
          <w:rFonts w:eastAsia="仿宋_GB2312"/>
          <w:sz w:val="32"/>
          <w:szCs w:val="32"/>
        </w:rPr>
        <w:t>1</w:t>
      </w:r>
      <w:r w:rsidRPr="0078611C">
        <w:rPr>
          <w:rFonts w:eastAsia="仿宋_GB2312" w:hint="eastAsia"/>
          <w:sz w:val="32"/>
          <w:szCs w:val="32"/>
        </w:rPr>
        <w:t>天</w:t>
      </w:r>
      <w:r>
        <w:rPr>
          <w:rFonts w:eastAsia="仿宋_GB2312" w:hint="eastAsia"/>
          <w:sz w:val="32"/>
          <w:szCs w:val="32"/>
        </w:rPr>
        <w:t>；年内</w:t>
      </w:r>
      <w:r w:rsidRPr="0078611C">
        <w:rPr>
          <w:rFonts w:eastAsia="仿宋_GB2312" w:hint="eastAsia"/>
          <w:sz w:val="32"/>
          <w:szCs w:val="32"/>
        </w:rPr>
        <w:t>在我市芒果、枇杷、石榴等产业主产地区开办以村为单位的农民田间学校</w:t>
      </w:r>
      <w:r w:rsidRPr="0078611C">
        <w:rPr>
          <w:rFonts w:eastAsia="仿宋_GB2312"/>
          <w:sz w:val="32"/>
          <w:szCs w:val="32"/>
        </w:rPr>
        <w:t>10</w:t>
      </w:r>
      <w:r w:rsidRPr="0078611C">
        <w:rPr>
          <w:rFonts w:eastAsia="仿宋_GB2312" w:hint="eastAsia"/>
          <w:sz w:val="32"/>
          <w:szCs w:val="32"/>
        </w:rPr>
        <w:t>所，由现有农民田间学校辅导员组织实施</w:t>
      </w:r>
      <w:r>
        <w:rPr>
          <w:rFonts w:eastAsia="仿宋_GB2312" w:hint="eastAsia"/>
          <w:sz w:val="32"/>
          <w:szCs w:val="32"/>
        </w:rPr>
        <w:t>；</w:t>
      </w:r>
      <w:r w:rsidRPr="00B6072C">
        <w:rPr>
          <w:rFonts w:eastAsia="仿宋_GB2312" w:hint="eastAsia"/>
          <w:sz w:val="32"/>
          <w:szCs w:val="32"/>
        </w:rPr>
        <w:t>年内开展</w:t>
      </w:r>
      <w:r>
        <w:rPr>
          <w:rFonts w:eastAsia="仿宋_GB2312"/>
          <w:sz w:val="32"/>
          <w:szCs w:val="32"/>
        </w:rPr>
        <w:t>1</w:t>
      </w:r>
      <w:r>
        <w:rPr>
          <w:rFonts w:eastAsia="仿宋_GB2312" w:hint="eastAsia"/>
          <w:sz w:val="32"/>
          <w:szCs w:val="32"/>
        </w:rPr>
        <w:t>期</w:t>
      </w:r>
      <w:r w:rsidRPr="00B6072C">
        <w:rPr>
          <w:rFonts w:eastAsia="仿宋_GB2312" w:hint="eastAsia"/>
          <w:sz w:val="32"/>
          <w:szCs w:val="32"/>
        </w:rPr>
        <w:t>省级农机化项目业务知识培训，培训期为两天</w:t>
      </w:r>
      <w:r>
        <w:rPr>
          <w:rFonts w:eastAsia="仿宋_GB2312" w:hint="eastAsia"/>
          <w:sz w:val="32"/>
          <w:szCs w:val="32"/>
        </w:rPr>
        <w:t>，</w:t>
      </w:r>
      <w:r w:rsidRPr="00B6072C">
        <w:rPr>
          <w:rFonts w:eastAsia="仿宋_GB2312" w:hint="eastAsia"/>
          <w:sz w:val="32"/>
          <w:szCs w:val="32"/>
        </w:rPr>
        <w:t>开展</w:t>
      </w:r>
      <w:r>
        <w:rPr>
          <w:rFonts w:eastAsia="仿宋_GB2312"/>
          <w:sz w:val="32"/>
          <w:szCs w:val="32"/>
        </w:rPr>
        <w:t>1</w:t>
      </w:r>
      <w:r>
        <w:rPr>
          <w:rFonts w:eastAsia="仿宋_GB2312" w:hint="eastAsia"/>
          <w:sz w:val="32"/>
          <w:szCs w:val="32"/>
        </w:rPr>
        <w:t>期</w:t>
      </w:r>
      <w:r w:rsidRPr="00B6072C">
        <w:rPr>
          <w:rFonts w:eastAsia="仿宋_GB2312" w:hint="eastAsia"/>
          <w:sz w:val="32"/>
          <w:szCs w:val="32"/>
        </w:rPr>
        <w:t>太阳能提灌站管护、使用人员技术培训，培训期为两天；</w:t>
      </w:r>
      <w:r>
        <w:rPr>
          <w:rFonts w:eastAsia="仿宋_GB2312" w:hint="eastAsia"/>
          <w:sz w:val="32"/>
          <w:szCs w:val="32"/>
        </w:rPr>
        <w:t>在</w:t>
      </w:r>
      <w:r>
        <w:rPr>
          <w:rFonts w:eastAsia="仿宋_GB2312"/>
          <w:sz w:val="32"/>
          <w:szCs w:val="32"/>
        </w:rPr>
        <w:t>2021</w:t>
      </w:r>
      <w:r>
        <w:rPr>
          <w:rFonts w:eastAsia="仿宋_GB2312" w:hint="eastAsia"/>
          <w:sz w:val="32"/>
          <w:szCs w:val="32"/>
        </w:rPr>
        <w:t>年</w:t>
      </w:r>
      <w:r>
        <w:rPr>
          <w:rFonts w:eastAsia="仿宋_GB2312"/>
          <w:sz w:val="32"/>
          <w:szCs w:val="32"/>
        </w:rPr>
        <w:t>3</w:t>
      </w:r>
      <w:r>
        <w:rPr>
          <w:rFonts w:eastAsia="仿宋_GB2312" w:hint="eastAsia"/>
          <w:sz w:val="32"/>
          <w:szCs w:val="32"/>
        </w:rPr>
        <w:t>月和</w:t>
      </w:r>
      <w:r>
        <w:rPr>
          <w:rFonts w:eastAsia="仿宋_GB2312"/>
          <w:sz w:val="32"/>
          <w:szCs w:val="32"/>
        </w:rPr>
        <w:t>6</w:t>
      </w:r>
      <w:r>
        <w:rPr>
          <w:rFonts w:eastAsia="仿宋_GB2312" w:hint="eastAsia"/>
          <w:sz w:val="32"/>
          <w:szCs w:val="32"/>
        </w:rPr>
        <w:t>月分别开展农村沼气安全宣传培训和演练培训各</w:t>
      </w:r>
      <w:r>
        <w:rPr>
          <w:rFonts w:eastAsia="仿宋_GB2312"/>
          <w:sz w:val="32"/>
          <w:szCs w:val="32"/>
        </w:rPr>
        <w:t>1</w:t>
      </w:r>
      <w:r>
        <w:rPr>
          <w:rFonts w:eastAsia="仿宋_GB2312" w:hint="eastAsia"/>
          <w:sz w:val="32"/>
          <w:szCs w:val="32"/>
        </w:rPr>
        <w:t>次</w:t>
      </w:r>
      <w:r w:rsidRPr="0078611C">
        <w:rPr>
          <w:rFonts w:eastAsia="仿宋_GB2312" w:hint="eastAsia"/>
          <w:sz w:val="32"/>
          <w:szCs w:val="32"/>
        </w:rPr>
        <w:t>。</w:t>
      </w:r>
      <w:r w:rsidRPr="00105E4E">
        <w:rPr>
          <w:rFonts w:eastAsia="仿宋_GB2312" w:hint="eastAsia"/>
          <w:sz w:val="32"/>
          <w:szCs w:val="32"/>
        </w:rPr>
        <w:t>项目实施进度安排能有效对接全年全市农业农村工作大局，能够促进相关领域工作任务全面推动。</w:t>
      </w:r>
    </w:p>
    <w:p w:rsidR="00256262" w:rsidRDefault="00256262">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0A21A0" w:rsidRDefault="0025626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256262" w:rsidRDefault="00184DAC">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该项目2019年11月预算申报，2020年预算批复。</w:t>
      </w:r>
    </w:p>
    <w:p w:rsidR="00256262" w:rsidRDefault="00256262">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w:t>
      </w:r>
    </w:p>
    <w:p w:rsidR="00184DAC" w:rsidRDefault="00256262">
      <w:pPr>
        <w:adjustRightInd w:val="0"/>
        <w:snapToGrid w:val="0"/>
        <w:spacing w:line="600" w:lineRule="exact"/>
        <w:ind w:firstLine="720"/>
        <w:rPr>
          <w:rFonts w:ascii="楷体_GB2312" w:eastAsia="楷体_GB2312" w:hAnsi="宋体"/>
          <w:sz w:val="32"/>
          <w:szCs w:val="32"/>
          <w:lang w:val="zh-CN"/>
        </w:rPr>
      </w:pPr>
      <w:r>
        <w:rPr>
          <w:rFonts w:ascii="楷体_GB2312" w:eastAsia="楷体_GB2312" w:hAnsi="宋体"/>
          <w:sz w:val="32"/>
          <w:szCs w:val="32"/>
          <w:lang w:val="zh-CN"/>
        </w:rPr>
        <w:t>1</w:t>
      </w:r>
      <w:r>
        <w:rPr>
          <w:rFonts w:ascii="楷体_GB2312" w:eastAsia="楷体_GB2312" w:hAnsi="宋体" w:hint="eastAsia"/>
          <w:sz w:val="32"/>
          <w:szCs w:val="32"/>
          <w:lang w:val="zh-CN"/>
        </w:rPr>
        <w:t>．</w:t>
      </w:r>
      <w:r w:rsidR="00AB3D8D">
        <w:rPr>
          <w:rFonts w:ascii="楷体_GB2312" w:eastAsia="楷体_GB2312" w:hAnsi="宋体" w:hint="eastAsia"/>
          <w:sz w:val="32"/>
          <w:szCs w:val="32"/>
          <w:lang w:val="zh-CN"/>
        </w:rPr>
        <w:t>资金到位。</w:t>
      </w:r>
    </w:p>
    <w:p w:rsidR="00256262" w:rsidRDefault="00184DAC">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该项目资金下达在2020年年初预算里面。</w:t>
      </w:r>
    </w:p>
    <w:p w:rsidR="00256262" w:rsidRDefault="00256262">
      <w:pPr>
        <w:adjustRightInd w:val="0"/>
        <w:snapToGrid w:val="0"/>
        <w:spacing w:line="600" w:lineRule="exact"/>
        <w:ind w:firstLine="720"/>
        <w:rPr>
          <w:rFonts w:ascii="楷体_GB2312" w:eastAsia="楷体_GB2312" w:hAnsi="宋体"/>
          <w:sz w:val="32"/>
          <w:szCs w:val="32"/>
          <w:lang w:val="zh-CN"/>
        </w:rPr>
      </w:pPr>
      <w:r>
        <w:rPr>
          <w:rFonts w:ascii="楷体_GB2312" w:eastAsia="楷体_GB2312" w:hAnsi="宋体"/>
          <w:sz w:val="32"/>
          <w:szCs w:val="32"/>
          <w:lang w:val="zh-CN"/>
        </w:rPr>
        <w:t>2</w:t>
      </w:r>
      <w:r>
        <w:rPr>
          <w:rFonts w:ascii="楷体_GB2312" w:eastAsia="楷体_GB2312" w:hAnsi="宋体" w:hint="eastAsia"/>
          <w:sz w:val="32"/>
          <w:szCs w:val="32"/>
          <w:lang w:val="zh-CN"/>
        </w:rPr>
        <w:t>．</w:t>
      </w:r>
      <w:r w:rsidR="00AB3D8D">
        <w:rPr>
          <w:rFonts w:ascii="楷体_GB2312" w:eastAsia="楷体_GB2312" w:hAnsi="宋体" w:hint="eastAsia"/>
          <w:sz w:val="32"/>
          <w:szCs w:val="32"/>
          <w:lang w:val="zh-CN"/>
        </w:rPr>
        <w:t>资金使用。</w:t>
      </w:r>
    </w:p>
    <w:p w:rsidR="00861DF5" w:rsidRDefault="00861DF5" w:rsidP="00861DF5">
      <w:pPr>
        <w:pStyle w:val="12"/>
        <w:ind w:firstLine="640"/>
        <w:rPr>
          <w:rFonts w:eastAsia="仿宋_GB2312"/>
          <w:sz w:val="32"/>
          <w:szCs w:val="32"/>
        </w:rPr>
      </w:pPr>
      <w:r w:rsidRPr="0053128A">
        <w:rPr>
          <w:rFonts w:eastAsia="仿宋_GB2312" w:hint="eastAsia"/>
          <w:sz w:val="32"/>
          <w:szCs w:val="32"/>
        </w:rPr>
        <w:t>乡村治理工作培训</w:t>
      </w:r>
      <w:r>
        <w:rPr>
          <w:rFonts w:eastAsia="仿宋_GB2312" w:hint="eastAsia"/>
          <w:sz w:val="32"/>
          <w:szCs w:val="32"/>
        </w:rPr>
        <w:t>（</w:t>
      </w:r>
      <w:r w:rsidRPr="00206553">
        <w:rPr>
          <w:rFonts w:eastAsia="仿宋_GB2312" w:hint="eastAsia"/>
          <w:sz w:val="32"/>
          <w:szCs w:val="32"/>
        </w:rPr>
        <w:t>厕所革命农村户厕改造</w:t>
      </w:r>
      <w:r>
        <w:rPr>
          <w:rFonts w:eastAsia="仿宋_GB2312" w:hint="eastAsia"/>
          <w:sz w:val="32"/>
          <w:szCs w:val="32"/>
        </w:rPr>
        <w:t>、</w:t>
      </w:r>
      <w:r w:rsidRPr="00206553">
        <w:rPr>
          <w:rFonts w:eastAsia="仿宋_GB2312" w:hint="eastAsia"/>
          <w:sz w:val="32"/>
          <w:szCs w:val="32"/>
        </w:rPr>
        <w:t>民生户厕改造技术</w:t>
      </w:r>
      <w:r>
        <w:rPr>
          <w:rFonts w:eastAsia="仿宋_GB2312" w:hint="eastAsia"/>
          <w:b/>
          <w:sz w:val="32"/>
          <w:szCs w:val="32"/>
        </w:rPr>
        <w:t>、</w:t>
      </w:r>
      <w:r>
        <w:rPr>
          <w:rFonts w:eastAsia="仿宋_GB2312" w:hint="eastAsia"/>
          <w:sz w:val="32"/>
          <w:szCs w:val="32"/>
        </w:rPr>
        <w:t>农业农村领域扫黑除恶工作及乡村治理、农业面源污染防治等培训）共计培训</w:t>
      </w:r>
      <w:r>
        <w:rPr>
          <w:rFonts w:eastAsia="仿宋_GB2312"/>
          <w:sz w:val="32"/>
          <w:szCs w:val="32"/>
        </w:rPr>
        <w:t>190</w:t>
      </w:r>
      <w:r>
        <w:rPr>
          <w:rFonts w:eastAsia="仿宋_GB2312" w:hint="eastAsia"/>
          <w:sz w:val="32"/>
          <w:szCs w:val="32"/>
        </w:rPr>
        <w:t>人，合计使用经费</w:t>
      </w:r>
      <w:r w:rsidRPr="00BB3A36">
        <w:rPr>
          <w:rFonts w:eastAsia="仿宋_GB2312"/>
          <w:b/>
          <w:sz w:val="32"/>
          <w:szCs w:val="32"/>
        </w:rPr>
        <w:t>7.6</w:t>
      </w:r>
      <w:r>
        <w:rPr>
          <w:rFonts w:eastAsia="仿宋_GB2312" w:hint="eastAsia"/>
          <w:sz w:val="32"/>
          <w:szCs w:val="32"/>
        </w:rPr>
        <w:t>万元；</w:t>
      </w:r>
      <w:r w:rsidRPr="00726E48">
        <w:rPr>
          <w:rFonts w:eastAsia="仿宋_GB2312" w:hint="eastAsia"/>
          <w:sz w:val="32"/>
          <w:szCs w:val="32"/>
        </w:rPr>
        <w:t>农民田间学校辅导员培训</w:t>
      </w:r>
      <w:r>
        <w:rPr>
          <w:rFonts w:eastAsia="仿宋_GB2312"/>
          <w:sz w:val="32"/>
          <w:szCs w:val="32"/>
        </w:rPr>
        <w:t>60</w:t>
      </w:r>
      <w:r>
        <w:rPr>
          <w:rFonts w:eastAsia="仿宋_GB2312" w:hint="eastAsia"/>
          <w:sz w:val="32"/>
          <w:szCs w:val="32"/>
        </w:rPr>
        <w:t>人，合计使用经费</w:t>
      </w:r>
      <w:r>
        <w:rPr>
          <w:rFonts w:eastAsia="仿宋_GB2312"/>
          <w:sz w:val="32"/>
          <w:szCs w:val="32"/>
        </w:rPr>
        <w:t>2.4</w:t>
      </w:r>
      <w:r>
        <w:rPr>
          <w:rFonts w:eastAsia="仿宋_GB2312" w:hint="eastAsia"/>
          <w:sz w:val="32"/>
          <w:szCs w:val="32"/>
        </w:rPr>
        <w:t>万元；</w:t>
      </w:r>
      <w:r w:rsidRPr="00726E48">
        <w:rPr>
          <w:rFonts w:eastAsia="仿宋_GB2312" w:hint="eastAsia"/>
          <w:sz w:val="32"/>
          <w:szCs w:val="32"/>
        </w:rPr>
        <w:t>开办</w:t>
      </w:r>
      <w:r>
        <w:rPr>
          <w:rFonts w:eastAsia="仿宋_GB2312"/>
          <w:sz w:val="32"/>
          <w:szCs w:val="32"/>
        </w:rPr>
        <w:t>10</w:t>
      </w:r>
      <w:r w:rsidRPr="00726E48">
        <w:rPr>
          <w:rFonts w:eastAsia="仿宋_GB2312" w:hint="eastAsia"/>
          <w:sz w:val="32"/>
          <w:szCs w:val="32"/>
        </w:rPr>
        <w:t>家田间学校培训，</w:t>
      </w:r>
      <w:r w:rsidRPr="00105E4E">
        <w:rPr>
          <w:rFonts w:eastAsia="方正仿宋简体" w:hint="eastAsia"/>
          <w:sz w:val="32"/>
          <w:szCs w:val="32"/>
        </w:rPr>
        <w:t>每所学校</w:t>
      </w:r>
      <w:r>
        <w:rPr>
          <w:rFonts w:eastAsia="方正仿宋简体"/>
          <w:sz w:val="32"/>
          <w:szCs w:val="32"/>
        </w:rPr>
        <w:t>4</w:t>
      </w:r>
      <w:r w:rsidRPr="00105E4E">
        <w:rPr>
          <w:rFonts w:eastAsia="方正仿宋简体"/>
          <w:sz w:val="32"/>
          <w:szCs w:val="32"/>
        </w:rPr>
        <w:t>000</w:t>
      </w:r>
      <w:r w:rsidRPr="00105E4E">
        <w:rPr>
          <w:rFonts w:eastAsia="方正仿宋简体" w:hint="eastAsia"/>
          <w:sz w:val="32"/>
          <w:szCs w:val="32"/>
        </w:rPr>
        <w:t>元</w:t>
      </w:r>
      <w:r>
        <w:rPr>
          <w:rFonts w:eastAsia="方正仿宋简体" w:hint="eastAsia"/>
          <w:sz w:val="32"/>
          <w:szCs w:val="32"/>
        </w:rPr>
        <w:t>（</w:t>
      </w:r>
      <w:r w:rsidRPr="00105E4E">
        <w:rPr>
          <w:rFonts w:eastAsia="方正仿宋简体" w:hint="eastAsia"/>
          <w:sz w:val="32"/>
          <w:szCs w:val="32"/>
        </w:rPr>
        <w:t>其中教学教具</w:t>
      </w:r>
      <w:r w:rsidRPr="00105E4E">
        <w:rPr>
          <w:rFonts w:eastAsia="方正仿宋简体"/>
          <w:sz w:val="32"/>
          <w:szCs w:val="32"/>
        </w:rPr>
        <w:lastRenderedPageBreak/>
        <w:t>1000</w:t>
      </w:r>
      <w:r w:rsidRPr="00105E4E">
        <w:rPr>
          <w:rFonts w:eastAsia="方正仿宋简体" w:hint="eastAsia"/>
          <w:sz w:val="32"/>
          <w:szCs w:val="32"/>
        </w:rPr>
        <w:t>元，实验材料（肥料、生物农药等）</w:t>
      </w:r>
      <w:r w:rsidRPr="00105E4E">
        <w:rPr>
          <w:rFonts w:eastAsia="方正仿宋简体"/>
          <w:sz w:val="32"/>
          <w:szCs w:val="32"/>
        </w:rPr>
        <w:t>1</w:t>
      </w:r>
      <w:r>
        <w:rPr>
          <w:rFonts w:eastAsia="方正仿宋简体"/>
          <w:sz w:val="32"/>
          <w:szCs w:val="32"/>
        </w:rPr>
        <w:t>0</w:t>
      </w:r>
      <w:r w:rsidRPr="00105E4E">
        <w:rPr>
          <w:rFonts w:eastAsia="方正仿宋简体"/>
          <w:sz w:val="32"/>
          <w:szCs w:val="32"/>
        </w:rPr>
        <w:t>00</w:t>
      </w:r>
      <w:r w:rsidRPr="00105E4E">
        <w:rPr>
          <w:rFonts w:eastAsia="方正仿宋简体" w:hint="eastAsia"/>
          <w:sz w:val="32"/>
          <w:szCs w:val="32"/>
        </w:rPr>
        <w:t>元，管理及辅导员培训费</w:t>
      </w:r>
      <w:r>
        <w:rPr>
          <w:rFonts w:eastAsia="方正仿宋简体"/>
          <w:sz w:val="32"/>
          <w:szCs w:val="32"/>
        </w:rPr>
        <w:t>20</w:t>
      </w:r>
      <w:r w:rsidRPr="00105E4E">
        <w:rPr>
          <w:rFonts w:eastAsia="方正仿宋简体"/>
          <w:sz w:val="32"/>
          <w:szCs w:val="32"/>
        </w:rPr>
        <w:t>00</w:t>
      </w:r>
      <w:r w:rsidRPr="00105E4E">
        <w:rPr>
          <w:rFonts w:eastAsia="方正仿宋简体" w:hint="eastAsia"/>
          <w:sz w:val="32"/>
          <w:szCs w:val="32"/>
        </w:rPr>
        <w:t>元</w:t>
      </w:r>
      <w:r>
        <w:rPr>
          <w:rFonts w:eastAsia="方正仿宋简体" w:hint="eastAsia"/>
          <w:sz w:val="32"/>
          <w:szCs w:val="32"/>
        </w:rPr>
        <w:t>），合计使用经费</w:t>
      </w:r>
      <w:r>
        <w:rPr>
          <w:rFonts w:eastAsia="方正仿宋简体"/>
          <w:b/>
          <w:sz w:val="32"/>
          <w:szCs w:val="32"/>
        </w:rPr>
        <w:t>4</w:t>
      </w:r>
      <w:r>
        <w:rPr>
          <w:rFonts w:eastAsia="方正仿宋简体" w:hint="eastAsia"/>
          <w:sz w:val="32"/>
          <w:szCs w:val="32"/>
        </w:rPr>
        <w:t>万元；</w:t>
      </w:r>
      <w:r w:rsidRPr="00BB3A36">
        <w:rPr>
          <w:rFonts w:eastAsia="仿宋_GB2312" w:hint="eastAsia"/>
          <w:sz w:val="32"/>
          <w:szCs w:val="32"/>
        </w:rPr>
        <w:t>开展农机化工作管理人员业务知识培训、</w:t>
      </w:r>
      <w:r>
        <w:rPr>
          <w:rFonts w:eastAsia="仿宋_GB2312" w:hint="eastAsia"/>
          <w:sz w:val="32"/>
          <w:szCs w:val="32"/>
        </w:rPr>
        <w:t>太阳能提灌站管护、使用人员</w:t>
      </w:r>
      <w:r w:rsidRPr="00BB3A36">
        <w:rPr>
          <w:rFonts w:eastAsia="仿宋_GB2312" w:hint="eastAsia"/>
          <w:sz w:val="32"/>
          <w:szCs w:val="32"/>
        </w:rPr>
        <w:t>技术培训</w:t>
      </w:r>
      <w:r>
        <w:rPr>
          <w:rFonts w:eastAsia="仿宋_GB2312"/>
          <w:sz w:val="32"/>
          <w:szCs w:val="32"/>
        </w:rPr>
        <w:t>100</w:t>
      </w:r>
      <w:r>
        <w:rPr>
          <w:rFonts w:eastAsia="仿宋_GB2312" w:hint="eastAsia"/>
          <w:sz w:val="32"/>
          <w:szCs w:val="32"/>
        </w:rPr>
        <w:t>人，合计使用经费</w:t>
      </w:r>
      <w:r w:rsidRPr="00BB3A36">
        <w:rPr>
          <w:rFonts w:eastAsia="仿宋_GB2312"/>
          <w:b/>
          <w:sz w:val="32"/>
          <w:szCs w:val="32"/>
        </w:rPr>
        <w:t>4</w:t>
      </w:r>
      <w:r w:rsidRPr="00BB3A36">
        <w:rPr>
          <w:rFonts w:eastAsia="仿宋_GB2312" w:hint="eastAsia"/>
          <w:sz w:val="32"/>
          <w:szCs w:val="32"/>
        </w:rPr>
        <w:t>万元</w:t>
      </w:r>
      <w:r>
        <w:rPr>
          <w:rFonts w:eastAsia="仿宋_GB2312" w:hint="eastAsia"/>
          <w:sz w:val="32"/>
          <w:szCs w:val="32"/>
        </w:rPr>
        <w:t>。</w:t>
      </w:r>
    </w:p>
    <w:p w:rsidR="00256262" w:rsidRDefault="0025626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956C5F" w:rsidRPr="00727834" w:rsidRDefault="00956C5F" w:rsidP="00956C5F">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sz w:val="32"/>
          <w:szCs w:val="32"/>
        </w:rPr>
      </w:pPr>
      <w:r w:rsidRPr="00727834">
        <w:rPr>
          <w:rFonts w:ascii="仿宋_GB2312" w:eastAsia="仿宋_GB2312" w:hAnsi="仿宋" w:hint="eastAsia"/>
          <w:sz w:val="32"/>
          <w:szCs w:val="32"/>
        </w:rPr>
        <w:t>1.加强预算编制的合理性。预算的合理性是行政事业单位内部控制的精髓，在今后的工作中，我局进一步重视部门预算，严格执行《中华人民共和国预算法》，增强预算业务控制，充分发挥预算控制在内部控制中的重要作用。严格按市本级部门预算编报程序进行编制，基本支出预算按照单位的基础信息和核定的标准编制，保证单位的正常运转；项目支出预算根据单位发展规划和年度计划，结合财政部门预算安排情况，科学细化项目。</w:t>
      </w:r>
    </w:p>
    <w:p w:rsidR="00956C5F" w:rsidRPr="00727834" w:rsidRDefault="00956C5F" w:rsidP="00956C5F">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sz w:val="32"/>
          <w:szCs w:val="32"/>
        </w:rPr>
      </w:pPr>
      <w:r w:rsidRPr="00727834">
        <w:rPr>
          <w:rFonts w:ascii="仿宋_GB2312" w:eastAsia="仿宋_GB2312" w:hAnsi="仿宋" w:hint="eastAsia"/>
          <w:sz w:val="32"/>
          <w:szCs w:val="32"/>
        </w:rPr>
        <w:t>2.积极开展预算绩效管理工作。在今后的工作中，我局将在预算编制环节通过事前评价的方式，发现并去除评价不高的项目，避免财政资金的浪费。在财政支出过程中，及时根据资金使用进度，考核阶段性目标的完成进度，提高资金使用效率。并在每个项目结束后进行严格自查，根据事前设定的绩效目标科学评判支出的效率效果，并将评价结果合理运用于来年的预算编制中。做到预算财务分析常态化，定期做好预算支出财务分析，做好部门整体支出预算评价工作。</w:t>
      </w:r>
    </w:p>
    <w:p w:rsidR="00956C5F" w:rsidRPr="00727834" w:rsidRDefault="00956C5F" w:rsidP="00956C5F">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sidRPr="00727834">
        <w:rPr>
          <w:rFonts w:ascii="仿宋_GB2312" w:eastAsia="仿宋_GB2312" w:hAnsi="仿宋" w:hint="eastAsia"/>
          <w:sz w:val="32"/>
          <w:szCs w:val="32"/>
        </w:rPr>
        <w:t>3.加强部门协调。一是与“五险一金”管理部门协调，尽力让缴费基数与财政部门的基础数据一致。二是多与财政</w:t>
      </w:r>
      <w:r w:rsidRPr="00727834">
        <w:rPr>
          <w:rFonts w:ascii="仿宋_GB2312" w:eastAsia="仿宋_GB2312" w:hAnsi="仿宋" w:hint="eastAsia"/>
          <w:sz w:val="32"/>
          <w:szCs w:val="32"/>
        </w:rPr>
        <w:lastRenderedPageBreak/>
        <w:t>部门沟通，采取措施消化挂账。三是厉行节约，确保职工的保障利益。</w:t>
      </w:r>
    </w:p>
    <w:p w:rsidR="00956C5F" w:rsidRDefault="00956C5F" w:rsidP="00956C5F">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sz w:val="32"/>
          <w:szCs w:val="32"/>
        </w:rPr>
      </w:pPr>
      <w:r w:rsidRPr="00727834">
        <w:rPr>
          <w:rFonts w:ascii="仿宋_GB2312" w:eastAsia="仿宋_GB2312" w:hAnsi="仿宋" w:hint="eastAsia"/>
          <w:sz w:val="32"/>
          <w:szCs w:val="32"/>
        </w:rPr>
        <w:t>4.合理确定评价指标。根据行政机关的职能职责研究制定科学合理的评价指标体系，行政机关本身不会创造财富，根本无法评价其经济效益等，因此，指标设定应重效果、轻效益，重服务、轻权力，重宏观、轻微观。</w:t>
      </w:r>
    </w:p>
    <w:p w:rsidR="00022B0D" w:rsidRDefault="00256262" w:rsidP="00022B0D">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sz w:val="32"/>
          <w:szCs w:val="32"/>
        </w:rPr>
      </w:pPr>
      <w:r>
        <w:rPr>
          <w:rFonts w:ascii="黑体" w:eastAsia="黑体" w:hAnsi="宋体" w:hint="eastAsia"/>
          <w:sz w:val="32"/>
          <w:szCs w:val="32"/>
        </w:rPr>
        <w:t>三、项目实施及管理情况</w:t>
      </w:r>
    </w:p>
    <w:p w:rsidR="00022B0D" w:rsidRPr="00022B0D" w:rsidRDefault="00256262" w:rsidP="00022B0D">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3"/>
        <w:rPr>
          <w:rFonts w:ascii="仿宋_GB2312" w:eastAsia="仿宋_GB2312" w:hAnsi="宋体"/>
          <w:b/>
          <w:sz w:val="32"/>
          <w:szCs w:val="32"/>
          <w:lang w:val="zh-CN"/>
        </w:rPr>
      </w:pPr>
      <w:r w:rsidRPr="00022B0D">
        <w:rPr>
          <w:rFonts w:ascii="仿宋_GB2312" w:eastAsia="仿宋_GB2312" w:hAnsi="宋体" w:hint="eastAsia"/>
          <w:b/>
          <w:sz w:val="32"/>
          <w:szCs w:val="32"/>
          <w:lang w:val="zh-CN"/>
        </w:rPr>
        <w:t>（一）项目组织架构及实施流程。</w:t>
      </w:r>
    </w:p>
    <w:p w:rsidR="00022B0D" w:rsidRDefault="00022B0D" w:rsidP="00022B0D">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宋体"/>
          <w:b/>
          <w:sz w:val="32"/>
          <w:szCs w:val="32"/>
          <w:lang w:val="zh-CN"/>
        </w:rPr>
      </w:pPr>
      <w:r w:rsidRPr="00022B0D">
        <w:rPr>
          <w:rFonts w:ascii="仿宋_GB2312" w:eastAsia="仿宋_GB2312" w:hint="eastAsia"/>
          <w:sz w:val="32"/>
          <w:szCs w:val="32"/>
        </w:rPr>
        <w:t>在仁和区、米易县、盐边县分别于2021年3、4、5月各举行1次厕所革命农村户厕及民生户厕改造技术培训,在2021年6月举行1次全市农业农村领域扫黑除恶工作培训及联席会,2021年12月底前完成2次农业面源污染防治工作业务知识培训；在上、下半年分别开展1次全市农业综合行政执法能力及素质建设培训和参加1次以上部、省级行政执法培训；在2021年1—12开展5次乡村振兴培训；年内由市农广校与26度职业技能培训学校联合组织实施辅导员培训60人，培训时间为1天；年内在我市芒果、枇杷、石榴等产业主产地区开办以村为单位的农民田间学校10所，由现有农民田间学校辅导员组织实施；年内开展1期省级农机化项目业务知识培训，培训期为两天，开展1期太阳能提灌站管护、使用人员技术培训，培训期为两天；在2021年3月和6月分别开展农村沼气安全宣传培训和演练培训各1次。项目实施进度安排能有效对接全年全市农业农村工作大局，</w:t>
      </w:r>
      <w:r w:rsidRPr="00022B0D">
        <w:rPr>
          <w:rFonts w:ascii="仿宋_GB2312" w:eastAsia="仿宋_GB2312" w:hint="eastAsia"/>
          <w:sz w:val="32"/>
          <w:szCs w:val="32"/>
        </w:rPr>
        <w:lastRenderedPageBreak/>
        <w:t>能够促进相关领域工作任务全面推动。</w:t>
      </w:r>
    </w:p>
    <w:p w:rsidR="00B853C2" w:rsidRDefault="00256262" w:rsidP="00B853C2">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3"/>
        <w:rPr>
          <w:rFonts w:ascii="楷体_GB2312" w:eastAsia="楷体_GB2312" w:hAnsi="宋体"/>
          <w:b/>
          <w:sz w:val="32"/>
          <w:szCs w:val="32"/>
          <w:lang w:val="zh-CN"/>
        </w:rPr>
      </w:pPr>
      <w:r>
        <w:rPr>
          <w:rFonts w:ascii="楷体_GB2312" w:eastAsia="楷体_GB2312" w:hAnsi="宋体" w:hint="eastAsia"/>
          <w:b/>
          <w:sz w:val="32"/>
          <w:szCs w:val="32"/>
          <w:lang w:val="zh-CN"/>
        </w:rPr>
        <w:t>（二）项目管理情况。</w:t>
      </w:r>
    </w:p>
    <w:p w:rsidR="00B853C2" w:rsidRDefault="00B853C2" w:rsidP="00B853C2">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eastAsia="仿宋_GB2312"/>
          <w:sz w:val="32"/>
          <w:szCs w:val="32"/>
          <w:shd w:val="clear" w:color="auto" w:fill="FFFFFF"/>
        </w:rPr>
      </w:pPr>
      <w:r w:rsidRPr="00105E4E">
        <w:rPr>
          <w:rFonts w:eastAsia="仿宋_GB2312" w:hint="eastAsia"/>
          <w:sz w:val="32"/>
          <w:szCs w:val="32"/>
        </w:rPr>
        <w:t>项目贯彻落实优先发展农业农村，全面推进乡村振兴相关工作要求，进一步改善农村人居环境，提高广大农民群众的生活质量和健康水平；进一步探索推进乡村治理试点经验，持续强化农业农村领域扫黑除恶工作，提升乡村治理水平；进一步提高、增强基层执法人员法律知识和业务水平，促进依法行政，提升依法治理水平；进一步提升农业农村从业人员能力素质，</w:t>
      </w:r>
      <w:r w:rsidRPr="00105E4E">
        <w:rPr>
          <w:rFonts w:eastAsia="仿宋_GB2312" w:hint="eastAsia"/>
          <w:sz w:val="32"/>
          <w:szCs w:val="32"/>
          <w:shd w:val="clear" w:color="auto" w:fill="FFFFFF"/>
        </w:rPr>
        <w:t>不断适应乡村振兴工作需要，为</w:t>
      </w:r>
      <w:r w:rsidRPr="00105E4E">
        <w:rPr>
          <w:rFonts w:eastAsia="仿宋_GB2312" w:hint="eastAsia"/>
          <w:sz w:val="32"/>
          <w:szCs w:val="32"/>
        </w:rPr>
        <w:t>深化农村改革，实现巩固拓展脱贫攻坚成果同乡村振兴有效衔接提供基础保障</w:t>
      </w:r>
      <w:r w:rsidRPr="00105E4E">
        <w:rPr>
          <w:rFonts w:eastAsia="仿宋_GB2312" w:hint="eastAsia"/>
          <w:sz w:val="32"/>
          <w:szCs w:val="32"/>
          <w:shd w:val="clear" w:color="auto" w:fill="FFFFFF"/>
        </w:rPr>
        <w:t>。</w:t>
      </w:r>
    </w:p>
    <w:p w:rsidR="00B853C2" w:rsidRDefault="00256262" w:rsidP="00B853C2">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sz w:val="32"/>
          <w:szCs w:val="32"/>
          <w:lang w:val="zh-CN"/>
        </w:rPr>
        <w:tab/>
      </w:r>
    </w:p>
    <w:p w:rsidR="00B853C2" w:rsidRDefault="00256262" w:rsidP="00B853C2">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3"/>
        <w:rPr>
          <w:rFonts w:ascii="仿宋_GB2312" w:eastAsia="仿宋_GB2312" w:hAnsi="宋体"/>
          <w:sz w:val="32"/>
          <w:szCs w:val="32"/>
          <w:lang w:val="zh-CN"/>
        </w:rPr>
      </w:pPr>
      <w:r>
        <w:rPr>
          <w:rFonts w:ascii="楷体_GB2312" w:eastAsia="楷体_GB2312" w:hAnsi="宋体" w:hint="eastAsia"/>
          <w:b/>
          <w:sz w:val="32"/>
          <w:szCs w:val="32"/>
          <w:lang w:val="zh-CN"/>
        </w:rPr>
        <w:t>（一）项目完成情况。</w:t>
      </w:r>
    </w:p>
    <w:p w:rsidR="00B853C2" w:rsidRDefault="0062287A" w:rsidP="00B853C2">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宋体"/>
          <w:sz w:val="32"/>
          <w:szCs w:val="32"/>
          <w:lang w:val="zh-CN"/>
        </w:rPr>
      </w:pPr>
      <w:r w:rsidRPr="0053128A">
        <w:rPr>
          <w:rFonts w:eastAsia="仿宋_GB2312" w:hint="eastAsia"/>
          <w:sz w:val="32"/>
          <w:szCs w:val="32"/>
        </w:rPr>
        <w:t>乡村治理工作培训</w:t>
      </w:r>
      <w:r>
        <w:rPr>
          <w:rFonts w:eastAsia="仿宋_GB2312" w:hint="eastAsia"/>
          <w:sz w:val="32"/>
          <w:szCs w:val="32"/>
        </w:rPr>
        <w:t>（</w:t>
      </w:r>
      <w:r w:rsidRPr="00206553">
        <w:rPr>
          <w:rFonts w:eastAsia="仿宋_GB2312" w:hint="eastAsia"/>
          <w:sz w:val="32"/>
          <w:szCs w:val="32"/>
        </w:rPr>
        <w:t>厕所革命农村户厕改造</w:t>
      </w:r>
      <w:r>
        <w:rPr>
          <w:rFonts w:eastAsia="仿宋_GB2312" w:hint="eastAsia"/>
          <w:sz w:val="32"/>
          <w:szCs w:val="32"/>
        </w:rPr>
        <w:t>、</w:t>
      </w:r>
      <w:r w:rsidRPr="00206553">
        <w:rPr>
          <w:rFonts w:eastAsia="仿宋_GB2312" w:hint="eastAsia"/>
          <w:sz w:val="32"/>
          <w:szCs w:val="32"/>
        </w:rPr>
        <w:t>民生户厕改造技术</w:t>
      </w:r>
      <w:r>
        <w:rPr>
          <w:rFonts w:eastAsia="仿宋_GB2312" w:hint="eastAsia"/>
          <w:b/>
          <w:sz w:val="32"/>
          <w:szCs w:val="32"/>
        </w:rPr>
        <w:t>、</w:t>
      </w:r>
      <w:r>
        <w:rPr>
          <w:rFonts w:eastAsia="仿宋_GB2312" w:hint="eastAsia"/>
          <w:sz w:val="32"/>
          <w:szCs w:val="32"/>
        </w:rPr>
        <w:t>农业农村领域扫黑除恶工作及乡村治理、农业面源污染防治等培训）共计培训</w:t>
      </w:r>
      <w:r>
        <w:rPr>
          <w:rFonts w:eastAsia="仿宋_GB2312"/>
          <w:sz w:val="32"/>
          <w:szCs w:val="32"/>
        </w:rPr>
        <w:t>190</w:t>
      </w:r>
      <w:r>
        <w:rPr>
          <w:rFonts w:eastAsia="仿宋_GB2312" w:hint="eastAsia"/>
          <w:sz w:val="32"/>
          <w:szCs w:val="32"/>
        </w:rPr>
        <w:t>人；</w:t>
      </w:r>
      <w:r w:rsidRPr="00726E48">
        <w:rPr>
          <w:rFonts w:eastAsia="仿宋_GB2312" w:hint="eastAsia"/>
          <w:sz w:val="32"/>
          <w:szCs w:val="32"/>
        </w:rPr>
        <w:t>农民田间学校辅导员培训</w:t>
      </w:r>
      <w:r>
        <w:rPr>
          <w:rFonts w:eastAsia="仿宋_GB2312"/>
          <w:sz w:val="32"/>
          <w:szCs w:val="32"/>
        </w:rPr>
        <w:t>60</w:t>
      </w:r>
      <w:r>
        <w:rPr>
          <w:rFonts w:eastAsia="仿宋_GB2312" w:hint="eastAsia"/>
          <w:sz w:val="32"/>
          <w:szCs w:val="32"/>
        </w:rPr>
        <w:t>人；</w:t>
      </w:r>
      <w:r w:rsidRPr="00726E48">
        <w:rPr>
          <w:rFonts w:eastAsia="仿宋_GB2312" w:hint="eastAsia"/>
          <w:sz w:val="32"/>
          <w:szCs w:val="32"/>
        </w:rPr>
        <w:t>开办</w:t>
      </w:r>
      <w:r>
        <w:rPr>
          <w:rFonts w:eastAsia="仿宋_GB2312"/>
          <w:sz w:val="32"/>
          <w:szCs w:val="32"/>
        </w:rPr>
        <w:t>10</w:t>
      </w:r>
      <w:r w:rsidRPr="00726E48">
        <w:rPr>
          <w:rFonts w:eastAsia="仿宋_GB2312" w:hint="eastAsia"/>
          <w:sz w:val="32"/>
          <w:szCs w:val="32"/>
        </w:rPr>
        <w:t>家田间学校培训</w:t>
      </w:r>
      <w:r>
        <w:rPr>
          <w:rFonts w:eastAsia="方正仿宋简体" w:hint="eastAsia"/>
          <w:sz w:val="32"/>
          <w:szCs w:val="32"/>
        </w:rPr>
        <w:t>；</w:t>
      </w:r>
      <w:r w:rsidRPr="00BB3A36">
        <w:rPr>
          <w:rFonts w:eastAsia="仿宋_GB2312" w:hint="eastAsia"/>
          <w:sz w:val="32"/>
          <w:szCs w:val="32"/>
        </w:rPr>
        <w:t>开展农机化工作管理人员业务知识培训、</w:t>
      </w:r>
      <w:r>
        <w:rPr>
          <w:rFonts w:eastAsia="仿宋_GB2312" w:hint="eastAsia"/>
          <w:sz w:val="32"/>
          <w:szCs w:val="32"/>
        </w:rPr>
        <w:t>太阳能提灌站管护、使用人员</w:t>
      </w:r>
      <w:r w:rsidRPr="00BB3A36">
        <w:rPr>
          <w:rFonts w:eastAsia="仿宋_GB2312" w:hint="eastAsia"/>
          <w:sz w:val="32"/>
          <w:szCs w:val="32"/>
        </w:rPr>
        <w:t>技术培训</w:t>
      </w:r>
      <w:r>
        <w:rPr>
          <w:rFonts w:eastAsia="仿宋_GB2312"/>
          <w:sz w:val="32"/>
          <w:szCs w:val="32"/>
        </w:rPr>
        <w:t>100</w:t>
      </w:r>
      <w:r>
        <w:rPr>
          <w:rFonts w:eastAsia="仿宋_GB2312" w:hint="eastAsia"/>
          <w:sz w:val="32"/>
          <w:szCs w:val="32"/>
        </w:rPr>
        <w:t>人。</w:t>
      </w:r>
    </w:p>
    <w:p w:rsidR="00B853C2" w:rsidRPr="00B853C2" w:rsidRDefault="00256262" w:rsidP="00B853C2">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3"/>
        <w:rPr>
          <w:rFonts w:ascii="仿宋_GB2312" w:eastAsia="仿宋_GB2312" w:hAnsi="宋体"/>
          <w:b/>
          <w:sz w:val="32"/>
          <w:szCs w:val="32"/>
          <w:lang w:val="zh-CN"/>
        </w:rPr>
      </w:pPr>
      <w:r w:rsidRPr="00B853C2">
        <w:rPr>
          <w:rFonts w:ascii="仿宋_GB2312" w:eastAsia="仿宋_GB2312" w:hAnsi="宋体" w:hint="eastAsia"/>
          <w:b/>
          <w:sz w:val="32"/>
          <w:szCs w:val="32"/>
          <w:lang w:val="zh-CN"/>
        </w:rPr>
        <w:t>（二）项目效益情况。</w:t>
      </w:r>
    </w:p>
    <w:p w:rsidR="00B853C2" w:rsidRDefault="0062287A" w:rsidP="00B853C2">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宋体"/>
          <w:sz w:val="32"/>
          <w:szCs w:val="32"/>
        </w:rPr>
      </w:pPr>
      <w:r w:rsidRPr="00B853C2">
        <w:rPr>
          <w:rFonts w:ascii="仿宋_GB2312" w:eastAsia="仿宋_GB2312" w:hint="eastAsia"/>
          <w:sz w:val="32"/>
          <w:szCs w:val="32"/>
        </w:rPr>
        <w:t>项目是新时期、新常态下农业农村发展新要求的必要手段和务实工作，项目将持续提高农业质量效益和竞争力，持续推动乡村建设行动实施，持续深化农村改革，持续强化农</w:t>
      </w:r>
      <w:r w:rsidRPr="00B853C2">
        <w:rPr>
          <w:rFonts w:ascii="仿宋_GB2312" w:eastAsia="仿宋_GB2312" w:hint="eastAsia"/>
          <w:sz w:val="32"/>
          <w:szCs w:val="32"/>
        </w:rPr>
        <w:lastRenderedPageBreak/>
        <w:t>业农村专业技术、法律知识培训，持续推进乡村全面振兴。</w:t>
      </w:r>
      <w:r>
        <w:rPr>
          <w:rFonts w:ascii="仿宋_GB2312" w:eastAsia="仿宋_GB2312" w:hAnsi="宋体" w:hint="eastAsia"/>
          <w:sz w:val="32"/>
          <w:szCs w:val="32"/>
        </w:rPr>
        <w:t xml:space="preserve"> </w:t>
      </w:r>
    </w:p>
    <w:p w:rsidR="00B853C2" w:rsidRDefault="00256262" w:rsidP="00B853C2">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宋体"/>
          <w:sz w:val="32"/>
          <w:szCs w:val="32"/>
          <w:lang w:val="zh-CN"/>
        </w:rPr>
      </w:pPr>
      <w:r>
        <w:rPr>
          <w:rFonts w:ascii="黑体" w:eastAsia="黑体" w:hAnsi="宋体" w:hint="eastAsia"/>
          <w:sz w:val="32"/>
          <w:szCs w:val="32"/>
        </w:rPr>
        <w:t>五、评价结论及建议</w:t>
      </w:r>
    </w:p>
    <w:p w:rsidR="00256262" w:rsidRPr="00B853C2" w:rsidRDefault="00B853C2" w:rsidP="00B853C2">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3"/>
        <w:rPr>
          <w:rFonts w:ascii="仿宋_GB2312" w:eastAsia="仿宋_GB2312" w:hAnsi="宋体"/>
          <w:sz w:val="32"/>
          <w:szCs w:val="32"/>
          <w:lang w:val="zh-CN"/>
        </w:rPr>
      </w:pPr>
      <w:r>
        <w:rPr>
          <w:rFonts w:ascii="楷体_GB2312" w:eastAsia="楷体_GB2312" w:hAnsi="宋体" w:hint="eastAsia"/>
          <w:b/>
          <w:sz w:val="32"/>
          <w:szCs w:val="32"/>
          <w:lang w:val="zh-CN"/>
        </w:rPr>
        <w:t>（一）</w:t>
      </w:r>
      <w:r w:rsidR="00256262">
        <w:rPr>
          <w:rFonts w:ascii="楷体_GB2312" w:eastAsia="楷体_GB2312" w:hAnsi="宋体" w:hint="eastAsia"/>
          <w:b/>
          <w:sz w:val="32"/>
          <w:szCs w:val="32"/>
          <w:lang w:val="zh-CN"/>
        </w:rPr>
        <w:t>存在的问题。</w:t>
      </w:r>
    </w:p>
    <w:p w:rsidR="0062287A" w:rsidRDefault="0062287A" w:rsidP="0062287A">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Pr>
          <w:rFonts w:ascii="仿宋_GB2312" w:eastAsia="仿宋_GB2312" w:hAnsi="仿宋" w:hint="eastAsia"/>
          <w:sz w:val="32"/>
          <w:szCs w:val="32"/>
        </w:rPr>
        <w:t>1.年初部门预算编制细化程度不够，导致在执行总体绩效目标是部分存在偏差，致使项目预算存在年中、年末追加追减的现象。</w:t>
      </w:r>
    </w:p>
    <w:p w:rsidR="0062287A" w:rsidRDefault="0062287A" w:rsidP="0062287A">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Pr>
          <w:rFonts w:ascii="仿宋_GB2312" w:eastAsia="仿宋_GB2312" w:hAnsi="仿宋" w:hint="eastAsia"/>
          <w:sz w:val="32"/>
          <w:szCs w:val="32"/>
        </w:rPr>
        <w:t>2.部分项目实施进度较慢，惯性思维严重，报账不及时，造成年底因未及时报账造成绩效目标偏差。</w:t>
      </w:r>
    </w:p>
    <w:p w:rsidR="00B853C2" w:rsidRDefault="0062287A" w:rsidP="0062287A">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Pr>
          <w:rFonts w:ascii="仿宋_GB2312" w:eastAsia="仿宋_GB2312" w:hAnsi="仿宋" w:hint="eastAsia"/>
          <w:sz w:val="32"/>
          <w:szCs w:val="32"/>
        </w:rPr>
        <w:t>3.行政机关绩效评价指标体系中的数量指标、质量指标、成本指标很难确定，经济效益、社会效益、生态效益等难以量化，绩效目标的设定和执行之间难免出现偏差。</w:t>
      </w:r>
    </w:p>
    <w:p w:rsidR="00B853C2" w:rsidRDefault="00B853C2" w:rsidP="0062287A">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3"/>
        <w:rPr>
          <w:rFonts w:ascii="楷体_GB2312" w:eastAsia="楷体_GB2312" w:hAnsi="宋体"/>
          <w:b/>
          <w:sz w:val="32"/>
          <w:szCs w:val="32"/>
          <w:lang w:val="zh-CN"/>
        </w:rPr>
      </w:pPr>
      <w:r>
        <w:rPr>
          <w:rFonts w:ascii="楷体_GB2312" w:eastAsia="楷体_GB2312" w:hAnsi="宋体" w:hint="eastAsia"/>
          <w:b/>
          <w:sz w:val="32"/>
          <w:szCs w:val="32"/>
          <w:lang w:val="zh-CN"/>
        </w:rPr>
        <w:t>（二）</w:t>
      </w:r>
      <w:r w:rsidR="00256262">
        <w:rPr>
          <w:rFonts w:ascii="楷体_GB2312" w:eastAsia="楷体_GB2312" w:hAnsi="宋体" w:hint="eastAsia"/>
          <w:b/>
          <w:sz w:val="32"/>
          <w:szCs w:val="32"/>
          <w:lang w:val="zh-CN"/>
        </w:rPr>
        <w:t>相关建议。</w:t>
      </w:r>
    </w:p>
    <w:p w:rsidR="00B853C2" w:rsidRPr="00727834" w:rsidRDefault="00B853C2" w:rsidP="00B853C2">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sz w:val="32"/>
          <w:szCs w:val="32"/>
        </w:rPr>
      </w:pPr>
      <w:r w:rsidRPr="00727834">
        <w:rPr>
          <w:rFonts w:ascii="仿宋_GB2312" w:eastAsia="仿宋_GB2312" w:hAnsi="仿宋" w:hint="eastAsia"/>
          <w:sz w:val="32"/>
          <w:szCs w:val="32"/>
        </w:rPr>
        <w:t>1.加强预算编制的合理性。预算的合理性是行政事业单位内部控制的精髓，在今后的工作中，我局进一步重视部门预算，严格执行《中华人民共和国预算法》，增强预算业务控制，充分发挥预算控制在内部控制中的重要作用。严格按市本级部门预算编报程序进行编制，基本支出预算按照单位的基础信息和核定的标准编制，保证单位的正常运转；项目支出预算根据单位发展规划和年度计划，结合财政部门预算安排情况，科学细化项目。</w:t>
      </w:r>
    </w:p>
    <w:p w:rsidR="00B853C2" w:rsidRPr="00727834" w:rsidRDefault="00B853C2" w:rsidP="00B853C2">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sz w:val="32"/>
          <w:szCs w:val="32"/>
        </w:rPr>
      </w:pPr>
      <w:r w:rsidRPr="00727834">
        <w:rPr>
          <w:rFonts w:ascii="仿宋_GB2312" w:eastAsia="仿宋_GB2312" w:hAnsi="仿宋" w:hint="eastAsia"/>
          <w:sz w:val="32"/>
          <w:szCs w:val="32"/>
        </w:rPr>
        <w:t>2.积极开展预算绩效管理工作。在今后的工作中，我局将在预算编制环节通过事前评价的方式，发现并去除评价不高的项目，避免财政资金的浪费。在财政支出过程中，及时</w:t>
      </w:r>
      <w:r w:rsidRPr="00727834">
        <w:rPr>
          <w:rFonts w:ascii="仿宋_GB2312" w:eastAsia="仿宋_GB2312" w:hAnsi="仿宋" w:hint="eastAsia"/>
          <w:sz w:val="32"/>
          <w:szCs w:val="32"/>
        </w:rPr>
        <w:lastRenderedPageBreak/>
        <w:t>根据资金使用进度，考核阶段性目标的完成进度，提高资金使用效率。并在每个项目结束后进行严格自查，根据事前设定的绩效目标科学评判支出的效率效果，并将评价结果合理运用于来年的预算编制中。做到预算财务分析常态化，定期做好预算支出财务分析，做好部门整体支出预算评价工作。</w:t>
      </w:r>
    </w:p>
    <w:p w:rsidR="00B853C2" w:rsidRPr="00727834" w:rsidRDefault="00B853C2" w:rsidP="00B853C2">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sidRPr="00727834">
        <w:rPr>
          <w:rFonts w:ascii="仿宋_GB2312" w:eastAsia="仿宋_GB2312" w:hAnsi="仿宋" w:hint="eastAsia"/>
          <w:sz w:val="32"/>
          <w:szCs w:val="32"/>
        </w:rPr>
        <w:t>3.加强部门协调。一是与“五险一金”管理部门协调，尽力让缴费基数与财政部门的基础数据一致。二是多与财政部门沟通，采取措施消化挂账。三是厉行节约，确保职工的保障利益。</w:t>
      </w:r>
    </w:p>
    <w:p w:rsidR="00B853C2" w:rsidRDefault="00B853C2" w:rsidP="00B853C2">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sz w:val="32"/>
          <w:szCs w:val="32"/>
        </w:rPr>
      </w:pPr>
      <w:r w:rsidRPr="00727834">
        <w:rPr>
          <w:rFonts w:ascii="仿宋_GB2312" w:eastAsia="仿宋_GB2312" w:hAnsi="仿宋" w:hint="eastAsia"/>
          <w:sz w:val="32"/>
          <w:szCs w:val="32"/>
        </w:rPr>
        <w:t>4.合理确定评价指标。根据行政机关的职能职责研究制定科学合理的评价指标体系，行政机关本身不会创造财富，根本无法评价其经济效益等，因此，指标设定应重效果、轻效益，重服务、轻权力，重宏观、轻微观。</w:t>
      </w:r>
    </w:p>
    <w:p w:rsidR="00B853C2" w:rsidRPr="00B853C2" w:rsidRDefault="00B853C2" w:rsidP="0062287A">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3"/>
        <w:rPr>
          <w:rFonts w:ascii="楷体_GB2312" w:eastAsia="楷体_GB2312" w:hAnsi="宋体"/>
          <w:b/>
          <w:sz w:val="32"/>
          <w:szCs w:val="32"/>
        </w:rPr>
      </w:pPr>
    </w:p>
    <w:p w:rsidR="00256262" w:rsidRDefault="00256262">
      <w:pPr>
        <w:spacing w:line="580" w:lineRule="exact"/>
        <w:ind w:firstLine="640"/>
        <w:rPr>
          <w:rFonts w:ascii="仿宋_GB2312" w:eastAsia="仿宋_GB2312" w:hAnsi="仿宋_GB2312" w:cs="仿宋_GB2312"/>
          <w:sz w:val="32"/>
          <w:szCs w:val="32"/>
        </w:rPr>
      </w:pPr>
    </w:p>
    <w:p w:rsidR="00256262" w:rsidRDefault="00256262">
      <w:pPr>
        <w:spacing w:line="580" w:lineRule="exact"/>
        <w:ind w:firstLine="640"/>
        <w:rPr>
          <w:rFonts w:ascii="仿宋_GB2312" w:eastAsia="仿宋_GB2312" w:hAnsi="仿宋_GB2312" w:cs="仿宋_GB2312"/>
          <w:sz w:val="32"/>
          <w:szCs w:val="32"/>
        </w:rPr>
      </w:pPr>
    </w:p>
    <w:p w:rsidR="00256262" w:rsidRDefault="00256262">
      <w:pPr>
        <w:widowControl/>
        <w:jc w:val="left"/>
        <w:rPr>
          <w:rStyle w:val="10"/>
          <w:rFonts w:ascii="黑体" w:eastAsia="黑体" w:hAnsi="黑体"/>
          <w:b w:val="0"/>
        </w:rPr>
      </w:pPr>
    </w:p>
    <w:p w:rsidR="00256262" w:rsidRDefault="00256262" w:rsidP="008E5633">
      <w:pPr>
        <w:widowControl/>
        <w:jc w:val="left"/>
        <w:rPr>
          <w:rStyle w:val="10"/>
          <w:rFonts w:ascii="黑体" w:eastAsia="黑体" w:hAnsi="黑体"/>
          <w:b w:val="0"/>
        </w:rPr>
      </w:pPr>
      <w:r>
        <w:rPr>
          <w:rStyle w:val="10"/>
          <w:rFonts w:ascii="黑体" w:eastAsia="黑体" w:hAnsi="黑体"/>
          <w:b w:val="0"/>
        </w:rPr>
        <w:br w:type="page"/>
      </w:r>
    </w:p>
    <w:p w:rsidR="00256262" w:rsidRDefault="00256262">
      <w:pPr>
        <w:spacing w:line="600" w:lineRule="exact"/>
        <w:jc w:val="center"/>
        <w:outlineLvl w:val="0"/>
        <w:rPr>
          <w:rStyle w:val="10"/>
          <w:rFonts w:ascii="黑体" w:eastAsia="黑体" w:hAnsi="黑体"/>
          <w:b w:val="0"/>
        </w:rPr>
      </w:pPr>
      <w:bookmarkStart w:id="64" w:name="_Toc15396618"/>
      <w:r>
        <w:rPr>
          <w:rFonts w:ascii="黑体" w:eastAsia="黑体" w:hAnsi="黑体" w:hint="eastAsia"/>
          <w:color w:val="000000"/>
          <w:sz w:val="44"/>
          <w:szCs w:val="44"/>
        </w:rPr>
        <w:lastRenderedPageBreak/>
        <w:t>第</w:t>
      </w:r>
      <w:r>
        <w:rPr>
          <w:rStyle w:val="10"/>
          <w:rFonts w:ascii="黑体" w:eastAsia="黑体" w:hAnsi="黑体" w:hint="eastAsia"/>
          <w:b w:val="0"/>
        </w:rPr>
        <w:t>五部分</w:t>
      </w:r>
      <w:r>
        <w:rPr>
          <w:rStyle w:val="10"/>
          <w:rFonts w:ascii="黑体" w:eastAsia="黑体" w:hAnsi="黑体"/>
          <w:b w:val="0"/>
        </w:rPr>
        <w:t xml:space="preserve"> </w:t>
      </w:r>
      <w:r>
        <w:rPr>
          <w:rStyle w:val="10"/>
          <w:rFonts w:ascii="黑体" w:eastAsia="黑体" w:hAnsi="黑体" w:hint="eastAsia"/>
          <w:b w:val="0"/>
        </w:rPr>
        <w:t>附表</w:t>
      </w:r>
      <w:bookmarkEnd w:id="62"/>
      <w:bookmarkEnd w:id="64"/>
    </w:p>
    <w:p w:rsidR="00256262" w:rsidRDefault="00256262">
      <w:pPr>
        <w:spacing w:line="600" w:lineRule="exact"/>
        <w:jc w:val="center"/>
        <w:outlineLvl w:val="0"/>
        <w:rPr>
          <w:rFonts w:ascii="仿宋" w:eastAsia="仿宋" w:hAnsi="仿宋"/>
          <w:b/>
          <w:color w:val="000000"/>
          <w:sz w:val="44"/>
          <w:szCs w:val="44"/>
        </w:rPr>
      </w:pPr>
    </w:p>
    <w:p w:rsidR="00256262" w:rsidRDefault="00256262">
      <w:pPr>
        <w:pStyle w:val="2"/>
        <w:rPr>
          <w:rFonts w:ascii="仿宋" w:eastAsia="仿宋" w:hAnsi="仿宋"/>
          <w:color w:val="000000"/>
        </w:rPr>
      </w:pPr>
      <w:bookmarkStart w:id="65" w:name="_Toc15396619"/>
      <w:r>
        <w:rPr>
          <w:rFonts w:ascii="仿宋" w:eastAsia="仿宋" w:hAnsi="仿宋" w:hint="eastAsia"/>
          <w:b w:val="0"/>
          <w:color w:val="000000"/>
        </w:rPr>
        <w:lastRenderedPageBreak/>
        <w:t>一、收</w:t>
      </w:r>
      <w:r>
        <w:rPr>
          <w:rStyle w:val="20"/>
          <w:rFonts w:ascii="仿宋" w:eastAsia="仿宋" w:hAnsi="仿宋" w:hint="eastAsia"/>
        </w:rPr>
        <w:t>入支出决算总表</w:t>
      </w:r>
      <w:bookmarkEnd w:id="65"/>
    </w:p>
    <w:p w:rsidR="00256262" w:rsidRDefault="00256262">
      <w:pPr>
        <w:pStyle w:val="2"/>
        <w:rPr>
          <w:rFonts w:ascii="仿宋" w:eastAsia="仿宋" w:hAnsi="仿宋"/>
          <w:color w:val="000000"/>
        </w:rPr>
      </w:pPr>
      <w:bookmarkStart w:id="66" w:name="_Toc15396620"/>
      <w:r>
        <w:rPr>
          <w:rFonts w:ascii="仿宋" w:eastAsia="仿宋" w:hAnsi="仿宋" w:hint="eastAsia"/>
          <w:b w:val="0"/>
          <w:color w:val="000000"/>
        </w:rPr>
        <w:t>二、收</w:t>
      </w:r>
      <w:r>
        <w:rPr>
          <w:rStyle w:val="20"/>
          <w:rFonts w:ascii="仿宋" w:eastAsia="仿宋" w:hAnsi="仿宋" w:hint="eastAsia"/>
        </w:rPr>
        <w:t>入决算表</w:t>
      </w:r>
      <w:bookmarkEnd w:id="66"/>
    </w:p>
    <w:p w:rsidR="00256262" w:rsidRDefault="00256262">
      <w:pPr>
        <w:pStyle w:val="2"/>
        <w:rPr>
          <w:rFonts w:ascii="仿宋" w:eastAsia="仿宋" w:hAnsi="仿宋"/>
          <w:color w:val="000000"/>
        </w:rPr>
      </w:pPr>
      <w:bookmarkStart w:id="67" w:name="_Toc15396621"/>
      <w:r>
        <w:rPr>
          <w:rStyle w:val="20"/>
          <w:rFonts w:ascii="仿宋" w:eastAsia="仿宋" w:hAnsi="仿宋" w:hint="eastAsia"/>
        </w:rPr>
        <w:t>三、</w:t>
      </w:r>
      <w:r>
        <w:rPr>
          <w:rFonts w:ascii="仿宋" w:eastAsia="仿宋" w:hAnsi="仿宋" w:hint="eastAsia"/>
          <w:b w:val="0"/>
          <w:color w:val="000000"/>
        </w:rPr>
        <w:t>支</w:t>
      </w:r>
      <w:r>
        <w:rPr>
          <w:rStyle w:val="20"/>
          <w:rFonts w:ascii="仿宋" w:eastAsia="仿宋" w:hAnsi="仿宋" w:hint="eastAsia"/>
        </w:rPr>
        <w:t>出决算表</w:t>
      </w:r>
      <w:bookmarkEnd w:id="67"/>
    </w:p>
    <w:p w:rsidR="00256262" w:rsidRDefault="00256262">
      <w:pPr>
        <w:pStyle w:val="2"/>
        <w:rPr>
          <w:rFonts w:ascii="仿宋" w:eastAsia="仿宋" w:hAnsi="仿宋"/>
          <w:b w:val="0"/>
          <w:color w:val="000000"/>
        </w:rPr>
      </w:pPr>
      <w:bookmarkStart w:id="68" w:name="_Toc15396622"/>
      <w:r>
        <w:rPr>
          <w:rStyle w:val="20"/>
          <w:rFonts w:ascii="仿宋" w:eastAsia="仿宋" w:hAnsi="仿宋" w:hint="eastAsia"/>
        </w:rPr>
        <w:t>四、</w:t>
      </w:r>
      <w:r>
        <w:rPr>
          <w:rFonts w:ascii="仿宋" w:eastAsia="仿宋" w:hAnsi="仿宋" w:hint="eastAsia"/>
          <w:b w:val="0"/>
          <w:color w:val="000000"/>
        </w:rPr>
        <w:t>财</w:t>
      </w:r>
      <w:r>
        <w:rPr>
          <w:rStyle w:val="20"/>
          <w:rFonts w:ascii="仿宋" w:eastAsia="仿宋" w:hAnsi="仿宋" w:hint="eastAsia"/>
        </w:rPr>
        <w:t>政拨款收入支出决算总表</w:t>
      </w:r>
      <w:bookmarkEnd w:id="68"/>
    </w:p>
    <w:p w:rsidR="00256262" w:rsidRDefault="00256262">
      <w:pPr>
        <w:pStyle w:val="2"/>
        <w:rPr>
          <w:rStyle w:val="20"/>
          <w:rFonts w:ascii="仿宋" w:eastAsia="仿宋" w:hAnsi="仿宋"/>
        </w:rPr>
      </w:pPr>
      <w:bookmarkStart w:id="69" w:name="_Toc15396623"/>
      <w:r>
        <w:rPr>
          <w:rStyle w:val="20"/>
          <w:rFonts w:ascii="仿宋" w:eastAsia="仿宋" w:hAnsi="仿宋" w:hint="eastAsia"/>
        </w:rPr>
        <w:t>五、</w:t>
      </w:r>
      <w:r>
        <w:rPr>
          <w:rFonts w:ascii="仿宋" w:eastAsia="仿宋" w:hAnsi="仿宋" w:hint="eastAsia"/>
          <w:b w:val="0"/>
          <w:color w:val="000000"/>
        </w:rPr>
        <w:t>财</w:t>
      </w:r>
      <w:r>
        <w:rPr>
          <w:rStyle w:val="20"/>
          <w:rFonts w:ascii="仿宋" w:eastAsia="仿宋" w:hAnsi="仿宋" w:hint="eastAsia"/>
        </w:rPr>
        <w:t>政拨款支出决算明细表</w:t>
      </w:r>
      <w:bookmarkStart w:id="70" w:name="_Toc15396624"/>
      <w:bookmarkEnd w:id="69"/>
    </w:p>
    <w:p w:rsidR="00256262" w:rsidRDefault="00256262">
      <w:pPr>
        <w:pStyle w:val="2"/>
        <w:rPr>
          <w:rFonts w:ascii="仿宋" w:eastAsia="仿宋" w:hAnsi="仿宋"/>
          <w:color w:val="000000"/>
        </w:rPr>
      </w:pPr>
      <w:r>
        <w:rPr>
          <w:rStyle w:val="20"/>
          <w:rFonts w:ascii="仿宋" w:eastAsia="仿宋" w:hAnsi="仿宋" w:hint="eastAsia"/>
        </w:rPr>
        <w:t>六、</w:t>
      </w:r>
      <w:r>
        <w:rPr>
          <w:rFonts w:ascii="仿宋" w:eastAsia="仿宋" w:hAnsi="仿宋" w:hint="eastAsia"/>
          <w:b w:val="0"/>
          <w:color w:val="000000"/>
        </w:rPr>
        <w:t>一</w:t>
      </w:r>
      <w:r>
        <w:rPr>
          <w:rStyle w:val="20"/>
          <w:rFonts w:ascii="仿宋" w:eastAsia="仿宋" w:hAnsi="仿宋" w:hint="eastAsia"/>
        </w:rPr>
        <w:t>般公共预算财政拨款支出决算表</w:t>
      </w:r>
      <w:bookmarkEnd w:id="70"/>
    </w:p>
    <w:p w:rsidR="00256262" w:rsidRDefault="00256262">
      <w:pPr>
        <w:pStyle w:val="2"/>
        <w:rPr>
          <w:rFonts w:ascii="仿宋" w:eastAsia="仿宋" w:hAnsi="仿宋"/>
          <w:color w:val="000000"/>
        </w:rPr>
      </w:pPr>
      <w:bookmarkStart w:id="71" w:name="_Toc15396625"/>
      <w:r>
        <w:rPr>
          <w:rStyle w:val="20"/>
          <w:rFonts w:ascii="仿宋" w:eastAsia="仿宋" w:hAnsi="仿宋" w:hint="eastAsia"/>
        </w:rPr>
        <w:t>七、</w:t>
      </w:r>
      <w:r>
        <w:rPr>
          <w:rFonts w:ascii="仿宋" w:eastAsia="仿宋" w:hAnsi="仿宋" w:hint="eastAsia"/>
          <w:b w:val="0"/>
          <w:color w:val="000000"/>
        </w:rPr>
        <w:t>一</w:t>
      </w:r>
      <w:r>
        <w:rPr>
          <w:rStyle w:val="20"/>
          <w:rFonts w:ascii="仿宋" w:eastAsia="仿宋" w:hAnsi="仿宋" w:hint="eastAsia"/>
        </w:rPr>
        <w:t>般公共预算财政拨款支出决算明细表</w:t>
      </w:r>
      <w:bookmarkEnd w:id="71"/>
    </w:p>
    <w:p w:rsidR="00256262" w:rsidRDefault="00256262">
      <w:pPr>
        <w:pStyle w:val="2"/>
        <w:rPr>
          <w:rFonts w:ascii="仿宋" w:eastAsia="仿宋" w:hAnsi="仿宋"/>
          <w:color w:val="000000"/>
        </w:rPr>
      </w:pPr>
      <w:bookmarkStart w:id="72" w:name="_Toc15396626"/>
      <w:r>
        <w:rPr>
          <w:rStyle w:val="20"/>
          <w:rFonts w:ascii="仿宋" w:eastAsia="仿宋" w:hAnsi="仿宋" w:hint="eastAsia"/>
        </w:rPr>
        <w:t>八、</w:t>
      </w:r>
      <w:r>
        <w:rPr>
          <w:rFonts w:ascii="仿宋" w:eastAsia="仿宋" w:hAnsi="仿宋" w:hint="eastAsia"/>
          <w:b w:val="0"/>
          <w:color w:val="000000"/>
        </w:rPr>
        <w:t>一</w:t>
      </w:r>
      <w:r>
        <w:rPr>
          <w:rStyle w:val="20"/>
          <w:rFonts w:ascii="仿宋" w:eastAsia="仿宋" w:hAnsi="仿宋" w:hint="eastAsia"/>
        </w:rPr>
        <w:t>般公共预算财政拨款基本支出决算表</w:t>
      </w:r>
      <w:bookmarkEnd w:id="72"/>
    </w:p>
    <w:p w:rsidR="00256262" w:rsidRDefault="00256262">
      <w:pPr>
        <w:pStyle w:val="2"/>
        <w:rPr>
          <w:rFonts w:ascii="仿宋" w:eastAsia="仿宋" w:hAnsi="仿宋"/>
          <w:color w:val="000000"/>
        </w:rPr>
      </w:pPr>
      <w:bookmarkStart w:id="73" w:name="_Toc15396627"/>
      <w:r>
        <w:rPr>
          <w:rStyle w:val="20"/>
          <w:rFonts w:ascii="仿宋" w:eastAsia="仿宋" w:hAnsi="仿宋" w:hint="eastAsia"/>
        </w:rPr>
        <w:t>九、</w:t>
      </w:r>
      <w:r>
        <w:rPr>
          <w:rFonts w:ascii="仿宋" w:eastAsia="仿宋" w:hAnsi="仿宋" w:hint="eastAsia"/>
          <w:b w:val="0"/>
          <w:color w:val="000000"/>
        </w:rPr>
        <w:t>一</w:t>
      </w:r>
      <w:r>
        <w:rPr>
          <w:rStyle w:val="20"/>
          <w:rFonts w:ascii="仿宋" w:eastAsia="仿宋" w:hAnsi="仿宋" w:hint="eastAsia"/>
        </w:rPr>
        <w:t>般公共预算财政拨款项目支出决算表</w:t>
      </w:r>
      <w:bookmarkEnd w:id="73"/>
    </w:p>
    <w:p w:rsidR="00256262" w:rsidRDefault="00256262">
      <w:pPr>
        <w:pStyle w:val="2"/>
        <w:rPr>
          <w:rFonts w:ascii="仿宋" w:eastAsia="仿宋" w:hAnsi="仿宋"/>
          <w:color w:val="000000"/>
        </w:rPr>
      </w:pPr>
      <w:bookmarkStart w:id="74" w:name="_Toc15396628"/>
      <w:r>
        <w:rPr>
          <w:rStyle w:val="20"/>
          <w:rFonts w:ascii="仿宋" w:eastAsia="仿宋" w:hAnsi="仿宋" w:hint="eastAsia"/>
        </w:rPr>
        <w:t>十、</w:t>
      </w:r>
      <w:r>
        <w:rPr>
          <w:rFonts w:ascii="仿宋" w:eastAsia="仿宋" w:hAnsi="仿宋" w:hint="eastAsia"/>
          <w:b w:val="0"/>
          <w:color w:val="000000"/>
        </w:rPr>
        <w:t>一</w:t>
      </w:r>
      <w:r>
        <w:rPr>
          <w:rStyle w:val="20"/>
          <w:rFonts w:ascii="仿宋" w:eastAsia="仿宋" w:hAnsi="仿宋" w:hint="eastAsia"/>
        </w:rPr>
        <w:t>般公共预算财政拨款“三公”经费支出决算表</w:t>
      </w:r>
      <w:bookmarkEnd w:id="74"/>
    </w:p>
    <w:p w:rsidR="00256262" w:rsidRDefault="00256262">
      <w:pPr>
        <w:pStyle w:val="2"/>
        <w:rPr>
          <w:rFonts w:ascii="仿宋" w:eastAsia="仿宋" w:hAnsi="仿宋"/>
          <w:color w:val="000000"/>
        </w:rPr>
      </w:pPr>
      <w:bookmarkStart w:id="75" w:name="_Toc15396629"/>
      <w:r>
        <w:rPr>
          <w:rStyle w:val="20"/>
          <w:rFonts w:ascii="仿宋" w:eastAsia="仿宋" w:hAnsi="仿宋" w:hint="eastAsia"/>
        </w:rPr>
        <w:t>十一、</w:t>
      </w:r>
      <w:r>
        <w:rPr>
          <w:rFonts w:ascii="仿宋" w:eastAsia="仿宋" w:hAnsi="仿宋" w:hint="eastAsia"/>
          <w:b w:val="0"/>
          <w:color w:val="000000"/>
        </w:rPr>
        <w:t>政</w:t>
      </w:r>
      <w:r>
        <w:rPr>
          <w:rStyle w:val="20"/>
          <w:rFonts w:ascii="仿宋" w:eastAsia="仿宋" w:hAnsi="仿宋" w:hint="eastAsia"/>
        </w:rPr>
        <w:t>府性基金预算财政拨款收入支出决算表</w:t>
      </w:r>
      <w:bookmarkEnd w:id="75"/>
    </w:p>
    <w:p w:rsidR="00256262" w:rsidRDefault="00256262">
      <w:pPr>
        <w:pStyle w:val="2"/>
        <w:rPr>
          <w:rFonts w:ascii="仿宋" w:eastAsia="仿宋" w:hAnsi="仿宋"/>
          <w:color w:val="000000"/>
        </w:rPr>
      </w:pPr>
      <w:bookmarkStart w:id="76" w:name="_Toc15396630"/>
      <w:r>
        <w:rPr>
          <w:rStyle w:val="20"/>
          <w:rFonts w:ascii="仿宋" w:eastAsia="仿宋" w:hAnsi="仿宋" w:hint="eastAsia"/>
        </w:rPr>
        <w:t>十二、</w:t>
      </w:r>
      <w:r>
        <w:rPr>
          <w:rFonts w:ascii="仿宋" w:eastAsia="仿宋" w:hAnsi="仿宋" w:hint="eastAsia"/>
          <w:b w:val="0"/>
          <w:color w:val="000000"/>
        </w:rPr>
        <w:t>政</w:t>
      </w:r>
      <w:r>
        <w:rPr>
          <w:rStyle w:val="20"/>
          <w:rFonts w:ascii="仿宋" w:eastAsia="仿宋" w:hAnsi="仿宋" w:hint="eastAsia"/>
        </w:rPr>
        <w:t>府性基金预算财政拨款“三公”经费支出决算表</w:t>
      </w:r>
      <w:bookmarkEnd w:id="76"/>
    </w:p>
    <w:p w:rsidR="00256262" w:rsidRDefault="00256262">
      <w:pPr>
        <w:pStyle w:val="2"/>
        <w:rPr>
          <w:rStyle w:val="20"/>
          <w:rFonts w:ascii="仿宋" w:eastAsia="仿宋" w:hAnsi="仿宋"/>
        </w:rPr>
      </w:pPr>
      <w:bookmarkStart w:id="77" w:name="_Toc15396631"/>
      <w:r>
        <w:rPr>
          <w:rStyle w:val="20"/>
          <w:rFonts w:ascii="仿宋" w:eastAsia="仿宋" w:hAnsi="仿宋" w:hint="eastAsia"/>
        </w:rPr>
        <w:t>十三、</w:t>
      </w:r>
      <w:r>
        <w:rPr>
          <w:rFonts w:ascii="仿宋" w:eastAsia="仿宋" w:hAnsi="仿宋" w:hint="eastAsia"/>
          <w:b w:val="0"/>
          <w:color w:val="000000"/>
        </w:rPr>
        <w:t>国</w:t>
      </w:r>
      <w:r>
        <w:rPr>
          <w:rStyle w:val="20"/>
          <w:rFonts w:ascii="仿宋" w:eastAsia="仿宋" w:hAnsi="仿宋" w:hint="eastAsia"/>
        </w:rPr>
        <w:t>有资本经营预算财政拨款</w:t>
      </w:r>
      <w:r w:rsidR="00D74F36" w:rsidRPr="003419C4">
        <w:rPr>
          <w:rStyle w:val="20"/>
          <w:rFonts w:ascii="仿宋" w:eastAsia="仿宋" w:hAnsi="仿宋" w:hint="eastAsia"/>
        </w:rPr>
        <w:t>收入</w:t>
      </w:r>
      <w:r>
        <w:rPr>
          <w:rStyle w:val="20"/>
          <w:rFonts w:ascii="仿宋" w:eastAsia="仿宋" w:hAnsi="仿宋" w:hint="eastAsia"/>
        </w:rPr>
        <w:t>支出决算表</w:t>
      </w:r>
      <w:bookmarkEnd w:id="77"/>
      <w:r w:rsidR="00D74F36">
        <w:rPr>
          <w:rStyle w:val="20"/>
          <w:rFonts w:ascii="仿宋" w:eastAsia="仿宋" w:hAnsi="仿宋" w:hint="eastAsia"/>
        </w:rPr>
        <w:t>（此表无数据）</w:t>
      </w:r>
    </w:p>
    <w:p w:rsidR="003419C4" w:rsidRPr="003419C4" w:rsidRDefault="003419C4" w:rsidP="003419C4">
      <w:pPr>
        <w:pStyle w:val="2"/>
      </w:pPr>
      <w:r w:rsidRPr="003419C4">
        <w:rPr>
          <w:rStyle w:val="20"/>
          <w:rFonts w:ascii="仿宋" w:eastAsia="仿宋" w:hAnsi="仿宋"/>
        </w:rPr>
        <w:t>十四、</w:t>
      </w:r>
      <w:r w:rsidRPr="003419C4">
        <w:rPr>
          <w:rStyle w:val="20"/>
          <w:rFonts w:ascii="仿宋" w:eastAsia="仿宋" w:hAnsi="仿宋" w:hint="eastAsia"/>
        </w:rPr>
        <w:t>国有资本经营预算财政拨款支出决算表</w:t>
      </w:r>
      <w:r w:rsidR="00D74F36">
        <w:rPr>
          <w:rStyle w:val="20"/>
          <w:rFonts w:ascii="仿宋" w:eastAsia="仿宋" w:hAnsi="仿宋" w:hint="eastAsia"/>
        </w:rPr>
        <w:t>（此表无数据）</w:t>
      </w:r>
    </w:p>
    <w:sectPr w:rsidR="003419C4" w:rsidRPr="003419C4" w:rsidSect="00EF60EF">
      <w:headerReference w:type="default" r:id="rId13"/>
      <w:footerReference w:type="default" r:id="rId14"/>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FBC" w:rsidRDefault="00194FBC" w:rsidP="00EF60EF">
      <w:r>
        <w:separator/>
      </w:r>
    </w:p>
  </w:endnote>
  <w:endnote w:type="continuationSeparator" w:id="0">
    <w:p w:rsidR="00194FBC" w:rsidRDefault="00194FBC" w:rsidP="00EF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5C3" w:rsidRDefault="004D75C3">
    <w:pPr>
      <w:pStyle w:val="a7"/>
      <w:jc w:val="center"/>
    </w:pPr>
    <w:r>
      <w:fldChar w:fldCharType="begin"/>
    </w:r>
    <w:r>
      <w:instrText>PAGE   \* MERGEFORMAT</w:instrText>
    </w:r>
    <w:r>
      <w:fldChar w:fldCharType="separate"/>
    </w:r>
    <w:r w:rsidR="00824839" w:rsidRPr="00824839">
      <w:rPr>
        <w:noProof/>
        <w:lang w:val="zh-CN"/>
      </w:rPr>
      <w:t>3</w:t>
    </w:r>
    <w:r>
      <w:fldChar w:fldCharType="end"/>
    </w:r>
  </w:p>
  <w:p w:rsidR="004D75C3" w:rsidRDefault="004D75C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FBC" w:rsidRDefault="00194FBC" w:rsidP="00EF60EF">
      <w:r>
        <w:separator/>
      </w:r>
    </w:p>
  </w:footnote>
  <w:footnote w:type="continuationSeparator" w:id="0">
    <w:p w:rsidR="00194FBC" w:rsidRDefault="00194FBC" w:rsidP="00EF60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5C3" w:rsidRDefault="004D75C3">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652CEC"/>
    <w:multiLevelType w:val="singleLevel"/>
    <w:tmpl w:val="CF652CEC"/>
    <w:lvl w:ilvl="0">
      <w:start w:val="9"/>
      <w:numFmt w:val="chineseCounting"/>
      <w:suff w:val="nothing"/>
      <w:lvlText w:val="%1、"/>
      <w:lvlJc w:val="left"/>
      <w:rPr>
        <w:rFonts w:cs="Times New Roman"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cs="Times New Roman" w:hint="eastAsia"/>
      </w:rPr>
    </w:lvl>
  </w:abstractNum>
  <w:abstractNum w:abstractNumId="2" w15:restartNumberingAfterBreak="0">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 w15:restartNumberingAfterBreak="0">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0790B"/>
    <w:rsid w:val="00021D0C"/>
    <w:rsid w:val="000222C6"/>
    <w:rsid w:val="00022B0D"/>
    <w:rsid w:val="0002549F"/>
    <w:rsid w:val="000468DB"/>
    <w:rsid w:val="00051B1F"/>
    <w:rsid w:val="000619D3"/>
    <w:rsid w:val="0006487A"/>
    <w:rsid w:val="00065F8F"/>
    <w:rsid w:val="00066A59"/>
    <w:rsid w:val="000671E5"/>
    <w:rsid w:val="00070A43"/>
    <w:rsid w:val="000768F2"/>
    <w:rsid w:val="000805F5"/>
    <w:rsid w:val="0009184B"/>
    <w:rsid w:val="00094236"/>
    <w:rsid w:val="0009593C"/>
    <w:rsid w:val="00097042"/>
    <w:rsid w:val="00097322"/>
    <w:rsid w:val="000A20D0"/>
    <w:rsid w:val="000A21A0"/>
    <w:rsid w:val="000A3A5B"/>
    <w:rsid w:val="000A6A92"/>
    <w:rsid w:val="000B047F"/>
    <w:rsid w:val="000B5923"/>
    <w:rsid w:val="000B5A48"/>
    <w:rsid w:val="000B6FF3"/>
    <w:rsid w:val="000C3467"/>
    <w:rsid w:val="000C3CA6"/>
    <w:rsid w:val="000D1267"/>
    <w:rsid w:val="000D1D50"/>
    <w:rsid w:val="000D5782"/>
    <w:rsid w:val="000E4856"/>
    <w:rsid w:val="000E6613"/>
    <w:rsid w:val="000E7119"/>
    <w:rsid w:val="000F14B4"/>
    <w:rsid w:val="0011242F"/>
    <w:rsid w:val="00114E9B"/>
    <w:rsid w:val="00115301"/>
    <w:rsid w:val="001316A7"/>
    <w:rsid w:val="001319E1"/>
    <w:rsid w:val="00142216"/>
    <w:rsid w:val="00144D6A"/>
    <w:rsid w:val="0014729F"/>
    <w:rsid w:val="00157BAB"/>
    <w:rsid w:val="001654D1"/>
    <w:rsid w:val="00174518"/>
    <w:rsid w:val="0018106D"/>
    <w:rsid w:val="00184DAC"/>
    <w:rsid w:val="001877A7"/>
    <w:rsid w:val="00191536"/>
    <w:rsid w:val="00194FBC"/>
    <w:rsid w:val="00196687"/>
    <w:rsid w:val="001C0962"/>
    <w:rsid w:val="001D7460"/>
    <w:rsid w:val="001D7531"/>
    <w:rsid w:val="001E737D"/>
    <w:rsid w:val="001F0592"/>
    <w:rsid w:val="001F7506"/>
    <w:rsid w:val="002006CD"/>
    <w:rsid w:val="00202B36"/>
    <w:rsid w:val="00204B7A"/>
    <w:rsid w:val="00204CDE"/>
    <w:rsid w:val="0021101A"/>
    <w:rsid w:val="00213C04"/>
    <w:rsid w:val="00220536"/>
    <w:rsid w:val="00222BE2"/>
    <w:rsid w:val="00235629"/>
    <w:rsid w:val="00256262"/>
    <w:rsid w:val="00260C38"/>
    <w:rsid w:val="002616C0"/>
    <w:rsid w:val="00265372"/>
    <w:rsid w:val="002662AA"/>
    <w:rsid w:val="00280496"/>
    <w:rsid w:val="00282A77"/>
    <w:rsid w:val="00294DC9"/>
    <w:rsid w:val="00295495"/>
    <w:rsid w:val="002A31DE"/>
    <w:rsid w:val="002B2613"/>
    <w:rsid w:val="002D6D05"/>
    <w:rsid w:val="002F1818"/>
    <w:rsid w:val="002F3953"/>
    <w:rsid w:val="002F567B"/>
    <w:rsid w:val="00304355"/>
    <w:rsid w:val="00306DC6"/>
    <w:rsid w:val="003216A9"/>
    <w:rsid w:val="00335A74"/>
    <w:rsid w:val="00337668"/>
    <w:rsid w:val="003419C4"/>
    <w:rsid w:val="003474AD"/>
    <w:rsid w:val="003621D7"/>
    <w:rsid w:val="0036561B"/>
    <w:rsid w:val="0037013F"/>
    <w:rsid w:val="003724C9"/>
    <w:rsid w:val="00380C92"/>
    <w:rsid w:val="003A484F"/>
    <w:rsid w:val="003A4883"/>
    <w:rsid w:val="003B0BE0"/>
    <w:rsid w:val="003B0C1B"/>
    <w:rsid w:val="003B688C"/>
    <w:rsid w:val="003C0291"/>
    <w:rsid w:val="003C39AE"/>
    <w:rsid w:val="003C7B60"/>
    <w:rsid w:val="003D0C0F"/>
    <w:rsid w:val="003D1FB2"/>
    <w:rsid w:val="003D66DA"/>
    <w:rsid w:val="003E1310"/>
    <w:rsid w:val="003E5ADE"/>
    <w:rsid w:val="003E6F55"/>
    <w:rsid w:val="00404129"/>
    <w:rsid w:val="00406254"/>
    <w:rsid w:val="004223DE"/>
    <w:rsid w:val="00434489"/>
    <w:rsid w:val="00434918"/>
    <w:rsid w:val="00437085"/>
    <w:rsid w:val="00443880"/>
    <w:rsid w:val="004464F4"/>
    <w:rsid w:val="00471401"/>
    <w:rsid w:val="00473F31"/>
    <w:rsid w:val="0048263A"/>
    <w:rsid w:val="00487E5D"/>
    <w:rsid w:val="004A711F"/>
    <w:rsid w:val="004B199D"/>
    <w:rsid w:val="004B4690"/>
    <w:rsid w:val="004C2471"/>
    <w:rsid w:val="004D18EB"/>
    <w:rsid w:val="004D75C3"/>
    <w:rsid w:val="004E0A2D"/>
    <w:rsid w:val="004E206B"/>
    <w:rsid w:val="004E4ADB"/>
    <w:rsid w:val="004E6DF7"/>
    <w:rsid w:val="004F0FBD"/>
    <w:rsid w:val="005001F7"/>
    <w:rsid w:val="00502289"/>
    <w:rsid w:val="00505A47"/>
    <w:rsid w:val="00512FDA"/>
    <w:rsid w:val="005165B0"/>
    <w:rsid w:val="00520DA0"/>
    <w:rsid w:val="005269D7"/>
    <w:rsid w:val="005664BB"/>
    <w:rsid w:val="00566FFA"/>
    <w:rsid w:val="0057481D"/>
    <w:rsid w:val="005825CD"/>
    <w:rsid w:val="00583B73"/>
    <w:rsid w:val="0058486E"/>
    <w:rsid w:val="00585B33"/>
    <w:rsid w:val="0059014D"/>
    <w:rsid w:val="005A043B"/>
    <w:rsid w:val="005A7A1E"/>
    <w:rsid w:val="005B5C64"/>
    <w:rsid w:val="005C3669"/>
    <w:rsid w:val="005C5337"/>
    <w:rsid w:val="005C6BD0"/>
    <w:rsid w:val="005D0A18"/>
    <w:rsid w:val="005D1C8B"/>
    <w:rsid w:val="005D32B8"/>
    <w:rsid w:val="005D468D"/>
    <w:rsid w:val="005D5CED"/>
    <w:rsid w:val="005F1A4C"/>
    <w:rsid w:val="005F3470"/>
    <w:rsid w:val="00605688"/>
    <w:rsid w:val="006070AF"/>
    <w:rsid w:val="00607E6C"/>
    <w:rsid w:val="006101B1"/>
    <w:rsid w:val="00614E44"/>
    <w:rsid w:val="0062270A"/>
    <w:rsid w:val="00622830"/>
    <w:rsid w:val="0062287A"/>
    <w:rsid w:val="00623DA0"/>
    <w:rsid w:val="00630AEF"/>
    <w:rsid w:val="006325F8"/>
    <w:rsid w:val="00633463"/>
    <w:rsid w:val="00634C9A"/>
    <w:rsid w:val="006440E4"/>
    <w:rsid w:val="00653B43"/>
    <w:rsid w:val="0066343B"/>
    <w:rsid w:val="00664777"/>
    <w:rsid w:val="00670895"/>
    <w:rsid w:val="006748A4"/>
    <w:rsid w:val="00675D72"/>
    <w:rsid w:val="00680855"/>
    <w:rsid w:val="00681A31"/>
    <w:rsid w:val="006821A9"/>
    <w:rsid w:val="00683E73"/>
    <w:rsid w:val="00695F84"/>
    <w:rsid w:val="006A3141"/>
    <w:rsid w:val="006A5E34"/>
    <w:rsid w:val="006B2422"/>
    <w:rsid w:val="006B2B9A"/>
    <w:rsid w:val="006C1937"/>
    <w:rsid w:val="006F020C"/>
    <w:rsid w:val="006F7751"/>
    <w:rsid w:val="007127B7"/>
    <w:rsid w:val="0071798E"/>
    <w:rsid w:val="00727834"/>
    <w:rsid w:val="007416B6"/>
    <w:rsid w:val="00746020"/>
    <w:rsid w:val="00746EB6"/>
    <w:rsid w:val="00746F48"/>
    <w:rsid w:val="0075404D"/>
    <w:rsid w:val="0076182A"/>
    <w:rsid w:val="00765E3F"/>
    <w:rsid w:val="00766044"/>
    <w:rsid w:val="00767B7E"/>
    <w:rsid w:val="007770C3"/>
    <w:rsid w:val="00784D24"/>
    <w:rsid w:val="00785FBA"/>
    <w:rsid w:val="00786E4A"/>
    <w:rsid w:val="007875EB"/>
    <w:rsid w:val="0079426B"/>
    <w:rsid w:val="007A0FA6"/>
    <w:rsid w:val="007A2485"/>
    <w:rsid w:val="007B2BEC"/>
    <w:rsid w:val="007C13C0"/>
    <w:rsid w:val="007C2B86"/>
    <w:rsid w:val="007D1682"/>
    <w:rsid w:val="007D312A"/>
    <w:rsid w:val="007D3F19"/>
    <w:rsid w:val="007E23B0"/>
    <w:rsid w:val="007E23E5"/>
    <w:rsid w:val="007F1991"/>
    <w:rsid w:val="007F2C2F"/>
    <w:rsid w:val="007F55FC"/>
    <w:rsid w:val="007F5665"/>
    <w:rsid w:val="00800112"/>
    <w:rsid w:val="008004B6"/>
    <w:rsid w:val="00807776"/>
    <w:rsid w:val="00813348"/>
    <w:rsid w:val="00821051"/>
    <w:rsid w:val="00824839"/>
    <w:rsid w:val="008253BB"/>
    <w:rsid w:val="0083706E"/>
    <w:rsid w:val="008408F6"/>
    <w:rsid w:val="008423A5"/>
    <w:rsid w:val="00850625"/>
    <w:rsid w:val="00853718"/>
    <w:rsid w:val="00855221"/>
    <w:rsid w:val="00860645"/>
    <w:rsid w:val="00861DF5"/>
    <w:rsid w:val="00864FD5"/>
    <w:rsid w:val="00871F71"/>
    <w:rsid w:val="00872FD8"/>
    <w:rsid w:val="00885AF4"/>
    <w:rsid w:val="008939CD"/>
    <w:rsid w:val="008A49B1"/>
    <w:rsid w:val="008B13FB"/>
    <w:rsid w:val="008B768C"/>
    <w:rsid w:val="008C4DB1"/>
    <w:rsid w:val="008C4EAF"/>
    <w:rsid w:val="008C5176"/>
    <w:rsid w:val="008C6022"/>
    <w:rsid w:val="008C7FD0"/>
    <w:rsid w:val="008E1DE7"/>
    <w:rsid w:val="008E5633"/>
    <w:rsid w:val="008E707C"/>
    <w:rsid w:val="00900B08"/>
    <w:rsid w:val="00902155"/>
    <w:rsid w:val="00902FA3"/>
    <w:rsid w:val="009226BE"/>
    <w:rsid w:val="00923564"/>
    <w:rsid w:val="0092392E"/>
    <w:rsid w:val="009315F9"/>
    <w:rsid w:val="00933499"/>
    <w:rsid w:val="009334D8"/>
    <w:rsid w:val="00935C98"/>
    <w:rsid w:val="009366DB"/>
    <w:rsid w:val="009371F4"/>
    <w:rsid w:val="00946945"/>
    <w:rsid w:val="00951248"/>
    <w:rsid w:val="0095152F"/>
    <w:rsid w:val="00953DE6"/>
    <w:rsid w:val="00954C49"/>
    <w:rsid w:val="00955E37"/>
    <w:rsid w:val="00956C5F"/>
    <w:rsid w:val="00963A4F"/>
    <w:rsid w:val="00967FA8"/>
    <w:rsid w:val="0097099F"/>
    <w:rsid w:val="00971997"/>
    <w:rsid w:val="00971FFC"/>
    <w:rsid w:val="00973770"/>
    <w:rsid w:val="0098005C"/>
    <w:rsid w:val="0098660A"/>
    <w:rsid w:val="009931C3"/>
    <w:rsid w:val="00997461"/>
    <w:rsid w:val="009B2C43"/>
    <w:rsid w:val="009B4EAE"/>
    <w:rsid w:val="009B7573"/>
    <w:rsid w:val="009C22F4"/>
    <w:rsid w:val="009C2A4B"/>
    <w:rsid w:val="009C2E98"/>
    <w:rsid w:val="009D3447"/>
    <w:rsid w:val="009D4711"/>
    <w:rsid w:val="009E23E4"/>
    <w:rsid w:val="009F1185"/>
    <w:rsid w:val="009F18CD"/>
    <w:rsid w:val="009F2A13"/>
    <w:rsid w:val="009F6E47"/>
    <w:rsid w:val="009F7527"/>
    <w:rsid w:val="009F7AF3"/>
    <w:rsid w:val="00A0385D"/>
    <w:rsid w:val="00A04EB0"/>
    <w:rsid w:val="00A13CC1"/>
    <w:rsid w:val="00A14CCA"/>
    <w:rsid w:val="00A16847"/>
    <w:rsid w:val="00A237D8"/>
    <w:rsid w:val="00A268C4"/>
    <w:rsid w:val="00A307CD"/>
    <w:rsid w:val="00A331C8"/>
    <w:rsid w:val="00A40A00"/>
    <w:rsid w:val="00A4142F"/>
    <w:rsid w:val="00A422EB"/>
    <w:rsid w:val="00A45BB7"/>
    <w:rsid w:val="00A56DF2"/>
    <w:rsid w:val="00A56E6E"/>
    <w:rsid w:val="00A57646"/>
    <w:rsid w:val="00A67633"/>
    <w:rsid w:val="00A67AB5"/>
    <w:rsid w:val="00A733B2"/>
    <w:rsid w:val="00A741C2"/>
    <w:rsid w:val="00A91760"/>
    <w:rsid w:val="00A93B00"/>
    <w:rsid w:val="00A93C21"/>
    <w:rsid w:val="00AB3D8D"/>
    <w:rsid w:val="00AB64C9"/>
    <w:rsid w:val="00AC3C6A"/>
    <w:rsid w:val="00AC4434"/>
    <w:rsid w:val="00AD163B"/>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0F46"/>
    <w:rsid w:val="00B425E0"/>
    <w:rsid w:val="00B440AA"/>
    <w:rsid w:val="00B44B70"/>
    <w:rsid w:val="00B4537F"/>
    <w:rsid w:val="00B53C56"/>
    <w:rsid w:val="00B5578C"/>
    <w:rsid w:val="00B57DAF"/>
    <w:rsid w:val="00B60789"/>
    <w:rsid w:val="00B70A93"/>
    <w:rsid w:val="00B77EA6"/>
    <w:rsid w:val="00B81598"/>
    <w:rsid w:val="00B841F1"/>
    <w:rsid w:val="00B853C2"/>
    <w:rsid w:val="00B90E4E"/>
    <w:rsid w:val="00B944D6"/>
    <w:rsid w:val="00B954F7"/>
    <w:rsid w:val="00B965DC"/>
    <w:rsid w:val="00BB4DF0"/>
    <w:rsid w:val="00BC0977"/>
    <w:rsid w:val="00BC289F"/>
    <w:rsid w:val="00BC2D50"/>
    <w:rsid w:val="00BC5361"/>
    <w:rsid w:val="00BC5460"/>
    <w:rsid w:val="00BC6B50"/>
    <w:rsid w:val="00BD0E25"/>
    <w:rsid w:val="00BF3D5B"/>
    <w:rsid w:val="00BF43CF"/>
    <w:rsid w:val="00BF5BD6"/>
    <w:rsid w:val="00C03D8C"/>
    <w:rsid w:val="00C03E31"/>
    <w:rsid w:val="00C11C3C"/>
    <w:rsid w:val="00C33E72"/>
    <w:rsid w:val="00C354B2"/>
    <w:rsid w:val="00C35554"/>
    <w:rsid w:val="00C42709"/>
    <w:rsid w:val="00C533CC"/>
    <w:rsid w:val="00C5751C"/>
    <w:rsid w:val="00C61BFC"/>
    <w:rsid w:val="00C62B85"/>
    <w:rsid w:val="00C65438"/>
    <w:rsid w:val="00C74232"/>
    <w:rsid w:val="00C74783"/>
    <w:rsid w:val="00C747AF"/>
    <w:rsid w:val="00C87FD8"/>
    <w:rsid w:val="00C91381"/>
    <w:rsid w:val="00C91CBB"/>
    <w:rsid w:val="00CA68DE"/>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605E7"/>
    <w:rsid w:val="00D7035F"/>
    <w:rsid w:val="00D74F36"/>
    <w:rsid w:val="00D758AA"/>
    <w:rsid w:val="00D77F27"/>
    <w:rsid w:val="00DA4C58"/>
    <w:rsid w:val="00DA634F"/>
    <w:rsid w:val="00DA65AC"/>
    <w:rsid w:val="00DB1913"/>
    <w:rsid w:val="00DB46C8"/>
    <w:rsid w:val="00DC410D"/>
    <w:rsid w:val="00DC5A81"/>
    <w:rsid w:val="00DC68CA"/>
    <w:rsid w:val="00DC7CBA"/>
    <w:rsid w:val="00DD131C"/>
    <w:rsid w:val="00DD73B7"/>
    <w:rsid w:val="00DE661F"/>
    <w:rsid w:val="00DF28BC"/>
    <w:rsid w:val="00DF34B9"/>
    <w:rsid w:val="00E00889"/>
    <w:rsid w:val="00E01053"/>
    <w:rsid w:val="00E05B25"/>
    <w:rsid w:val="00E07ACF"/>
    <w:rsid w:val="00E16EF2"/>
    <w:rsid w:val="00E32CAD"/>
    <w:rsid w:val="00E331A1"/>
    <w:rsid w:val="00E33202"/>
    <w:rsid w:val="00E336A9"/>
    <w:rsid w:val="00E472B1"/>
    <w:rsid w:val="00E50624"/>
    <w:rsid w:val="00E568DF"/>
    <w:rsid w:val="00E64269"/>
    <w:rsid w:val="00E82267"/>
    <w:rsid w:val="00E853CE"/>
    <w:rsid w:val="00E867B6"/>
    <w:rsid w:val="00E93B1F"/>
    <w:rsid w:val="00EA010F"/>
    <w:rsid w:val="00EA3CA7"/>
    <w:rsid w:val="00ED1B63"/>
    <w:rsid w:val="00ED3C1F"/>
    <w:rsid w:val="00ED4085"/>
    <w:rsid w:val="00ED420E"/>
    <w:rsid w:val="00ED6FBE"/>
    <w:rsid w:val="00EE2F57"/>
    <w:rsid w:val="00EF4C34"/>
    <w:rsid w:val="00EF60EF"/>
    <w:rsid w:val="00EF77C6"/>
    <w:rsid w:val="00F05438"/>
    <w:rsid w:val="00F1361C"/>
    <w:rsid w:val="00F156F0"/>
    <w:rsid w:val="00F160C7"/>
    <w:rsid w:val="00F2408F"/>
    <w:rsid w:val="00F240E9"/>
    <w:rsid w:val="00F36D8F"/>
    <w:rsid w:val="00F40BF2"/>
    <w:rsid w:val="00F417B1"/>
    <w:rsid w:val="00F45853"/>
    <w:rsid w:val="00F602DF"/>
    <w:rsid w:val="00F72A21"/>
    <w:rsid w:val="00F754A1"/>
    <w:rsid w:val="00F81FD9"/>
    <w:rsid w:val="00F83C8D"/>
    <w:rsid w:val="00F841AA"/>
    <w:rsid w:val="00F84A94"/>
    <w:rsid w:val="00F87E96"/>
    <w:rsid w:val="00FA23E8"/>
    <w:rsid w:val="00FA2F73"/>
    <w:rsid w:val="00FB6933"/>
    <w:rsid w:val="00FD3CC1"/>
    <w:rsid w:val="00FF0720"/>
    <w:rsid w:val="00FF1E02"/>
    <w:rsid w:val="00FF30B4"/>
    <w:rsid w:val="00FF32E7"/>
    <w:rsid w:val="00FF583B"/>
    <w:rsid w:val="0A2032A3"/>
    <w:rsid w:val="10C055FF"/>
    <w:rsid w:val="118107EC"/>
    <w:rsid w:val="16BB723D"/>
    <w:rsid w:val="1D155CEE"/>
    <w:rsid w:val="240371BF"/>
    <w:rsid w:val="29FD04D3"/>
    <w:rsid w:val="319F7F4E"/>
    <w:rsid w:val="4ECE2238"/>
    <w:rsid w:val="6C4A05C8"/>
    <w:rsid w:val="7273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A913E93"/>
  <w15:chartTrackingRefBased/>
  <w15:docId w15:val="{80F74324-D3C5-4782-A61D-B3D059CD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0EF"/>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EF60EF"/>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EF60EF"/>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rsid w:val="00EF60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qFormat/>
    <w:locked/>
    <w:rsid w:val="00EF60EF"/>
    <w:rPr>
      <w:rFonts w:ascii="Times New Roman" w:hAnsi="Times New Roman" w:cs="Times New Roman"/>
      <w:b/>
      <w:bCs/>
      <w:kern w:val="44"/>
      <w:sz w:val="44"/>
      <w:szCs w:val="44"/>
    </w:rPr>
  </w:style>
  <w:style w:type="character" w:customStyle="1" w:styleId="20">
    <w:name w:val="标题 2 字符"/>
    <w:link w:val="2"/>
    <w:uiPriority w:val="9"/>
    <w:qFormat/>
    <w:locked/>
    <w:rsid w:val="00EF60EF"/>
    <w:rPr>
      <w:rFonts w:ascii="Cambria" w:eastAsia="宋体" w:hAnsi="Cambria" w:cs="Times New Roman"/>
      <w:b/>
      <w:bCs/>
      <w:kern w:val="2"/>
      <w:sz w:val="32"/>
      <w:szCs w:val="32"/>
    </w:rPr>
  </w:style>
  <w:style w:type="character" w:customStyle="1" w:styleId="30">
    <w:name w:val="标题 3 字符"/>
    <w:link w:val="3"/>
    <w:uiPriority w:val="9"/>
    <w:qFormat/>
    <w:locked/>
    <w:rsid w:val="00EF60EF"/>
    <w:rPr>
      <w:rFonts w:ascii="Times New Roman" w:hAnsi="Times New Roman" w:cs="Times New Roman"/>
      <w:b/>
      <w:bCs/>
      <w:kern w:val="2"/>
      <w:sz w:val="32"/>
      <w:szCs w:val="32"/>
    </w:rPr>
  </w:style>
  <w:style w:type="paragraph" w:styleId="a3">
    <w:name w:val="Body Text"/>
    <w:basedOn w:val="a"/>
    <w:link w:val="a4"/>
    <w:uiPriority w:val="99"/>
    <w:qFormat/>
    <w:rsid w:val="00EF60EF"/>
    <w:pPr>
      <w:spacing w:beforeLines="30"/>
    </w:pPr>
    <w:rPr>
      <w:rFonts w:ascii="仿宋_GB2312" w:eastAsia="仿宋_GB2312"/>
      <w:kern w:val="0"/>
      <w:sz w:val="24"/>
      <w:szCs w:val="20"/>
      <w:lang w:val="x-none" w:eastAsia="x-none"/>
    </w:rPr>
  </w:style>
  <w:style w:type="character" w:customStyle="1" w:styleId="BodyTextChar">
    <w:name w:val="Body Text Char"/>
    <w:uiPriority w:val="99"/>
    <w:semiHidden/>
    <w:qFormat/>
    <w:rsid w:val="00EF60EF"/>
    <w:rPr>
      <w:rFonts w:ascii="Times New Roman" w:hAnsi="Times New Roman" w:cs="Times New Roman"/>
      <w:sz w:val="24"/>
      <w:szCs w:val="24"/>
    </w:rPr>
  </w:style>
  <w:style w:type="paragraph" w:styleId="31">
    <w:name w:val="toc 3"/>
    <w:basedOn w:val="a"/>
    <w:next w:val="a"/>
    <w:uiPriority w:val="39"/>
    <w:unhideWhenUsed/>
    <w:qFormat/>
    <w:rsid w:val="00EF60EF"/>
    <w:pPr>
      <w:tabs>
        <w:tab w:val="right" w:leader="dot" w:pos="8296"/>
      </w:tabs>
      <w:ind w:leftChars="400" w:left="840"/>
    </w:pPr>
  </w:style>
  <w:style w:type="paragraph" w:styleId="a5">
    <w:name w:val="Balloon Text"/>
    <w:basedOn w:val="a"/>
    <w:link w:val="a6"/>
    <w:uiPriority w:val="99"/>
    <w:semiHidden/>
    <w:unhideWhenUsed/>
    <w:qFormat/>
    <w:rsid w:val="00EF60EF"/>
    <w:rPr>
      <w:sz w:val="18"/>
      <w:szCs w:val="18"/>
    </w:rPr>
  </w:style>
  <w:style w:type="character" w:customStyle="1" w:styleId="a6">
    <w:name w:val="批注框文本 字符"/>
    <w:link w:val="a5"/>
    <w:uiPriority w:val="99"/>
    <w:semiHidden/>
    <w:qFormat/>
    <w:locked/>
    <w:rsid w:val="00EF60EF"/>
    <w:rPr>
      <w:rFonts w:ascii="Times New Roman" w:hAnsi="Times New Roman" w:cs="Times New Roman"/>
      <w:kern w:val="2"/>
      <w:sz w:val="18"/>
      <w:szCs w:val="18"/>
    </w:rPr>
  </w:style>
  <w:style w:type="paragraph" w:styleId="a7">
    <w:name w:val="footer"/>
    <w:basedOn w:val="a"/>
    <w:link w:val="a8"/>
    <w:uiPriority w:val="99"/>
    <w:qFormat/>
    <w:rsid w:val="00EF60EF"/>
    <w:pPr>
      <w:tabs>
        <w:tab w:val="center" w:pos="4153"/>
        <w:tab w:val="right" w:pos="8306"/>
      </w:tabs>
      <w:snapToGrid w:val="0"/>
      <w:jc w:val="left"/>
    </w:pPr>
    <w:rPr>
      <w:rFonts w:ascii="Calibri" w:hAnsi="Calibri"/>
      <w:kern w:val="0"/>
      <w:sz w:val="18"/>
      <w:szCs w:val="20"/>
      <w:lang w:val="x-none" w:eastAsia="x-none"/>
    </w:rPr>
  </w:style>
  <w:style w:type="character" w:customStyle="1" w:styleId="FooterChar">
    <w:name w:val="Footer Char"/>
    <w:uiPriority w:val="99"/>
    <w:semiHidden/>
    <w:qFormat/>
    <w:rsid w:val="00EF60EF"/>
    <w:rPr>
      <w:rFonts w:ascii="Times New Roman" w:hAnsi="Times New Roman" w:cs="Times New Roman"/>
      <w:sz w:val="18"/>
      <w:szCs w:val="18"/>
    </w:rPr>
  </w:style>
  <w:style w:type="paragraph" w:styleId="a9">
    <w:name w:val="header"/>
    <w:basedOn w:val="a"/>
    <w:link w:val="aa"/>
    <w:uiPriority w:val="99"/>
    <w:semiHidden/>
    <w:qFormat/>
    <w:rsid w:val="00EF60EF"/>
    <w:pPr>
      <w:pBdr>
        <w:bottom w:val="single" w:sz="6" w:space="1" w:color="auto"/>
      </w:pBdr>
      <w:tabs>
        <w:tab w:val="center" w:pos="4153"/>
        <w:tab w:val="right" w:pos="8306"/>
      </w:tabs>
      <w:snapToGrid w:val="0"/>
      <w:jc w:val="center"/>
    </w:pPr>
    <w:rPr>
      <w:rFonts w:ascii="Calibri" w:hAnsi="Calibri"/>
      <w:kern w:val="0"/>
      <w:sz w:val="18"/>
      <w:szCs w:val="20"/>
      <w:lang w:val="x-none" w:eastAsia="x-none"/>
    </w:rPr>
  </w:style>
  <w:style w:type="character" w:customStyle="1" w:styleId="HeaderChar">
    <w:name w:val="Header Char"/>
    <w:uiPriority w:val="99"/>
    <w:semiHidden/>
    <w:qFormat/>
    <w:rsid w:val="00EF60EF"/>
    <w:rPr>
      <w:rFonts w:ascii="Times New Roman" w:hAnsi="Times New Roman" w:cs="Times New Roman"/>
      <w:sz w:val="18"/>
      <w:szCs w:val="18"/>
    </w:rPr>
  </w:style>
  <w:style w:type="paragraph" w:styleId="11">
    <w:name w:val="toc 1"/>
    <w:basedOn w:val="a"/>
    <w:next w:val="a"/>
    <w:uiPriority w:val="39"/>
    <w:unhideWhenUsed/>
    <w:qFormat/>
    <w:rsid w:val="00EF60EF"/>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rsid w:val="00EF60EF"/>
    <w:pPr>
      <w:tabs>
        <w:tab w:val="right" w:leader="dot" w:pos="8296"/>
      </w:tabs>
      <w:ind w:leftChars="200" w:left="420"/>
    </w:pPr>
  </w:style>
  <w:style w:type="character" w:styleId="ab">
    <w:name w:val="Strong"/>
    <w:uiPriority w:val="99"/>
    <w:qFormat/>
    <w:rsid w:val="00EF60EF"/>
    <w:rPr>
      <w:rFonts w:cs="Times New Roman"/>
      <w:b/>
    </w:rPr>
  </w:style>
  <w:style w:type="character" w:styleId="ac">
    <w:name w:val="Hyperlink"/>
    <w:uiPriority w:val="99"/>
    <w:unhideWhenUsed/>
    <w:qFormat/>
    <w:rsid w:val="00EF60EF"/>
    <w:rPr>
      <w:rFonts w:cs="Times New Roman"/>
      <w:color w:val="0000FF"/>
      <w:u w:val="single"/>
    </w:rPr>
  </w:style>
  <w:style w:type="character" w:customStyle="1" w:styleId="aa">
    <w:name w:val="页眉 字符"/>
    <w:link w:val="a9"/>
    <w:uiPriority w:val="99"/>
    <w:semiHidden/>
    <w:qFormat/>
    <w:locked/>
    <w:rsid w:val="00EF60EF"/>
    <w:rPr>
      <w:sz w:val="18"/>
    </w:rPr>
  </w:style>
  <w:style w:type="character" w:customStyle="1" w:styleId="a8">
    <w:name w:val="页脚 字符"/>
    <w:link w:val="a7"/>
    <w:uiPriority w:val="99"/>
    <w:qFormat/>
    <w:locked/>
    <w:rsid w:val="00EF60EF"/>
    <w:rPr>
      <w:sz w:val="18"/>
    </w:rPr>
  </w:style>
  <w:style w:type="character" w:customStyle="1" w:styleId="a4">
    <w:name w:val="正文文本 字符"/>
    <w:link w:val="a3"/>
    <w:uiPriority w:val="99"/>
    <w:qFormat/>
    <w:locked/>
    <w:rsid w:val="00EF60EF"/>
    <w:rPr>
      <w:rFonts w:ascii="仿宋_GB2312" w:eastAsia="仿宋_GB2312" w:hAnsi="Times New Roman"/>
      <w:sz w:val="24"/>
    </w:rPr>
  </w:style>
  <w:style w:type="paragraph" w:customStyle="1" w:styleId="Default">
    <w:name w:val="Default"/>
    <w:uiPriority w:val="99"/>
    <w:qFormat/>
    <w:rsid w:val="00EF60EF"/>
    <w:pPr>
      <w:widowControl w:val="0"/>
      <w:autoSpaceDE w:val="0"/>
      <w:autoSpaceDN w:val="0"/>
      <w:adjustRightInd w:val="0"/>
    </w:pPr>
    <w:rPr>
      <w:rFonts w:ascii="仿宋" w:eastAsia="仿宋" w:cs="仿宋"/>
      <w:color w:val="000000"/>
      <w:sz w:val="24"/>
      <w:szCs w:val="24"/>
    </w:rPr>
  </w:style>
  <w:style w:type="paragraph" w:customStyle="1" w:styleId="12">
    <w:name w:val="列出段落1"/>
    <w:basedOn w:val="a"/>
    <w:uiPriority w:val="34"/>
    <w:qFormat/>
    <w:rsid w:val="00EF60EF"/>
    <w:pPr>
      <w:ind w:firstLineChars="200" w:firstLine="420"/>
    </w:pPr>
  </w:style>
  <w:style w:type="paragraph" w:customStyle="1" w:styleId="TOC1">
    <w:name w:val="TOC 标题1"/>
    <w:basedOn w:val="1"/>
    <w:next w:val="a"/>
    <w:uiPriority w:val="39"/>
    <w:unhideWhenUsed/>
    <w:qFormat/>
    <w:rsid w:val="00EF60EF"/>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1"/>
    <w:next w:val="a"/>
    <w:uiPriority w:val="39"/>
    <w:unhideWhenUsed/>
    <w:qFormat/>
    <w:rsid w:val="00EF60EF"/>
    <w:pPr>
      <w:widowControl/>
      <w:spacing w:before="480" w:after="0" w:line="276" w:lineRule="auto"/>
      <w:jc w:val="left"/>
      <w:outlineLvl w:val="9"/>
    </w:pPr>
    <w:rPr>
      <w:rFonts w:ascii="Cambria" w:hAnsi="Cambria"/>
      <w:color w:val="365F91"/>
      <w:kern w:val="0"/>
      <w:sz w:val="28"/>
      <w:szCs w:val="28"/>
    </w:rPr>
  </w:style>
  <w:style w:type="paragraph" w:customStyle="1" w:styleId="Char">
    <w:name w:val="Char"/>
    <w:basedOn w:val="a"/>
    <w:rsid w:val="003621D7"/>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3805">
      <w:bodyDiv w:val="1"/>
      <w:marLeft w:val="0"/>
      <w:marRight w:val="0"/>
      <w:marTop w:val="0"/>
      <w:marBottom w:val="0"/>
      <w:divBdr>
        <w:top w:val="none" w:sz="0" w:space="0" w:color="auto"/>
        <w:left w:val="none" w:sz="0" w:space="0" w:color="auto"/>
        <w:bottom w:val="none" w:sz="0" w:space="0" w:color="auto"/>
        <w:right w:val="none" w:sz="0" w:space="0" w:color="auto"/>
      </w:divBdr>
    </w:div>
    <w:div w:id="269163504">
      <w:bodyDiv w:val="1"/>
      <w:marLeft w:val="0"/>
      <w:marRight w:val="0"/>
      <w:marTop w:val="0"/>
      <w:marBottom w:val="0"/>
      <w:divBdr>
        <w:top w:val="none" w:sz="0" w:space="0" w:color="auto"/>
        <w:left w:val="none" w:sz="0" w:space="0" w:color="auto"/>
        <w:bottom w:val="none" w:sz="0" w:space="0" w:color="auto"/>
        <w:right w:val="none" w:sz="0" w:space="0" w:color="auto"/>
      </w:divBdr>
    </w:div>
    <w:div w:id="978532806">
      <w:bodyDiv w:val="1"/>
      <w:marLeft w:val="0"/>
      <w:marRight w:val="0"/>
      <w:marTop w:val="0"/>
      <w:marBottom w:val="0"/>
      <w:divBdr>
        <w:top w:val="none" w:sz="0" w:space="0" w:color="auto"/>
        <w:left w:val="none" w:sz="0" w:space="0" w:color="auto"/>
        <w:bottom w:val="none" w:sz="0" w:space="0" w:color="auto"/>
        <w:right w:val="none" w:sz="0" w:space="0" w:color="auto"/>
      </w:divBdr>
    </w:div>
    <w:div w:id="1016617456">
      <w:bodyDiv w:val="1"/>
      <w:marLeft w:val="0"/>
      <w:marRight w:val="0"/>
      <w:marTop w:val="0"/>
      <w:marBottom w:val="0"/>
      <w:divBdr>
        <w:top w:val="none" w:sz="0" w:space="0" w:color="auto"/>
        <w:left w:val="none" w:sz="0" w:space="0" w:color="auto"/>
        <w:bottom w:val="none" w:sz="0" w:space="0" w:color="auto"/>
        <w:right w:val="none" w:sz="0" w:space="0" w:color="auto"/>
      </w:divBdr>
    </w:div>
    <w:div w:id="1640719485">
      <w:bodyDiv w:val="1"/>
      <w:marLeft w:val="0"/>
      <w:marRight w:val="0"/>
      <w:marTop w:val="0"/>
      <w:marBottom w:val="0"/>
      <w:divBdr>
        <w:top w:val="none" w:sz="0" w:space="0" w:color="auto"/>
        <w:left w:val="none" w:sz="0" w:space="0" w:color="auto"/>
        <w:bottom w:val="none" w:sz="0" w:space="0" w:color="auto"/>
        <w:right w:val="none" w:sz="0" w:space="0" w:color="auto"/>
      </w:divBdr>
    </w:div>
    <w:div w:id="1896234768">
      <w:bodyDiv w:val="1"/>
      <w:marLeft w:val="0"/>
      <w:marRight w:val="0"/>
      <w:marTop w:val="0"/>
      <w:marBottom w:val="0"/>
      <w:divBdr>
        <w:top w:val="none" w:sz="0" w:space="0" w:color="auto"/>
        <w:left w:val="none" w:sz="0" w:space="0" w:color="auto"/>
        <w:bottom w:val="none" w:sz="0" w:space="0" w:color="auto"/>
        <w:right w:val="none" w:sz="0" w:space="0" w:color="auto"/>
      </w:divBdr>
    </w:div>
    <w:div w:id="197790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369649805447472"/>
          <c:y val="8.1395348837209308E-2"/>
          <c:w val="0.71595330739299612"/>
          <c:h val="0.77519379844961245"/>
        </c:manualLayout>
      </c:layout>
      <c:barChart>
        <c:barDir val="col"/>
        <c:grouping val="clustered"/>
        <c:varyColors val="0"/>
        <c:ser>
          <c:idx val="0"/>
          <c:order val="0"/>
          <c:spPr>
            <a:solidFill>
              <a:srgbClr val="9999FF"/>
            </a:solidFill>
            <a:ln w="12700">
              <a:solidFill>
                <a:srgbClr val="000000"/>
              </a:solidFill>
              <a:prstDash val="solid"/>
            </a:ln>
          </c:spPr>
          <c:invertIfNegative val="0"/>
          <c:cat>
            <c:numRef>
              <c:f>Sheet1!$A$4:$B$4</c:f>
              <c:numCache>
                <c:formatCode>g/"通""用""格""式"</c:formatCode>
                <c:ptCount val="2"/>
                <c:pt idx="0">
                  <c:v>2020</c:v>
                </c:pt>
                <c:pt idx="1">
                  <c:v>2019</c:v>
                </c:pt>
              </c:numCache>
            </c:numRef>
          </c:cat>
          <c:val>
            <c:numRef>
              <c:f>Sheet1!$A$5:$B$5</c:f>
              <c:numCache>
                <c:formatCode>#,##0.00</c:formatCode>
                <c:ptCount val="2"/>
                <c:pt idx="0">
                  <c:v>4418.3</c:v>
                </c:pt>
                <c:pt idx="1">
                  <c:v>4635</c:v>
                </c:pt>
              </c:numCache>
            </c:numRef>
          </c:val>
          <c:extLst>
            <c:ext xmlns:c16="http://schemas.microsoft.com/office/drawing/2014/chart" uri="{C3380CC4-5D6E-409C-BE32-E72D297353CC}">
              <c16:uniqueId val="{00000000-D204-4A25-96C4-B9727961780C}"/>
            </c:ext>
          </c:extLst>
        </c:ser>
        <c:dLbls>
          <c:showLegendKey val="0"/>
          <c:showVal val="0"/>
          <c:showCatName val="0"/>
          <c:showSerName val="0"/>
          <c:showPercent val="0"/>
          <c:showBubbleSize val="0"/>
        </c:dLbls>
        <c:gapWidth val="150"/>
        <c:axId val="212880360"/>
        <c:axId val="1"/>
      </c:barChart>
      <c:dateAx>
        <c:axId val="212880360"/>
        <c:scaling>
          <c:orientation val="minMax"/>
        </c:scaling>
        <c:delete val="0"/>
        <c:axPos val="b"/>
        <c:numFmt formatCode="g/&quot;通&quot;&quot;用&quot;&quot;格&quot;&quot;式&quot;" sourceLinked="1"/>
        <c:majorTickMark val="in"/>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宋体"/>
                <a:ea typeface="宋体"/>
                <a:cs typeface="宋体"/>
              </a:defRPr>
            </a:pPr>
            <a:endParaRPr lang="zh-CN"/>
          </a:p>
        </c:txPr>
        <c:crossAx val="1"/>
        <c:crosses val="autoZero"/>
        <c:auto val="1"/>
        <c:lblOffset val="100"/>
        <c:baseTimeUnit val="days"/>
        <c:majorUnit val="1"/>
        <c:minorUnit val="1"/>
      </c:dateAx>
      <c:valAx>
        <c:axId val="1"/>
        <c:scaling>
          <c:orientation val="minMax"/>
        </c:scaling>
        <c:delete val="0"/>
        <c:axPos val="l"/>
        <c:majorGridlines>
          <c:spPr>
            <a:ln w="3175">
              <a:solidFill>
                <a:srgbClr val="000000"/>
              </a:solidFill>
              <a:prstDash val="solid"/>
            </a:ln>
          </c:spPr>
        </c:majorGridlines>
        <c:numFmt formatCode="#,##0.00" sourceLinked="1"/>
        <c:majorTickMark val="in"/>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宋体"/>
                <a:ea typeface="宋体"/>
                <a:cs typeface="宋体"/>
              </a:defRPr>
            </a:pPr>
            <a:endParaRPr lang="zh-CN"/>
          </a:p>
        </c:txPr>
        <c:crossAx val="212880360"/>
        <c:crosses val="autoZero"/>
        <c:crossBetween val="between"/>
      </c:valAx>
      <c:spPr>
        <a:solidFill>
          <a:srgbClr val="C0C0C0"/>
        </a:solidFill>
        <a:ln w="12700">
          <a:solidFill>
            <a:srgbClr val="808080"/>
          </a:solidFill>
          <a:prstDash val="solid"/>
        </a:ln>
      </c:spPr>
    </c:plotArea>
    <c:legend>
      <c:legendPos val="r"/>
      <c:layout>
        <c:manualLayout>
          <c:xMode val="edge"/>
          <c:yMode val="edge"/>
          <c:x val="0.8891050583657587"/>
          <c:y val="0.43023255813953487"/>
          <c:w val="0.10311284046692606"/>
          <c:h val="7.3643410852713184E-2"/>
        </c:manualLayout>
      </c:layout>
      <c:overlay val="0"/>
      <c:spPr>
        <a:solidFill>
          <a:srgbClr val="FFFFFF"/>
        </a:solidFill>
        <a:ln w="3175">
          <a:solidFill>
            <a:srgbClr val="000000"/>
          </a:solidFill>
          <a:prstDash val="solid"/>
        </a:ln>
      </c:spPr>
      <c:txPr>
        <a:bodyPr/>
        <a:lstStyle/>
        <a:p>
          <a:pPr>
            <a:defRPr sz="895" b="0" i="0" u="none" strike="noStrike" baseline="0">
              <a:solidFill>
                <a:srgbClr val="000000"/>
              </a:solidFill>
              <a:latin typeface="宋体"/>
              <a:ea typeface="宋体"/>
              <a:cs typeface="宋体"/>
            </a:defRPr>
          </a:pPr>
          <a:endParaRPr lang="zh-CN"/>
        </a:p>
      </c:txPr>
    </c:legend>
    <c:plotVisOnly val="1"/>
    <c:dispBlanksAs val="gap"/>
    <c:showDLblsOverMax val="0"/>
  </c:chart>
  <c:spPr>
    <a:solidFill>
      <a:srgbClr val="FFFFFF"/>
    </a:solidFill>
    <a:ln w="3175">
      <a:solidFill>
        <a:srgbClr val="000000"/>
      </a:solidFill>
      <a:prstDash val="solid"/>
    </a:ln>
  </c:spPr>
  <c:txPr>
    <a:bodyPr/>
    <a:lstStyle/>
    <a:p>
      <a:pPr>
        <a:defRPr sz="975" b="0" i="0" u="none" strike="noStrike" baseline="0">
          <a:solidFill>
            <a:srgbClr val="000000"/>
          </a:solidFill>
          <a:latin typeface="宋体"/>
          <a:ea typeface="宋体"/>
          <a:cs typeface="宋体"/>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550" b="0" i="0" u="none" strike="noStrike" baseline="0">
                <a:solidFill>
                  <a:srgbClr val="000000"/>
                </a:solidFill>
                <a:latin typeface="宋体"/>
                <a:ea typeface="宋体"/>
                <a:cs typeface="宋体"/>
              </a:defRPr>
            </a:pPr>
            <a:r>
              <a:rPr lang="zh-CN" altLang="en-US"/>
              <a:t>本年收入</a:t>
            </a:r>
          </a:p>
        </c:rich>
      </c:tx>
      <c:layout>
        <c:manualLayout>
          <c:xMode val="edge"/>
          <c:yMode val="edge"/>
          <c:x val="0.45141065830721006"/>
          <c:y val="2.0689655172413793E-2"/>
        </c:manualLayout>
      </c:layout>
      <c:overlay val="0"/>
      <c:spPr>
        <a:noFill/>
        <a:ln w="25400">
          <a:noFill/>
        </a:ln>
      </c:spPr>
    </c:title>
    <c:autoTitleDeleted val="0"/>
    <c:plotArea>
      <c:layout>
        <c:manualLayout>
          <c:layoutTarget val="inner"/>
          <c:xMode val="edge"/>
          <c:yMode val="edge"/>
          <c:x val="0.15360501567398119"/>
          <c:y val="0.24827586206896551"/>
          <c:w val="0.54858934169278994"/>
          <c:h val="0.60344827586206895"/>
        </c:manualLayout>
      </c:layout>
      <c:pieChart>
        <c:varyColors val="1"/>
        <c:ser>
          <c:idx val="0"/>
          <c:order val="0"/>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8F85-455F-9832-AA2DAB10BB8A}"/>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8F85-455F-9832-AA2DAB10BB8A}"/>
              </c:ext>
            </c:extLst>
          </c:dPt>
          <c:dLbls>
            <c:numFmt formatCode="0%" sourceLinked="0"/>
            <c:spPr>
              <a:noFill/>
              <a:ln w="25400">
                <a:noFill/>
              </a:ln>
            </c:spPr>
            <c:txPr>
              <a:bodyPr wrap="square" lIns="38100" tIns="19050" rIns="38100" bIns="19050" anchor="ctr">
                <a:spAutoFit/>
              </a:bodyPr>
              <a:lstStyle/>
              <a:p>
                <a:pPr>
                  <a:defRPr sz="550" b="0" i="0" u="none" strike="noStrike" baseline="0">
                    <a:solidFill>
                      <a:srgbClr val="000000"/>
                    </a:solidFill>
                    <a:latin typeface="宋体"/>
                    <a:ea typeface="宋体"/>
                    <a:cs typeface="宋体"/>
                  </a:defRPr>
                </a:pPr>
                <a:endParaRPr lang="zh-CN"/>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Sheet1!$A$29:$B$29</c:f>
              <c:strCache>
                <c:ptCount val="2"/>
                <c:pt idx="0">
                  <c:v>基本支出</c:v>
                </c:pt>
                <c:pt idx="1">
                  <c:v>项目支出</c:v>
                </c:pt>
              </c:strCache>
            </c:strRef>
          </c:cat>
          <c:val>
            <c:numRef>
              <c:f>Sheet1!$A$30:$B$30</c:f>
              <c:numCache>
                <c:formatCode>g/"通""用""格""式"</c:formatCode>
                <c:ptCount val="2"/>
                <c:pt idx="0">
                  <c:v>3277.81</c:v>
                </c:pt>
                <c:pt idx="1">
                  <c:v>947.76</c:v>
                </c:pt>
              </c:numCache>
            </c:numRef>
          </c:val>
          <c:extLst>
            <c:ext xmlns:c16="http://schemas.microsoft.com/office/drawing/2014/chart" uri="{C3380CC4-5D6E-409C-BE32-E72D297353CC}">
              <c16:uniqueId val="{00000002-8F85-455F-9832-AA2DAB10BB8A}"/>
            </c:ext>
          </c:extLst>
        </c:ser>
        <c:dLbls>
          <c:showLegendKey val="0"/>
          <c:showVal val="0"/>
          <c:showCatName val="0"/>
          <c:showSerName val="0"/>
          <c:showPercent val="1"/>
          <c:showBubbleSize val="0"/>
          <c:showLeaderLines val="1"/>
        </c:dLbls>
        <c:firstSliceAng val="0"/>
      </c:pieChart>
      <c:spPr>
        <a:noFill/>
        <a:ln w="25400">
          <a:noFill/>
        </a:ln>
      </c:spPr>
    </c:plotArea>
    <c:legend>
      <c:legendPos val="r"/>
      <c:layout>
        <c:manualLayout>
          <c:xMode val="edge"/>
          <c:yMode val="edge"/>
          <c:x val="0.85266457680250785"/>
          <c:y val="0.5"/>
          <c:w val="0.13479623824451412"/>
          <c:h val="9.3103448275862075E-2"/>
        </c:manualLayout>
      </c:layout>
      <c:overlay val="0"/>
      <c:spPr>
        <a:solidFill>
          <a:srgbClr val="FFFFFF"/>
        </a:solidFill>
        <a:ln w="3175">
          <a:solidFill>
            <a:srgbClr val="000000"/>
          </a:solidFill>
          <a:prstDash val="solid"/>
        </a:ln>
      </c:spPr>
      <c:txPr>
        <a:bodyPr/>
        <a:lstStyle/>
        <a:p>
          <a:pPr>
            <a:defRPr sz="505" b="0" i="0" u="none" strike="noStrike" baseline="0">
              <a:solidFill>
                <a:srgbClr val="000000"/>
              </a:solidFill>
              <a:latin typeface="宋体"/>
              <a:ea typeface="宋体"/>
              <a:cs typeface="宋体"/>
            </a:defRPr>
          </a:pPr>
          <a:endParaRPr lang="zh-CN"/>
        </a:p>
      </c:txPr>
    </c:legend>
    <c:plotVisOnly val="1"/>
    <c:dispBlanksAs val="zero"/>
    <c:showDLblsOverMax val="0"/>
  </c:chart>
  <c:spPr>
    <a:solidFill>
      <a:srgbClr val="FFFFFF"/>
    </a:solidFill>
    <a:ln w="3175">
      <a:solidFill>
        <a:srgbClr val="000000"/>
      </a:solidFill>
      <a:prstDash val="solid"/>
    </a:ln>
  </c:spPr>
  <c:txPr>
    <a:bodyPr/>
    <a:lstStyle/>
    <a:p>
      <a:pPr>
        <a:defRPr sz="550" b="0" i="0" u="none" strike="noStrike" baseline="0">
          <a:solidFill>
            <a:srgbClr val="000000"/>
          </a:solidFill>
          <a:latin typeface="宋体"/>
          <a:ea typeface="宋体"/>
          <a:cs typeface="宋体"/>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369649805447472"/>
          <c:y val="8.1395348837209308E-2"/>
          <c:w val="0.71595330739299612"/>
          <c:h val="0.77519379844961245"/>
        </c:manualLayout>
      </c:layout>
      <c:barChart>
        <c:barDir val="col"/>
        <c:grouping val="clustered"/>
        <c:varyColors val="0"/>
        <c:ser>
          <c:idx val="0"/>
          <c:order val="0"/>
          <c:spPr>
            <a:solidFill>
              <a:srgbClr val="9999FF"/>
            </a:solidFill>
            <a:ln w="12700">
              <a:solidFill>
                <a:srgbClr val="000000"/>
              </a:solidFill>
              <a:prstDash val="solid"/>
            </a:ln>
          </c:spPr>
          <c:invertIfNegative val="0"/>
          <c:cat>
            <c:numRef>
              <c:f>Sheet1!$A$4:$B$4</c:f>
              <c:numCache>
                <c:formatCode>g/"通""用""格""式"</c:formatCode>
                <c:ptCount val="2"/>
                <c:pt idx="0">
                  <c:v>2020</c:v>
                </c:pt>
                <c:pt idx="1">
                  <c:v>2019</c:v>
                </c:pt>
              </c:numCache>
            </c:numRef>
          </c:cat>
          <c:val>
            <c:numRef>
              <c:f>Sheet1!$A$5:$B$5</c:f>
              <c:numCache>
                <c:formatCode>#,##0.00</c:formatCode>
                <c:ptCount val="2"/>
                <c:pt idx="0">
                  <c:v>4373.28</c:v>
                </c:pt>
                <c:pt idx="1">
                  <c:v>4568.3100000000004</c:v>
                </c:pt>
              </c:numCache>
            </c:numRef>
          </c:val>
          <c:extLst>
            <c:ext xmlns:c16="http://schemas.microsoft.com/office/drawing/2014/chart" uri="{C3380CC4-5D6E-409C-BE32-E72D297353CC}">
              <c16:uniqueId val="{00000000-150C-4203-8DFD-42D4FA14296B}"/>
            </c:ext>
          </c:extLst>
        </c:ser>
        <c:dLbls>
          <c:showLegendKey val="0"/>
          <c:showVal val="0"/>
          <c:showCatName val="0"/>
          <c:showSerName val="0"/>
          <c:showPercent val="0"/>
          <c:showBubbleSize val="0"/>
        </c:dLbls>
        <c:gapWidth val="150"/>
        <c:axId val="212879048"/>
        <c:axId val="1"/>
      </c:barChart>
      <c:dateAx>
        <c:axId val="212879048"/>
        <c:scaling>
          <c:orientation val="minMax"/>
        </c:scaling>
        <c:delete val="0"/>
        <c:axPos val="b"/>
        <c:numFmt formatCode="g/&quot;通&quot;&quot;用&quot;&quot;格&quot;&quot;式&quot;" sourceLinked="1"/>
        <c:majorTickMark val="in"/>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宋体"/>
                <a:ea typeface="宋体"/>
                <a:cs typeface="宋体"/>
              </a:defRPr>
            </a:pPr>
            <a:endParaRPr lang="zh-CN"/>
          </a:p>
        </c:txPr>
        <c:crossAx val="1"/>
        <c:crosses val="autoZero"/>
        <c:auto val="1"/>
        <c:lblOffset val="100"/>
        <c:baseTimeUnit val="days"/>
        <c:majorUnit val="1"/>
        <c:minorUnit val="1"/>
      </c:dateAx>
      <c:valAx>
        <c:axId val="1"/>
        <c:scaling>
          <c:orientation val="minMax"/>
        </c:scaling>
        <c:delete val="0"/>
        <c:axPos val="l"/>
        <c:majorGridlines>
          <c:spPr>
            <a:ln w="3175">
              <a:solidFill>
                <a:srgbClr val="000000"/>
              </a:solidFill>
              <a:prstDash val="solid"/>
            </a:ln>
          </c:spPr>
        </c:majorGridlines>
        <c:numFmt formatCode="#,##0.00" sourceLinked="1"/>
        <c:majorTickMark val="in"/>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宋体"/>
                <a:ea typeface="宋体"/>
                <a:cs typeface="宋体"/>
              </a:defRPr>
            </a:pPr>
            <a:endParaRPr lang="zh-CN"/>
          </a:p>
        </c:txPr>
        <c:crossAx val="212879048"/>
        <c:crosses val="autoZero"/>
        <c:crossBetween val="between"/>
      </c:valAx>
      <c:spPr>
        <a:solidFill>
          <a:srgbClr val="C0C0C0"/>
        </a:solidFill>
        <a:ln w="12700">
          <a:solidFill>
            <a:srgbClr val="808080"/>
          </a:solidFill>
          <a:prstDash val="solid"/>
        </a:ln>
      </c:spPr>
    </c:plotArea>
    <c:legend>
      <c:legendPos val="r"/>
      <c:layout>
        <c:manualLayout>
          <c:xMode val="edge"/>
          <c:yMode val="edge"/>
          <c:x val="0.8891050583657587"/>
          <c:y val="0.43023255813953487"/>
          <c:w val="0.10311284046692606"/>
          <c:h val="7.3643410852713184E-2"/>
        </c:manualLayout>
      </c:layout>
      <c:overlay val="0"/>
      <c:spPr>
        <a:solidFill>
          <a:srgbClr val="FFFFFF"/>
        </a:solidFill>
        <a:ln w="3175">
          <a:solidFill>
            <a:srgbClr val="000000"/>
          </a:solidFill>
          <a:prstDash val="solid"/>
        </a:ln>
      </c:spPr>
      <c:txPr>
        <a:bodyPr/>
        <a:lstStyle/>
        <a:p>
          <a:pPr>
            <a:defRPr sz="895" b="0" i="0" u="none" strike="noStrike" baseline="0">
              <a:solidFill>
                <a:srgbClr val="000000"/>
              </a:solidFill>
              <a:latin typeface="宋体"/>
              <a:ea typeface="宋体"/>
              <a:cs typeface="宋体"/>
            </a:defRPr>
          </a:pPr>
          <a:endParaRPr lang="zh-CN"/>
        </a:p>
      </c:txPr>
    </c:legend>
    <c:plotVisOnly val="1"/>
    <c:dispBlanksAs val="gap"/>
    <c:showDLblsOverMax val="0"/>
  </c:chart>
  <c:spPr>
    <a:solidFill>
      <a:srgbClr val="FFFFFF"/>
    </a:solidFill>
    <a:ln w="3175">
      <a:solidFill>
        <a:srgbClr val="000000"/>
      </a:solidFill>
      <a:prstDash val="solid"/>
    </a:ln>
  </c:spPr>
  <c:txPr>
    <a:bodyPr/>
    <a:lstStyle/>
    <a:p>
      <a:pPr>
        <a:defRPr sz="975" b="0" i="0" u="none" strike="noStrike" baseline="0">
          <a:solidFill>
            <a:srgbClr val="000000"/>
          </a:solidFill>
          <a:latin typeface="宋体"/>
          <a:ea typeface="宋体"/>
          <a:cs typeface="宋体"/>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369649805447472"/>
          <c:y val="8.1395348837209308E-2"/>
          <c:w val="0.71595330739299612"/>
          <c:h val="0.77519379844961245"/>
        </c:manualLayout>
      </c:layout>
      <c:barChart>
        <c:barDir val="col"/>
        <c:grouping val="clustered"/>
        <c:varyColors val="0"/>
        <c:ser>
          <c:idx val="0"/>
          <c:order val="0"/>
          <c:spPr>
            <a:solidFill>
              <a:srgbClr val="9999FF"/>
            </a:solidFill>
            <a:ln w="12700">
              <a:solidFill>
                <a:srgbClr val="000000"/>
              </a:solidFill>
              <a:prstDash val="solid"/>
            </a:ln>
          </c:spPr>
          <c:invertIfNegative val="0"/>
          <c:cat>
            <c:numRef>
              <c:f>Sheet1!$A$4:$B$4</c:f>
              <c:numCache>
                <c:formatCode>g/"通""用""格""式"</c:formatCode>
                <c:ptCount val="2"/>
                <c:pt idx="0">
                  <c:v>2020</c:v>
                </c:pt>
                <c:pt idx="1">
                  <c:v>2019</c:v>
                </c:pt>
              </c:numCache>
            </c:numRef>
          </c:cat>
          <c:val>
            <c:numRef>
              <c:f>Sheet1!$A$5:$B$5</c:f>
              <c:numCache>
                <c:formatCode>#,##0.00</c:formatCode>
                <c:ptCount val="2"/>
                <c:pt idx="0">
                  <c:v>4180.5600000000004</c:v>
                </c:pt>
                <c:pt idx="1">
                  <c:v>4309.3999999999996</c:v>
                </c:pt>
              </c:numCache>
            </c:numRef>
          </c:val>
          <c:extLst>
            <c:ext xmlns:c16="http://schemas.microsoft.com/office/drawing/2014/chart" uri="{C3380CC4-5D6E-409C-BE32-E72D297353CC}">
              <c16:uniqueId val="{00000000-9D88-46C9-8719-038CB48AB23B}"/>
            </c:ext>
          </c:extLst>
        </c:ser>
        <c:dLbls>
          <c:showLegendKey val="0"/>
          <c:showVal val="0"/>
          <c:showCatName val="0"/>
          <c:showSerName val="0"/>
          <c:showPercent val="0"/>
          <c:showBubbleSize val="0"/>
        </c:dLbls>
        <c:gapWidth val="150"/>
        <c:axId val="212882656"/>
        <c:axId val="1"/>
      </c:barChart>
      <c:dateAx>
        <c:axId val="212882656"/>
        <c:scaling>
          <c:orientation val="minMax"/>
        </c:scaling>
        <c:delete val="0"/>
        <c:axPos val="b"/>
        <c:numFmt formatCode="g/&quot;通&quot;&quot;用&quot;&quot;格&quot;&quot;式&quot;" sourceLinked="1"/>
        <c:majorTickMark val="in"/>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宋体"/>
                <a:ea typeface="宋体"/>
                <a:cs typeface="宋体"/>
              </a:defRPr>
            </a:pPr>
            <a:endParaRPr lang="zh-CN"/>
          </a:p>
        </c:txPr>
        <c:crossAx val="1"/>
        <c:crosses val="autoZero"/>
        <c:auto val="1"/>
        <c:lblOffset val="100"/>
        <c:baseTimeUnit val="days"/>
        <c:majorUnit val="1"/>
        <c:minorUnit val="1"/>
      </c:dateAx>
      <c:valAx>
        <c:axId val="1"/>
        <c:scaling>
          <c:orientation val="minMax"/>
        </c:scaling>
        <c:delete val="0"/>
        <c:axPos val="l"/>
        <c:majorGridlines>
          <c:spPr>
            <a:ln w="3175">
              <a:solidFill>
                <a:srgbClr val="000000"/>
              </a:solidFill>
              <a:prstDash val="solid"/>
            </a:ln>
          </c:spPr>
        </c:majorGridlines>
        <c:numFmt formatCode="#,##0.00" sourceLinked="1"/>
        <c:majorTickMark val="in"/>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宋体"/>
                <a:ea typeface="宋体"/>
                <a:cs typeface="宋体"/>
              </a:defRPr>
            </a:pPr>
            <a:endParaRPr lang="zh-CN"/>
          </a:p>
        </c:txPr>
        <c:crossAx val="212882656"/>
        <c:crosses val="autoZero"/>
        <c:crossBetween val="between"/>
      </c:valAx>
      <c:spPr>
        <a:solidFill>
          <a:srgbClr val="C0C0C0"/>
        </a:solidFill>
        <a:ln w="12700">
          <a:solidFill>
            <a:srgbClr val="808080"/>
          </a:solidFill>
          <a:prstDash val="solid"/>
        </a:ln>
      </c:spPr>
    </c:plotArea>
    <c:legend>
      <c:legendPos val="r"/>
      <c:layout>
        <c:manualLayout>
          <c:xMode val="edge"/>
          <c:yMode val="edge"/>
          <c:x val="0.8891050583657587"/>
          <c:y val="0.43023255813953487"/>
          <c:w val="0.10311284046692606"/>
          <c:h val="7.3643410852713184E-2"/>
        </c:manualLayout>
      </c:layout>
      <c:overlay val="0"/>
      <c:spPr>
        <a:solidFill>
          <a:srgbClr val="FFFFFF"/>
        </a:solidFill>
        <a:ln w="3175">
          <a:solidFill>
            <a:srgbClr val="000000"/>
          </a:solidFill>
          <a:prstDash val="solid"/>
        </a:ln>
      </c:spPr>
      <c:txPr>
        <a:bodyPr/>
        <a:lstStyle/>
        <a:p>
          <a:pPr>
            <a:defRPr sz="895" b="0" i="0" u="none" strike="noStrike" baseline="0">
              <a:solidFill>
                <a:srgbClr val="000000"/>
              </a:solidFill>
              <a:latin typeface="宋体"/>
              <a:ea typeface="宋体"/>
              <a:cs typeface="宋体"/>
            </a:defRPr>
          </a:pPr>
          <a:endParaRPr lang="zh-CN"/>
        </a:p>
      </c:txPr>
    </c:legend>
    <c:plotVisOnly val="1"/>
    <c:dispBlanksAs val="gap"/>
    <c:showDLblsOverMax val="0"/>
  </c:chart>
  <c:spPr>
    <a:solidFill>
      <a:srgbClr val="FFFFFF"/>
    </a:solidFill>
    <a:ln w="3175">
      <a:solidFill>
        <a:srgbClr val="000000"/>
      </a:solidFill>
      <a:prstDash val="solid"/>
    </a:ln>
  </c:spPr>
  <c:txPr>
    <a:bodyPr/>
    <a:lstStyle/>
    <a:p>
      <a:pPr>
        <a:defRPr sz="975" b="0" i="0" u="none" strike="noStrike" baseline="0">
          <a:solidFill>
            <a:srgbClr val="000000"/>
          </a:solidFill>
          <a:latin typeface="宋体"/>
          <a:ea typeface="宋体"/>
          <a:cs typeface="宋体"/>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840830449826991"/>
          <c:y val="0.27240143369175629"/>
          <c:w val="0.44290657439446368"/>
          <c:h val="0.45878136200716846"/>
        </c:manualLayout>
      </c:layout>
      <c:pieChart>
        <c:varyColors val="1"/>
        <c:ser>
          <c:idx val="0"/>
          <c:order val="0"/>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C619-4331-8FB3-50E67C15FBB8}"/>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C619-4331-8FB3-50E67C15FBB8}"/>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C619-4331-8FB3-50E67C15FBB8}"/>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3-C619-4331-8FB3-50E67C15FBB8}"/>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4-C619-4331-8FB3-50E67C15FBB8}"/>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5-C619-4331-8FB3-50E67C15FBB8}"/>
              </c:ext>
            </c:extLst>
          </c:dPt>
          <c:dLbls>
            <c:numFmt formatCode="0%" sourceLinked="0"/>
            <c:spPr>
              <a:noFill/>
              <a:ln w="25401">
                <a:noFill/>
              </a:ln>
            </c:spPr>
            <c:txPr>
              <a:bodyPr wrap="square" lIns="38100" tIns="19050" rIns="38100" bIns="19050" anchor="ctr">
                <a:spAutoFit/>
              </a:bodyPr>
              <a:lstStyle/>
              <a:p>
                <a:pPr>
                  <a:defRPr sz="500" b="0" i="0" u="none" strike="noStrike" baseline="0">
                    <a:solidFill>
                      <a:srgbClr val="000000"/>
                    </a:solidFill>
                    <a:latin typeface="宋体"/>
                    <a:ea typeface="宋体"/>
                    <a:cs typeface="宋体"/>
                  </a:defRPr>
                </a:pPr>
                <a:endParaRPr lang="zh-CN"/>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Sheet1!$A$49:$A$54</c:f>
              <c:strCache>
                <c:ptCount val="5"/>
                <c:pt idx="0">
                  <c:v>一般公共服务支出</c:v>
                </c:pt>
                <c:pt idx="1">
                  <c:v>社会保障和就业支出</c:v>
                </c:pt>
                <c:pt idx="2">
                  <c:v>科学技术支出 </c:v>
                </c:pt>
                <c:pt idx="3">
                  <c:v>农林水支出</c:v>
                </c:pt>
                <c:pt idx="4">
                  <c:v>住房保障支出</c:v>
                </c:pt>
              </c:strCache>
            </c:strRef>
          </c:cat>
          <c:val>
            <c:numRef>
              <c:f>Sheet1!$B$49:$B$54</c:f>
              <c:numCache>
                <c:formatCode>g/"通""用""格""式"</c:formatCode>
                <c:ptCount val="6"/>
                <c:pt idx="0">
                  <c:v>52.84</c:v>
                </c:pt>
                <c:pt idx="1">
                  <c:v>420.35</c:v>
                </c:pt>
                <c:pt idx="2">
                  <c:v>8.0399999999999991</c:v>
                </c:pt>
                <c:pt idx="3">
                  <c:v>3381.23</c:v>
                </c:pt>
                <c:pt idx="4">
                  <c:v>231.34</c:v>
                </c:pt>
              </c:numCache>
            </c:numRef>
          </c:val>
          <c:extLst>
            <c:ext xmlns:c16="http://schemas.microsoft.com/office/drawing/2014/chart" uri="{C3380CC4-5D6E-409C-BE32-E72D297353CC}">
              <c16:uniqueId val="{00000006-C619-4331-8FB3-50E67C15FBB8}"/>
            </c:ext>
          </c:extLst>
        </c:ser>
        <c:dLbls>
          <c:showLegendKey val="0"/>
          <c:showVal val="0"/>
          <c:showCatName val="0"/>
          <c:showSerName val="0"/>
          <c:showPercent val="1"/>
          <c:showBubbleSize val="0"/>
          <c:showLeaderLines val="1"/>
        </c:dLbls>
        <c:firstSliceAng val="0"/>
      </c:pieChart>
      <c:spPr>
        <a:noFill/>
        <a:ln w="25401">
          <a:noFill/>
        </a:ln>
      </c:spPr>
    </c:plotArea>
    <c:legend>
      <c:legendPos val="r"/>
      <c:layout>
        <c:manualLayout>
          <c:xMode val="edge"/>
          <c:yMode val="edge"/>
          <c:x val="0.7162629757785467"/>
          <c:y val="0.35842293906810035"/>
          <c:w val="0.26989619377162632"/>
          <c:h val="0.28315412186379929"/>
        </c:manualLayout>
      </c:layout>
      <c:overlay val="0"/>
      <c:spPr>
        <a:solidFill>
          <a:srgbClr val="FFFFFF"/>
        </a:solidFill>
        <a:ln w="3175">
          <a:solidFill>
            <a:srgbClr val="000000"/>
          </a:solidFill>
          <a:prstDash val="solid"/>
        </a:ln>
      </c:spPr>
      <c:txPr>
        <a:bodyPr/>
        <a:lstStyle/>
        <a:p>
          <a:pPr>
            <a:defRPr sz="460" b="0" i="0" u="none" strike="noStrike" baseline="0">
              <a:solidFill>
                <a:srgbClr val="000000"/>
              </a:solidFill>
              <a:latin typeface="宋体"/>
              <a:ea typeface="宋体"/>
              <a:cs typeface="宋体"/>
            </a:defRPr>
          </a:pPr>
          <a:endParaRPr lang="zh-CN"/>
        </a:p>
      </c:txPr>
    </c:legend>
    <c:plotVisOnly val="1"/>
    <c:dispBlanksAs val="zero"/>
    <c:showDLblsOverMax val="0"/>
  </c:chart>
  <c:spPr>
    <a:solidFill>
      <a:srgbClr val="FFFFFF"/>
    </a:solidFill>
    <a:ln w="3175">
      <a:solidFill>
        <a:srgbClr val="000000"/>
      </a:solidFill>
      <a:prstDash val="solid"/>
    </a:ln>
  </c:spPr>
  <c:txPr>
    <a:bodyPr/>
    <a:lstStyle/>
    <a:p>
      <a:pPr>
        <a:defRPr sz="500" b="0" i="0" u="none" strike="noStrike" baseline="0">
          <a:solidFill>
            <a:srgbClr val="000000"/>
          </a:solidFill>
          <a:latin typeface="宋体"/>
          <a:ea typeface="宋体"/>
          <a:cs typeface="宋体"/>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550" b="0" i="0" u="none" strike="noStrike" baseline="0">
                <a:solidFill>
                  <a:srgbClr val="000000"/>
                </a:solidFill>
                <a:latin typeface="宋体"/>
                <a:ea typeface="宋体"/>
                <a:cs typeface="宋体"/>
              </a:defRPr>
            </a:pPr>
            <a:r>
              <a:rPr lang="zh-CN" altLang="en-US"/>
              <a:t>本年收入</a:t>
            </a:r>
          </a:p>
        </c:rich>
      </c:tx>
      <c:layout>
        <c:manualLayout>
          <c:xMode val="edge"/>
          <c:yMode val="edge"/>
          <c:x val="0.45141065830721006"/>
          <c:y val="2.0689655172413793E-2"/>
        </c:manualLayout>
      </c:layout>
      <c:overlay val="0"/>
      <c:spPr>
        <a:noFill/>
        <a:ln w="25400">
          <a:noFill/>
        </a:ln>
      </c:spPr>
    </c:title>
    <c:autoTitleDeleted val="0"/>
    <c:plotArea>
      <c:layout>
        <c:manualLayout>
          <c:layoutTarget val="inner"/>
          <c:xMode val="edge"/>
          <c:yMode val="edge"/>
          <c:x val="0.13166144200626959"/>
          <c:y val="0.28275862068965518"/>
          <c:w val="0.48275862068965519"/>
          <c:h val="0.53103448275862064"/>
        </c:manualLayout>
      </c:layout>
      <c:pieChart>
        <c:varyColors val="1"/>
        <c:ser>
          <c:idx val="0"/>
          <c:order val="0"/>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BA6D-4C8E-9486-051C6DBB1CB3}"/>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BA6D-4C8E-9486-051C6DBB1CB3}"/>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BA6D-4C8E-9486-051C6DBB1CB3}"/>
              </c:ext>
            </c:extLst>
          </c:dPt>
          <c:dLbls>
            <c:numFmt formatCode="0%" sourceLinked="0"/>
            <c:spPr>
              <a:noFill/>
              <a:ln w="25400">
                <a:noFill/>
              </a:ln>
            </c:spPr>
            <c:txPr>
              <a:bodyPr wrap="square" lIns="38100" tIns="19050" rIns="38100" bIns="19050" anchor="ctr">
                <a:spAutoFit/>
              </a:bodyPr>
              <a:lstStyle/>
              <a:p>
                <a:pPr>
                  <a:defRPr sz="550" b="0" i="0" u="none" strike="noStrike" baseline="0">
                    <a:solidFill>
                      <a:srgbClr val="000000"/>
                    </a:solidFill>
                    <a:latin typeface="宋体"/>
                    <a:ea typeface="宋体"/>
                    <a:cs typeface="宋体"/>
                  </a:defRPr>
                </a:pPr>
                <a:endParaRPr lang="zh-CN"/>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Sheet1!$A$29:$C$29</c:f>
              <c:strCache>
                <c:ptCount val="3"/>
                <c:pt idx="0">
                  <c:v>因公出国（境）经费</c:v>
                </c:pt>
                <c:pt idx="1">
                  <c:v>公务用车运行维护费</c:v>
                </c:pt>
                <c:pt idx="2">
                  <c:v>公务接待费</c:v>
                </c:pt>
              </c:strCache>
            </c:strRef>
          </c:cat>
          <c:val>
            <c:numRef>
              <c:f>Sheet1!$A$30:$C$30</c:f>
              <c:numCache>
                <c:formatCode>g/"通""用""格""式"</c:formatCode>
                <c:ptCount val="3"/>
                <c:pt idx="0">
                  <c:v>5.49</c:v>
                </c:pt>
                <c:pt idx="1">
                  <c:v>44.14</c:v>
                </c:pt>
                <c:pt idx="2">
                  <c:v>4.82</c:v>
                </c:pt>
              </c:numCache>
            </c:numRef>
          </c:val>
          <c:extLst>
            <c:ext xmlns:c16="http://schemas.microsoft.com/office/drawing/2014/chart" uri="{C3380CC4-5D6E-409C-BE32-E72D297353CC}">
              <c16:uniqueId val="{00000003-BA6D-4C8E-9486-051C6DBB1CB3}"/>
            </c:ext>
          </c:extLst>
        </c:ser>
        <c:dLbls>
          <c:showLegendKey val="0"/>
          <c:showVal val="0"/>
          <c:showCatName val="0"/>
          <c:showSerName val="0"/>
          <c:showPercent val="1"/>
          <c:showBubbleSize val="0"/>
          <c:showLeaderLines val="1"/>
        </c:dLbls>
        <c:firstSliceAng val="0"/>
      </c:pieChart>
      <c:spPr>
        <a:noFill/>
        <a:ln w="25400">
          <a:noFill/>
        </a:ln>
      </c:spPr>
    </c:plotArea>
    <c:legend>
      <c:legendPos val="r"/>
      <c:layout>
        <c:manualLayout>
          <c:xMode val="edge"/>
          <c:yMode val="edge"/>
          <c:x val="0.74294670846394983"/>
          <c:y val="0.47586206896551725"/>
          <c:w val="0.2445141065830721"/>
          <c:h val="0.13793103448275862"/>
        </c:manualLayout>
      </c:layout>
      <c:overlay val="0"/>
      <c:spPr>
        <a:solidFill>
          <a:srgbClr val="FFFFFF"/>
        </a:solidFill>
        <a:ln w="3175">
          <a:solidFill>
            <a:srgbClr val="000000"/>
          </a:solidFill>
          <a:prstDash val="solid"/>
        </a:ln>
      </c:spPr>
      <c:txPr>
        <a:bodyPr/>
        <a:lstStyle/>
        <a:p>
          <a:pPr>
            <a:defRPr sz="505" b="0" i="0" u="none" strike="noStrike" baseline="0">
              <a:solidFill>
                <a:srgbClr val="000000"/>
              </a:solidFill>
              <a:latin typeface="宋体"/>
              <a:ea typeface="宋体"/>
              <a:cs typeface="宋体"/>
            </a:defRPr>
          </a:pPr>
          <a:endParaRPr lang="zh-CN"/>
        </a:p>
      </c:txPr>
    </c:legend>
    <c:plotVisOnly val="1"/>
    <c:dispBlanksAs val="zero"/>
    <c:showDLblsOverMax val="0"/>
  </c:chart>
  <c:spPr>
    <a:solidFill>
      <a:srgbClr val="FFFFFF"/>
    </a:solidFill>
    <a:ln w="3175">
      <a:solidFill>
        <a:srgbClr val="000000"/>
      </a:solidFill>
      <a:prstDash val="solid"/>
    </a:ln>
  </c:spPr>
  <c:txPr>
    <a:bodyPr/>
    <a:lstStyle/>
    <a:p>
      <a:pPr>
        <a:defRPr sz="550" b="0" i="0" u="none" strike="noStrike" baseline="0">
          <a:solidFill>
            <a:srgbClr val="000000"/>
          </a:solidFill>
          <a:latin typeface="宋体"/>
          <a:ea typeface="宋体"/>
          <a:cs typeface="宋体"/>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3955</Words>
  <Characters>22548</Characters>
  <Application>Microsoft Office Word</Application>
  <DocSecurity>0</DocSecurity>
  <Lines>187</Lines>
  <Paragraphs>52</Paragraphs>
  <ScaleCrop>false</ScaleCrop>
  <Company>四川省财政厅</Company>
  <LinksUpToDate>false</LinksUpToDate>
  <CharactersWithSpaces>26451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邓丽君</cp:lastModifiedBy>
  <cp:revision>4</cp:revision>
  <cp:lastPrinted>2021-09-08T02:38:00Z</cp:lastPrinted>
  <dcterms:created xsi:type="dcterms:W3CDTF">2021-09-10T02:24:00Z</dcterms:created>
  <dcterms:modified xsi:type="dcterms:W3CDTF">2021-09-10T02:30:00Z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