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CE" w:rsidRDefault="006370CE">
      <w:pPr>
        <w:spacing w:line="600" w:lineRule="exact"/>
        <w:jc w:val="center"/>
        <w:outlineLvl w:val="0"/>
        <w:rPr>
          <w:rFonts w:ascii="方正小标宋简体" w:eastAsia="方正小标宋简体" w:hAnsi="宋体"/>
          <w:sz w:val="72"/>
          <w:szCs w:val="72"/>
        </w:rPr>
      </w:pPr>
      <w:bookmarkStart w:id="0" w:name="_Toc15396475"/>
      <w:bookmarkStart w:id="1" w:name="_Toc15396597"/>
      <w:bookmarkStart w:id="2" w:name="_Toc15377193"/>
      <w:bookmarkStart w:id="3" w:name="_Toc15377425"/>
      <w:bookmarkStart w:id="4" w:name="_Toc15378441"/>
      <w:bookmarkStart w:id="5" w:name="_Toc15306267"/>
    </w:p>
    <w:p w:rsidR="006370CE" w:rsidRDefault="006370CE">
      <w:pPr>
        <w:spacing w:line="600" w:lineRule="exact"/>
        <w:jc w:val="center"/>
        <w:outlineLvl w:val="0"/>
        <w:rPr>
          <w:rFonts w:ascii="方正小标宋简体" w:eastAsia="方正小标宋简体" w:hAnsi="宋体"/>
          <w:sz w:val="72"/>
          <w:szCs w:val="72"/>
        </w:rPr>
      </w:pPr>
    </w:p>
    <w:p w:rsidR="006370CE" w:rsidRDefault="006370CE">
      <w:pPr>
        <w:spacing w:line="600" w:lineRule="exact"/>
        <w:jc w:val="center"/>
        <w:outlineLvl w:val="0"/>
        <w:rPr>
          <w:rFonts w:ascii="方正小标宋简体" w:eastAsia="方正小标宋简体" w:hAnsi="宋体"/>
          <w:sz w:val="72"/>
          <w:szCs w:val="72"/>
        </w:rPr>
      </w:pPr>
    </w:p>
    <w:p w:rsidR="006370CE" w:rsidRDefault="006370CE">
      <w:pPr>
        <w:spacing w:line="600" w:lineRule="exact"/>
        <w:jc w:val="center"/>
        <w:outlineLvl w:val="0"/>
        <w:rPr>
          <w:rFonts w:ascii="方正小标宋简体" w:eastAsia="方正小标宋简体" w:hAnsi="宋体"/>
          <w:sz w:val="72"/>
          <w:szCs w:val="72"/>
        </w:rPr>
      </w:pPr>
    </w:p>
    <w:p w:rsidR="006370CE" w:rsidRDefault="00E9788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13544103"/>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bookmarkEnd w:id="6"/>
    </w:p>
    <w:p w:rsidR="006370CE" w:rsidRDefault="00E9788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13544104"/>
      <w:bookmarkStart w:id="8" w:name="_Toc15396476"/>
      <w:bookmarkStart w:id="9" w:name="_Toc15377194"/>
      <w:bookmarkStart w:id="10" w:name="_Toc15378442"/>
      <w:bookmarkStart w:id="11" w:name="_Toc15396598"/>
      <w:bookmarkStart w:id="12" w:name="_Toc15377426"/>
      <w:r>
        <w:rPr>
          <w:rFonts w:ascii="方正小标宋简体" w:eastAsia="方正小标宋简体" w:hAnsi="方正小标宋简体" w:cs="方正小标宋简体" w:hint="eastAsia"/>
          <w:sz w:val="72"/>
          <w:szCs w:val="72"/>
        </w:rPr>
        <w:t>四川省</w:t>
      </w:r>
      <w:bookmarkStart w:id="13" w:name="_Toc15306268"/>
      <w:bookmarkEnd w:id="5"/>
      <w:r>
        <w:rPr>
          <w:rFonts w:ascii="方正小标宋简体" w:eastAsia="方正小标宋简体" w:hAnsi="方正小标宋简体" w:cs="方正小标宋简体" w:hint="eastAsia"/>
          <w:sz w:val="72"/>
          <w:szCs w:val="72"/>
        </w:rPr>
        <w:t>攀枝花市</w:t>
      </w:r>
      <w:bookmarkEnd w:id="7"/>
    </w:p>
    <w:p w:rsidR="006370CE" w:rsidRDefault="00E9788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4" w:name="_Toc113544105"/>
      <w:r>
        <w:rPr>
          <w:rFonts w:ascii="方正小标宋简体" w:eastAsia="方正小标宋简体" w:hAnsi="方正小标宋简体" w:cs="方正小标宋简体" w:hint="eastAsia"/>
          <w:sz w:val="72"/>
          <w:szCs w:val="72"/>
        </w:rPr>
        <w:t>农业农村局部门决算</w:t>
      </w:r>
      <w:bookmarkEnd w:id="8"/>
      <w:bookmarkEnd w:id="9"/>
      <w:bookmarkEnd w:id="10"/>
      <w:bookmarkEnd w:id="11"/>
      <w:bookmarkEnd w:id="12"/>
      <w:bookmarkEnd w:id="13"/>
      <w:bookmarkEnd w:id="14"/>
    </w:p>
    <w:p w:rsidR="006370CE" w:rsidRDefault="00E9788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370CE" w:rsidRDefault="006370CE">
      <w:pPr>
        <w:widowControl/>
        <w:jc w:val="center"/>
        <w:rPr>
          <w:rFonts w:ascii="黑体" w:eastAsia="黑体" w:hAnsi="黑体" w:cstheme="minorBidi"/>
          <w:sz w:val="28"/>
          <w:szCs w:val="28"/>
        </w:rPr>
      </w:pPr>
    </w:p>
    <w:p w:rsidR="006370CE" w:rsidRDefault="00E97880">
      <w:pPr>
        <w:pStyle w:val="10"/>
      </w:pPr>
      <w:r>
        <w:rPr>
          <w:rFonts w:hint="eastAsia"/>
        </w:rPr>
        <w:t>公开时间：2022年9月13日</w:t>
      </w:r>
    </w:p>
    <w:p w:rsidR="006370CE" w:rsidRDefault="006370CE"/>
    <w:bookmarkStart w:id="15" w:name="_Toc15377196" w:displacedByCustomXml="next"/>
    <w:bookmarkStart w:id="16" w:name="_Toc15396599" w:displacedByCustomXml="next"/>
    <w:sdt>
      <w:sdtPr>
        <w:rPr>
          <w:rFonts w:ascii="Times New Roman" w:eastAsia="宋体" w:hAnsi="Times New Roman" w:cs="Times New Roman"/>
          <w:b w:val="0"/>
          <w:bCs w:val="0"/>
          <w:color w:val="auto"/>
          <w:kern w:val="2"/>
          <w:sz w:val="21"/>
          <w:szCs w:val="24"/>
          <w:lang w:val="zh-CN"/>
        </w:rPr>
        <w:id w:val="22271670"/>
        <w:docPartObj>
          <w:docPartGallery w:val="Table of Contents"/>
          <w:docPartUnique/>
        </w:docPartObj>
      </w:sdtPr>
      <w:sdtEndPr>
        <w:rPr>
          <w:lang w:val="en-US"/>
        </w:rPr>
      </w:sdtEndPr>
      <w:sdtContent>
        <w:p w:rsidR="006370CE" w:rsidRDefault="006370CE">
          <w:pPr>
            <w:pStyle w:val="TOC3"/>
            <w:rPr>
              <w:rFonts w:asciiTheme="minorHAnsi" w:eastAsiaTheme="minorEastAsia" w:hAnsiTheme="minorHAnsi" w:cstheme="minorBidi"/>
              <w:noProof/>
              <w:sz w:val="21"/>
              <w:szCs w:val="22"/>
            </w:rPr>
          </w:pPr>
          <w:r>
            <w:fldChar w:fldCharType="begin"/>
          </w:r>
          <w:r w:rsidR="00E97880">
            <w:instrText xml:space="preserve"> TOC \o "1-3" \h \z \u </w:instrText>
          </w:r>
          <w:r>
            <w:fldChar w:fldCharType="separate"/>
          </w:r>
        </w:p>
        <w:p w:rsidR="006370CE" w:rsidRDefault="00493106">
          <w:pPr>
            <w:pStyle w:val="10"/>
            <w:rPr>
              <w:rFonts w:asciiTheme="minorHAnsi" w:eastAsiaTheme="minorEastAsia" w:hAnsiTheme="minorHAnsi" w:cstheme="minorBidi"/>
              <w:noProof/>
              <w:sz w:val="21"/>
              <w:szCs w:val="22"/>
            </w:rPr>
          </w:pPr>
          <w:hyperlink w:anchor="_Toc113544106" w:history="1">
            <w:r w:rsidR="00E97880">
              <w:rPr>
                <w:rStyle w:val="aa"/>
                <w:rFonts w:ascii="黑体" w:eastAsia="黑体" w:hAnsi="黑体" w:hint="eastAsia"/>
                <w:noProof/>
              </w:rPr>
              <w:t>第一部分部门概况</w:t>
            </w:r>
            <w:r w:rsidR="00E97880">
              <w:rPr>
                <w:noProof/>
              </w:rPr>
              <w:tab/>
            </w:r>
            <w:r w:rsidR="006370CE">
              <w:rPr>
                <w:noProof/>
              </w:rPr>
              <w:fldChar w:fldCharType="begin"/>
            </w:r>
            <w:r w:rsidR="00E97880">
              <w:rPr>
                <w:noProof/>
              </w:rPr>
              <w:instrText xml:space="preserve"> PAGEREF _Toc113544106 \h </w:instrText>
            </w:r>
            <w:r w:rsidR="006370CE">
              <w:rPr>
                <w:noProof/>
              </w:rPr>
            </w:r>
            <w:r w:rsidR="006370CE">
              <w:rPr>
                <w:noProof/>
              </w:rPr>
              <w:fldChar w:fldCharType="separate"/>
            </w:r>
            <w:r w:rsidR="00800C93">
              <w:rPr>
                <w:noProof/>
              </w:rPr>
              <w:t>4</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07" w:history="1">
            <w:r w:rsidR="00E97880">
              <w:rPr>
                <w:rStyle w:val="aa"/>
                <w:rFonts w:ascii="黑体" w:eastAsia="黑体" w:hAnsi="黑体" w:hint="eastAsia"/>
                <w:noProof/>
              </w:rPr>
              <w:t>一、基本职能及主要工作</w:t>
            </w:r>
            <w:r w:rsidR="00E97880">
              <w:rPr>
                <w:noProof/>
              </w:rPr>
              <w:tab/>
            </w:r>
            <w:r w:rsidR="006370CE">
              <w:rPr>
                <w:noProof/>
              </w:rPr>
              <w:fldChar w:fldCharType="begin"/>
            </w:r>
            <w:r w:rsidR="00E97880">
              <w:rPr>
                <w:noProof/>
              </w:rPr>
              <w:instrText xml:space="preserve"> PAGEREF _Toc113544107 \h </w:instrText>
            </w:r>
            <w:r w:rsidR="006370CE">
              <w:rPr>
                <w:noProof/>
              </w:rPr>
            </w:r>
            <w:r w:rsidR="006370CE">
              <w:rPr>
                <w:noProof/>
              </w:rPr>
              <w:fldChar w:fldCharType="separate"/>
            </w:r>
            <w:r w:rsidR="00800C93">
              <w:rPr>
                <w:noProof/>
              </w:rPr>
              <w:t>4</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08" w:history="1">
            <w:r w:rsidR="00E97880">
              <w:rPr>
                <w:rStyle w:val="aa"/>
                <w:rFonts w:ascii="仿宋" w:eastAsia="仿宋" w:hAnsi="仿宋" w:hint="eastAsia"/>
                <w:bCs/>
                <w:noProof/>
              </w:rPr>
              <w:t>（一）主要职能。</w:t>
            </w:r>
            <w:r w:rsidR="00E97880">
              <w:rPr>
                <w:noProof/>
              </w:rPr>
              <w:tab/>
            </w:r>
            <w:r w:rsidR="006370CE">
              <w:rPr>
                <w:noProof/>
              </w:rPr>
              <w:fldChar w:fldCharType="begin"/>
            </w:r>
            <w:r w:rsidR="00E97880">
              <w:rPr>
                <w:noProof/>
              </w:rPr>
              <w:instrText xml:space="preserve"> PAGEREF _Toc113544108 \h </w:instrText>
            </w:r>
            <w:r w:rsidR="006370CE">
              <w:rPr>
                <w:noProof/>
              </w:rPr>
            </w:r>
            <w:r w:rsidR="006370CE">
              <w:rPr>
                <w:noProof/>
              </w:rPr>
              <w:fldChar w:fldCharType="separate"/>
            </w:r>
            <w:r w:rsidR="00800C93">
              <w:rPr>
                <w:noProof/>
              </w:rPr>
              <w:t>4</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10" w:history="1">
            <w:r w:rsidR="00E97880">
              <w:rPr>
                <w:rStyle w:val="aa"/>
                <w:rFonts w:ascii="仿宋" w:eastAsia="仿宋" w:hAnsi="仿宋" w:hint="eastAsia"/>
                <w:bCs/>
                <w:noProof/>
              </w:rPr>
              <w:t>（二）</w:t>
            </w:r>
            <w:r w:rsidR="00E97880">
              <w:rPr>
                <w:rStyle w:val="aa"/>
                <w:rFonts w:ascii="仿宋" w:eastAsia="仿宋" w:hAnsi="仿宋"/>
                <w:bCs/>
                <w:noProof/>
              </w:rPr>
              <w:t>2021</w:t>
            </w:r>
            <w:r w:rsidR="00E97880">
              <w:rPr>
                <w:rStyle w:val="aa"/>
                <w:rFonts w:ascii="仿宋" w:eastAsia="仿宋" w:hAnsi="仿宋" w:hint="eastAsia"/>
                <w:bCs/>
                <w:noProof/>
              </w:rPr>
              <w:t>年重点工作完成情况。</w:t>
            </w:r>
            <w:r w:rsidR="00E97880">
              <w:rPr>
                <w:noProof/>
              </w:rPr>
              <w:tab/>
            </w:r>
            <w:r w:rsidR="006370CE">
              <w:rPr>
                <w:noProof/>
              </w:rPr>
              <w:fldChar w:fldCharType="begin"/>
            </w:r>
            <w:r w:rsidR="00E97880">
              <w:rPr>
                <w:noProof/>
              </w:rPr>
              <w:instrText xml:space="preserve"> PAGEREF _Toc113544110 \h </w:instrText>
            </w:r>
            <w:r w:rsidR="006370CE">
              <w:rPr>
                <w:noProof/>
              </w:rPr>
            </w:r>
            <w:r w:rsidR="006370CE">
              <w:rPr>
                <w:noProof/>
              </w:rPr>
              <w:fldChar w:fldCharType="separate"/>
            </w:r>
            <w:r w:rsidR="00800C93">
              <w:rPr>
                <w:noProof/>
              </w:rPr>
              <w:t>5</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12" w:history="1">
            <w:r w:rsidR="00E97880">
              <w:rPr>
                <w:rStyle w:val="aa"/>
                <w:rFonts w:ascii="黑体" w:eastAsia="黑体" w:hint="eastAsia"/>
                <w:noProof/>
              </w:rPr>
              <w:t>二、</w:t>
            </w:r>
            <w:r w:rsidR="00E97880">
              <w:rPr>
                <w:rStyle w:val="aa"/>
                <w:rFonts w:ascii="黑体" w:eastAsia="黑体" w:hAnsi="黑体" w:hint="eastAsia"/>
                <w:noProof/>
              </w:rPr>
              <w:t>机构设置</w:t>
            </w:r>
            <w:r w:rsidR="00E97880">
              <w:rPr>
                <w:noProof/>
              </w:rPr>
              <w:tab/>
            </w:r>
            <w:r w:rsidR="006370CE">
              <w:rPr>
                <w:noProof/>
              </w:rPr>
              <w:fldChar w:fldCharType="begin"/>
            </w:r>
            <w:r w:rsidR="00E97880">
              <w:rPr>
                <w:noProof/>
              </w:rPr>
              <w:instrText xml:space="preserve"> PAGEREF _Toc113544112 \h </w:instrText>
            </w:r>
            <w:r w:rsidR="006370CE">
              <w:rPr>
                <w:noProof/>
              </w:rPr>
            </w:r>
            <w:r w:rsidR="006370CE">
              <w:rPr>
                <w:noProof/>
              </w:rPr>
              <w:fldChar w:fldCharType="separate"/>
            </w:r>
            <w:r w:rsidR="00800C93">
              <w:rPr>
                <w:noProof/>
              </w:rPr>
              <w:t>6</w:t>
            </w:r>
            <w:r w:rsidR="006370CE">
              <w:rPr>
                <w:noProof/>
              </w:rPr>
              <w:fldChar w:fldCharType="end"/>
            </w:r>
          </w:hyperlink>
        </w:p>
        <w:p w:rsidR="006370CE" w:rsidRDefault="00493106">
          <w:pPr>
            <w:pStyle w:val="10"/>
            <w:rPr>
              <w:rFonts w:asciiTheme="minorHAnsi" w:eastAsiaTheme="minorEastAsia" w:hAnsiTheme="minorHAnsi" w:cstheme="minorBidi"/>
              <w:noProof/>
              <w:sz w:val="21"/>
              <w:szCs w:val="22"/>
            </w:rPr>
          </w:pPr>
          <w:hyperlink w:anchor="_Toc113544114" w:history="1">
            <w:r w:rsidR="00E97880">
              <w:rPr>
                <w:rStyle w:val="aa"/>
                <w:rFonts w:ascii="黑体" w:eastAsia="黑体" w:hAnsi="黑体" w:hint="eastAsia"/>
                <w:noProof/>
              </w:rPr>
              <w:t>第二部分</w:t>
            </w:r>
            <w:r w:rsidR="00E97880">
              <w:rPr>
                <w:rStyle w:val="aa"/>
                <w:rFonts w:ascii="黑体" w:eastAsia="黑体" w:hAnsi="黑体"/>
                <w:noProof/>
              </w:rPr>
              <w:t xml:space="preserve"> 2021</w:t>
            </w:r>
            <w:r w:rsidR="00E97880">
              <w:rPr>
                <w:rStyle w:val="aa"/>
                <w:rFonts w:ascii="黑体" w:eastAsia="黑体" w:hAnsi="黑体" w:hint="eastAsia"/>
                <w:noProof/>
              </w:rPr>
              <w:t>年度部门决算情况说明</w:t>
            </w:r>
            <w:r w:rsidR="00E97880">
              <w:rPr>
                <w:noProof/>
              </w:rPr>
              <w:tab/>
            </w:r>
            <w:r w:rsidR="006370CE">
              <w:rPr>
                <w:noProof/>
              </w:rPr>
              <w:fldChar w:fldCharType="begin"/>
            </w:r>
            <w:r w:rsidR="00E97880">
              <w:rPr>
                <w:noProof/>
              </w:rPr>
              <w:instrText xml:space="preserve"> PAGEREF _Toc113544114 \h </w:instrText>
            </w:r>
            <w:r w:rsidR="006370CE">
              <w:rPr>
                <w:noProof/>
              </w:rPr>
            </w:r>
            <w:r w:rsidR="006370CE">
              <w:rPr>
                <w:noProof/>
              </w:rPr>
              <w:fldChar w:fldCharType="separate"/>
            </w:r>
            <w:r w:rsidR="00800C93">
              <w:rPr>
                <w:noProof/>
              </w:rPr>
              <w:t>7</w:t>
            </w:r>
            <w:r w:rsidR="006370CE">
              <w:rPr>
                <w:noProof/>
              </w:rPr>
              <w:fldChar w:fldCharType="end"/>
            </w:r>
          </w:hyperlink>
        </w:p>
        <w:p w:rsidR="006370CE" w:rsidRDefault="00493106">
          <w:pPr>
            <w:pStyle w:val="20"/>
            <w:tabs>
              <w:tab w:val="left" w:pos="1260"/>
            </w:tabs>
            <w:rPr>
              <w:rFonts w:asciiTheme="minorHAnsi" w:eastAsiaTheme="minorEastAsia" w:hAnsiTheme="minorHAnsi" w:cstheme="minorBidi"/>
              <w:noProof/>
              <w:szCs w:val="22"/>
            </w:rPr>
          </w:pPr>
          <w:hyperlink w:anchor="_Toc113544115" w:history="1">
            <w:r w:rsidR="00E97880">
              <w:rPr>
                <w:rStyle w:val="aa"/>
                <w:rFonts w:ascii="黑体" w:eastAsia="黑体" w:hAnsi="黑体" w:cstheme="majorBidi" w:hint="eastAsia"/>
                <w:bCs/>
                <w:noProof/>
              </w:rPr>
              <w:t>一、</w:t>
            </w:r>
            <w:r w:rsidR="00E97880">
              <w:rPr>
                <w:rFonts w:asciiTheme="minorHAnsi" w:eastAsiaTheme="minorEastAsia" w:hAnsiTheme="minorHAnsi" w:cstheme="minorBidi"/>
                <w:noProof/>
                <w:szCs w:val="22"/>
              </w:rPr>
              <w:tab/>
            </w:r>
            <w:r w:rsidR="00E97880">
              <w:rPr>
                <w:rStyle w:val="aa"/>
                <w:rFonts w:ascii="黑体" w:eastAsia="黑体" w:hAnsi="黑体" w:hint="eastAsia"/>
                <w:noProof/>
              </w:rPr>
              <w:t>收</w:t>
            </w:r>
            <w:r w:rsidR="00E97880">
              <w:rPr>
                <w:rStyle w:val="aa"/>
                <w:rFonts w:ascii="黑体" w:eastAsia="黑体" w:hAnsi="黑体" w:cstheme="majorBidi" w:hint="eastAsia"/>
                <w:bCs/>
                <w:noProof/>
              </w:rPr>
              <w:t>入支出决算总体情况说明</w:t>
            </w:r>
            <w:r w:rsidR="00E97880">
              <w:rPr>
                <w:noProof/>
              </w:rPr>
              <w:tab/>
            </w:r>
            <w:r w:rsidR="006370CE">
              <w:rPr>
                <w:noProof/>
              </w:rPr>
              <w:fldChar w:fldCharType="begin"/>
            </w:r>
            <w:r w:rsidR="00E97880">
              <w:rPr>
                <w:noProof/>
              </w:rPr>
              <w:instrText xml:space="preserve"> PAGEREF _Toc113544115 \h </w:instrText>
            </w:r>
            <w:r w:rsidR="006370CE">
              <w:rPr>
                <w:noProof/>
              </w:rPr>
            </w:r>
            <w:r w:rsidR="006370CE">
              <w:rPr>
                <w:noProof/>
              </w:rPr>
              <w:fldChar w:fldCharType="separate"/>
            </w:r>
            <w:r w:rsidR="00800C93">
              <w:rPr>
                <w:noProof/>
              </w:rPr>
              <w:t>7</w:t>
            </w:r>
            <w:r w:rsidR="006370CE">
              <w:rPr>
                <w:noProof/>
              </w:rPr>
              <w:fldChar w:fldCharType="end"/>
            </w:r>
          </w:hyperlink>
        </w:p>
        <w:p w:rsidR="006370CE" w:rsidRDefault="00493106">
          <w:pPr>
            <w:pStyle w:val="20"/>
            <w:tabs>
              <w:tab w:val="left" w:pos="1260"/>
            </w:tabs>
            <w:rPr>
              <w:rFonts w:asciiTheme="minorHAnsi" w:eastAsiaTheme="minorEastAsia" w:hAnsiTheme="minorHAnsi" w:cstheme="minorBidi"/>
              <w:noProof/>
              <w:szCs w:val="22"/>
            </w:rPr>
          </w:pPr>
          <w:hyperlink w:anchor="_Toc113544116" w:history="1">
            <w:r w:rsidR="00E97880">
              <w:rPr>
                <w:rStyle w:val="aa"/>
                <w:rFonts w:ascii="黑体" w:eastAsia="黑体" w:hAnsi="黑体" w:cstheme="majorBidi" w:hint="eastAsia"/>
                <w:bCs/>
                <w:noProof/>
              </w:rPr>
              <w:t>二、</w:t>
            </w:r>
            <w:r w:rsidR="00E97880">
              <w:rPr>
                <w:rFonts w:asciiTheme="minorHAnsi" w:eastAsiaTheme="minorEastAsia" w:hAnsiTheme="minorHAnsi" w:cstheme="minorBidi"/>
                <w:noProof/>
                <w:szCs w:val="22"/>
              </w:rPr>
              <w:tab/>
            </w:r>
            <w:r w:rsidR="00E97880">
              <w:rPr>
                <w:rStyle w:val="aa"/>
                <w:rFonts w:ascii="黑体" w:eastAsia="黑体" w:hAnsi="黑体" w:hint="eastAsia"/>
                <w:noProof/>
              </w:rPr>
              <w:t>收</w:t>
            </w:r>
            <w:r w:rsidR="00E97880">
              <w:rPr>
                <w:rStyle w:val="aa"/>
                <w:rFonts w:ascii="黑体" w:eastAsia="黑体" w:hAnsi="黑体" w:cstheme="majorBidi" w:hint="eastAsia"/>
                <w:bCs/>
                <w:noProof/>
              </w:rPr>
              <w:t>入决算情况说明</w:t>
            </w:r>
            <w:r w:rsidR="00E97880">
              <w:rPr>
                <w:noProof/>
              </w:rPr>
              <w:tab/>
            </w:r>
            <w:r w:rsidR="006370CE">
              <w:rPr>
                <w:noProof/>
              </w:rPr>
              <w:fldChar w:fldCharType="begin"/>
            </w:r>
            <w:r w:rsidR="00E97880">
              <w:rPr>
                <w:noProof/>
              </w:rPr>
              <w:instrText xml:space="preserve"> PAGEREF _Toc113544116 \h </w:instrText>
            </w:r>
            <w:r w:rsidR="006370CE">
              <w:rPr>
                <w:noProof/>
              </w:rPr>
            </w:r>
            <w:r w:rsidR="006370CE">
              <w:rPr>
                <w:noProof/>
              </w:rPr>
              <w:fldChar w:fldCharType="separate"/>
            </w:r>
            <w:r w:rsidR="00800C93">
              <w:rPr>
                <w:noProof/>
              </w:rPr>
              <w:t>7</w:t>
            </w:r>
            <w:r w:rsidR="006370CE">
              <w:rPr>
                <w:noProof/>
              </w:rPr>
              <w:fldChar w:fldCharType="end"/>
            </w:r>
          </w:hyperlink>
        </w:p>
        <w:p w:rsidR="006370CE" w:rsidRDefault="00493106">
          <w:pPr>
            <w:pStyle w:val="20"/>
            <w:tabs>
              <w:tab w:val="left" w:pos="1260"/>
            </w:tabs>
            <w:rPr>
              <w:rFonts w:asciiTheme="minorHAnsi" w:eastAsiaTheme="minorEastAsia" w:hAnsiTheme="minorHAnsi" w:cstheme="minorBidi"/>
              <w:noProof/>
              <w:szCs w:val="22"/>
            </w:rPr>
          </w:pPr>
          <w:hyperlink w:anchor="_Toc113544118" w:history="1">
            <w:r w:rsidR="00E97880">
              <w:rPr>
                <w:rStyle w:val="aa"/>
                <w:rFonts w:ascii="黑体" w:eastAsia="黑体" w:hAnsi="黑体" w:cstheme="majorBidi" w:hint="eastAsia"/>
                <w:bCs/>
                <w:noProof/>
              </w:rPr>
              <w:t>三、</w:t>
            </w:r>
            <w:r w:rsidR="00E97880">
              <w:rPr>
                <w:rFonts w:asciiTheme="minorHAnsi" w:eastAsiaTheme="minorEastAsia" w:hAnsiTheme="minorHAnsi" w:cstheme="minorBidi"/>
                <w:noProof/>
                <w:szCs w:val="22"/>
              </w:rPr>
              <w:tab/>
            </w:r>
            <w:r w:rsidR="00E97880">
              <w:rPr>
                <w:rStyle w:val="aa"/>
                <w:rFonts w:ascii="黑体" w:eastAsia="黑体" w:hAnsi="黑体" w:hint="eastAsia"/>
                <w:noProof/>
              </w:rPr>
              <w:t>支</w:t>
            </w:r>
            <w:r w:rsidR="00E97880">
              <w:rPr>
                <w:rStyle w:val="aa"/>
                <w:rFonts w:ascii="黑体" w:eastAsia="黑体" w:hAnsi="黑体" w:cstheme="majorBidi" w:hint="eastAsia"/>
                <w:bCs/>
                <w:noProof/>
              </w:rPr>
              <w:t>出决算情况说明</w:t>
            </w:r>
            <w:r w:rsidR="00E97880">
              <w:rPr>
                <w:noProof/>
              </w:rPr>
              <w:tab/>
            </w:r>
            <w:r w:rsidR="006370CE">
              <w:rPr>
                <w:noProof/>
              </w:rPr>
              <w:fldChar w:fldCharType="begin"/>
            </w:r>
            <w:r w:rsidR="00E97880">
              <w:rPr>
                <w:noProof/>
              </w:rPr>
              <w:instrText xml:space="preserve"> PAGEREF _Toc113544118 \h </w:instrText>
            </w:r>
            <w:r w:rsidR="006370CE">
              <w:rPr>
                <w:noProof/>
              </w:rPr>
            </w:r>
            <w:r w:rsidR="006370CE">
              <w:rPr>
                <w:noProof/>
              </w:rPr>
              <w:fldChar w:fldCharType="separate"/>
            </w:r>
            <w:r w:rsidR="00800C93">
              <w:rPr>
                <w:noProof/>
              </w:rPr>
              <w:t>8</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20" w:history="1">
            <w:r w:rsidR="00E97880">
              <w:rPr>
                <w:rStyle w:val="aa"/>
                <w:rFonts w:ascii="黑体" w:eastAsia="黑体" w:hAnsi="黑体" w:hint="eastAsia"/>
                <w:noProof/>
              </w:rPr>
              <w:t>四、财</w:t>
            </w:r>
            <w:r w:rsidR="00E97880">
              <w:rPr>
                <w:rStyle w:val="aa"/>
                <w:rFonts w:ascii="黑体" w:eastAsia="黑体" w:hAnsi="黑体" w:cstheme="majorBidi" w:hint="eastAsia"/>
                <w:bCs/>
                <w:noProof/>
              </w:rPr>
              <w:t>政拨款收入支出决算总体情况说明</w:t>
            </w:r>
            <w:r w:rsidR="00E97880">
              <w:rPr>
                <w:noProof/>
              </w:rPr>
              <w:tab/>
            </w:r>
            <w:r w:rsidR="006370CE">
              <w:rPr>
                <w:noProof/>
              </w:rPr>
              <w:fldChar w:fldCharType="begin"/>
            </w:r>
            <w:r w:rsidR="00E97880">
              <w:rPr>
                <w:noProof/>
              </w:rPr>
              <w:instrText xml:space="preserve"> PAGEREF _Toc113544120 \h </w:instrText>
            </w:r>
            <w:r w:rsidR="006370CE">
              <w:rPr>
                <w:noProof/>
              </w:rPr>
            </w:r>
            <w:r w:rsidR="006370CE">
              <w:rPr>
                <w:noProof/>
              </w:rPr>
              <w:fldChar w:fldCharType="separate"/>
            </w:r>
            <w:r w:rsidR="00800C93">
              <w:rPr>
                <w:noProof/>
              </w:rPr>
              <w:t>9</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21" w:history="1">
            <w:r w:rsidR="00E97880">
              <w:rPr>
                <w:rStyle w:val="aa"/>
                <w:rFonts w:ascii="黑体" w:eastAsia="黑体" w:hAnsi="黑体" w:hint="eastAsia"/>
                <w:noProof/>
              </w:rPr>
              <w:t>五、</w:t>
            </w:r>
            <w:r w:rsidR="00E97880">
              <w:rPr>
                <w:rStyle w:val="aa"/>
                <w:rFonts w:ascii="黑体" w:eastAsia="黑体" w:hAnsi="黑体" w:hint="eastAsia"/>
                <w:b/>
                <w:noProof/>
              </w:rPr>
              <w:t>一</w:t>
            </w:r>
            <w:r w:rsidR="00E97880">
              <w:rPr>
                <w:rStyle w:val="aa"/>
                <w:rFonts w:ascii="黑体" w:eastAsia="黑体" w:hAnsi="黑体" w:cstheme="majorBidi" w:hint="eastAsia"/>
                <w:bCs/>
                <w:noProof/>
              </w:rPr>
              <w:t>般公共预算财政拨款支出决算情况说明</w:t>
            </w:r>
            <w:r w:rsidR="00E97880">
              <w:rPr>
                <w:noProof/>
              </w:rPr>
              <w:tab/>
            </w:r>
            <w:r w:rsidR="006370CE">
              <w:rPr>
                <w:noProof/>
              </w:rPr>
              <w:fldChar w:fldCharType="begin"/>
            </w:r>
            <w:r w:rsidR="00E97880">
              <w:rPr>
                <w:noProof/>
              </w:rPr>
              <w:instrText xml:space="preserve"> PAGEREF _Toc113544121 \h </w:instrText>
            </w:r>
            <w:r w:rsidR="006370CE">
              <w:rPr>
                <w:noProof/>
              </w:rPr>
            </w:r>
            <w:r w:rsidR="006370CE">
              <w:rPr>
                <w:noProof/>
              </w:rPr>
              <w:fldChar w:fldCharType="separate"/>
            </w:r>
            <w:r w:rsidR="00800C93">
              <w:rPr>
                <w:noProof/>
              </w:rPr>
              <w:t>9</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22" w:history="1">
            <w:r w:rsidR="00E97880">
              <w:rPr>
                <w:rStyle w:val="aa"/>
                <w:rFonts w:ascii="仿宋" w:eastAsia="仿宋" w:hAnsi="仿宋" w:hint="eastAsia"/>
                <w:b/>
                <w:noProof/>
              </w:rPr>
              <w:t>（一）一般公共预算财政拨款支出决算总体情况</w:t>
            </w:r>
            <w:r w:rsidR="00E97880">
              <w:rPr>
                <w:noProof/>
              </w:rPr>
              <w:tab/>
            </w:r>
            <w:r w:rsidR="006370CE">
              <w:rPr>
                <w:noProof/>
              </w:rPr>
              <w:fldChar w:fldCharType="begin"/>
            </w:r>
            <w:r w:rsidR="00E97880">
              <w:rPr>
                <w:noProof/>
              </w:rPr>
              <w:instrText xml:space="preserve"> PAGEREF _Toc113544122 \h </w:instrText>
            </w:r>
            <w:r w:rsidR="006370CE">
              <w:rPr>
                <w:noProof/>
              </w:rPr>
            </w:r>
            <w:r w:rsidR="006370CE">
              <w:rPr>
                <w:noProof/>
              </w:rPr>
              <w:fldChar w:fldCharType="separate"/>
            </w:r>
            <w:r w:rsidR="00800C93">
              <w:rPr>
                <w:noProof/>
              </w:rPr>
              <w:t>9</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23" w:history="1">
            <w:r w:rsidR="00E97880">
              <w:rPr>
                <w:rStyle w:val="aa"/>
                <w:rFonts w:ascii="仿宋" w:eastAsia="仿宋" w:hAnsi="仿宋" w:hint="eastAsia"/>
                <w:b/>
                <w:noProof/>
              </w:rPr>
              <w:t>（二）一般公共预算财政拨款支出决算结构情况</w:t>
            </w:r>
            <w:r w:rsidR="00E97880">
              <w:rPr>
                <w:noProof/>
              </w:rPr>
              <w:tab/>
            </w:r>
            <w:r w:rsidR="006370CE">
              <w:rPr>
                <w:noProof/>
              </w:rPr>
              <w:fldChar w:fldCharType="begin"/>
            </w:r>
            <w:r w:rsidR="00E97880">
              <w:rPr>
                <w:noProof/>
              </w:rPr>
              <w:instrText xml:space="preserve"> PAGEREF _Toc113544123 \h </w:instrText>
            </w:r>
            <w:r w:rsidR="006370CE">
              <w:rPr>
                <w:noProof/>
              </w:rPr>
            </w:r>
            <w:r w:rsidR="006370CE">
              <w:rPr>
                <w:noProof/>
              </w:rPr>
              <w:fldChar w:fldCharType="separate"/>
            </w:r>
            <w:r w:rsidR="00800C93">
              <w:rPr>
                <w:noProof/>
              </w:rPr>
              <w:t>10</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24" w:history="1">
            <w:r w:rsidR="00E97880">
              <w:rPr>
                <w:rStyle w:val="aa"/>
                <w:rFonts w:ascii="仿宋" w:eastAsia="仿宋" w:hAnsi="仿宋" w:hint="eastAsia"/>
                <w:b/>
                <w:noProof/>
              </w:rPr>
              <w:t>（三）一般公共预算财政拨款支出决算具体情况</w:t>
            </w:r>
            <w:r w:rsidR="00E97880">
              <w:rPr>
                <w:noProof/>
              </w:rPr>
              <w:tab/>
            </w:r>
            <w:r w:rsidR="006370CE">
              <w:rPr>
                <w:noProof/>
              </w:rPr>
              <w:fldChar w:fldCharType="begin"/>
            </w:r>
            <w:r w:rsidR="00E97880">
              <w:rPr>
                <w:noProof/>
              </w:rPr>
              <w:instrText xml:space="preserve"> PAGEREF _Toc113544124 \h </w:instrText>
            </w:r>
            <w:r w:rsidR="006370CE">
              <w:rPr>
                <w:noProof/>
              </w:rPr>
            </w:r>
            <w:r w:rsidR="006370CE">
              <w:rPr>
                <w:noProof/>
              </w:rPr>
              <w:fldChar w:fldCharType="separate"/>
            </w:r>
            <w:r w:rsidR="00800C93">
              <w:rPr>
                <w:noProof/>
              </w:rPr>
              <w:t>11</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25" w:history="1">
            <w:r w:rsidR="00E97880">
              <w:rPr>
                <w:rStyle w:val="aa"/>
                <w:rFonts w:ascii="仿宋" w:eastAsia="仿宋" w:hAnsi="仿宋"/>
                <w:b/>
                <w:noProof/>
              </w:rPr>
              <w:t>2021</w:t>
            </w:r>
            <w:r w:rsidR="00E97880">
              <w:rPr>
                <w:rStyle w:val="aa"/>
                <w:rFonts w:ascii="仿宋" w:eastAsia="仿宋" w:hAnsi="仿宋" w:hint="eastAsia"/>
                <w:b/>
                <w:noProof/>
              </w:rPr>
              <w:t>年一般公共预算支出决算数为</w:t>
            </w:r>
            <w:r w:rsidR="00E97880">
              <w:rPr>
                <w:rStyle w:val="aa"/>
                <w:rFonts w:ascii="仿宋" w:eastAsia="仿宋" w:hAnsi="仿宋"/>
                <w:b/>
                <w:noProof/>
              </w:rPr>
              <w:t>3971.06</w:t>
            </w:r>
            <w:r w:rsidR="00E97880">
              <w:rPr>
                <w:rStyle w:val="aa"/>
                <w:rFonts w:ascii="仿宋" w:eastAsia="仿宋" w:hAnsi="仿宋" w:hint="eastAsia"/>
                <w:noProof/>
              </w:rPr>
              <w:t>，</w:t>
            </w:r>
            <w:r w:rsidR="00E97880">
              <w:rPr>
                <w:rStyle w:val="aa"/>
                <w:rFonts w:ascii="仿宋" w:eastAsia="仿宋" w:hAnsi="仿宋" w:hint="eastAsia"/>
                <w:b/>
                <w:bCs/>
                <w:noProof/>
              </w:rPr>
              <w:t>完成预算</w:t>
            </w:r>
            <w:r w:rsidR="00E97880">
              <w:rPr>
                <w:rStyle w:val="aa"/>
                <w:rFonts w:ascii="仿宋" w:eastAsia="仿宋" w:hAnsi="仿宋"/>
                <w:b/>
                <w:bCs/>
                <w:noProof/>
              </w:rPr>
              <w:t>100%</w:t>
            </w:r>
            <w:r w:rsidR="00E97880">
              <w:rPr>
                <w:rStyle w:val="aa"/>
                <w:rFonts w:ascii="仿宋" w:eastAsia="仿宋" w:hAnsi="仿宋" w:hint="eastAsia"/>
                <w:b/>
                <w:bCs/>
                <w:noProof/>
              </w:rPr>
              <w:t>。其中：</w:t>
            </w:r>
            <w:r w:rsidR="00E97880">
              <w:rPr>
                <w:noProof/>
              </w:rPr>
              <w:tab/>
            </w:r>
            <w:r w:rsidR="006370CE">
              <w:rPr>
                <w:noProof/>
              </w:rPr>
              <w:fldChar w:fldCharType="begin"/>
            </w:r>
            <w:r w:rsidR="00E97880">
              <w:rPr>
                <w:noProof/>
              </w:rPr>
              <w:instrText xml:space="preserve"> PAGEREF _Toc113544125 \h </w:instrText>
            </w:r>
            <w:r w:rsidR="006370CE">
              <w:rPr>
                <w:noProof/>
              </w:rPr>
            </w:r>
            <w:r w:rsidR="006370CE">
              <w:rPr>
                <w:noProof/>
              </w:rPr>
              <w:fldChar w:fldCharType="separate"/>
            </w:r>
            <w:r w:rsidR="00800C93">
              <w:rPr>
                <w:noProof/>
              </w:rPr>
              <w:t>11</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26" w:history="1">
            <w:r w:rsidR="00E97880">
              <w:rPr>
                <w:rStyle w:val="aa"/>
                <w:rFonts w:ascii="黑体" w:eastAsia="黑体" w:hint="eastAsia"/>
                <w:noProof/>
              </w:rPr>
              <w:t>六</w:t>
            </w:r>
            <w:r w:rsidR="00E97880">
              <w:rPr>
                <w:rStyle w:val="aa"/>
                <w:rFonts w:ascii="黑体" w:eastAsia="黑体" w:hint="eastAsia"/>
                <w:b/>
                <w:noProof/>
              </w:rPr>
              <w:t>、</w:t>
            </w:r>
            <w:r w:rsidR="00E97880">
              <w:rPr>
                <w:rStyle w:val="aa"/>
                <w:rFonts w:ascii="黑体" w:eastAsia="黑体" w:hAnsi="黑体" w:hint="eastAsia"/>
                <w:b/>
                <w:noProof/>
              </w:rPr>
              <w:t>一</w:t>
            </w:r>
            <w:r w:rsidR="00E97880">
              <w:rPr>
                <w:rStyle w:val="aa"/>
                <w:rFonts w:ascii="黑体" w:eastAsia="黑体" w:hAnsi="黑体" w:cstheme="majorBidi" w:hint="eastAsia"/>
                <w:bCs/>
                <w:noProof/>
              </w:rPr>
              <w:t>般公共预算财政拨款基本支出决算情况说明</w:t>
            </w:r>
            <w:r w:rsidR="00E97880">
              <w:rPr>
                <w:noProof/>
              </w:rPr>
              <w:tab/>
            </w:r>
            <w:r w:rsidR="006370CE">
              <w:rPr>
                <w:noProof/>
              </w:rPr>
              <w:fldChar w:fldCharType="begin"/>
            </w:r>
            <w:r w:rsidR="00E97880">
              <w:rPr>
                <w:noProof/>
              </w:rPr>
              <w:instrText xml:space="preserve"> PAGEREF _Toc113544126 \h </w:instrText>
            </w:r>
            <w:r w:rsidR="006370CE">
              <w:rPr>
                <w:noProof/>
              </w:rPr>
            </w:r>
            <w:r w:rsidR="006370CE">
              <w:rPr>
                <w:noProof/>
              </w:rPr>
              <w:fldChar w:fldCharType="separate"/>
            </w:r>
            <w:r w:rsidR="00800C93">
              <w:rPr>
                <w:noProof/>
              </w:rPr>
              <w:t>12</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27" w:history="1">
            <w:r w:rsidR="00E97880">
              <w:rPr>
                <w:rStyle w:val="aa"/>
                <w:rFonts w:ascii="黑体" w:eastAsia="黑体" w:hint="eastAsia"/>
                <w:noProof/>
              </w:rPr>
              <w:t>七、</w:t>
            </w:r>
            <w:r w:rsidR="00E97880">
              <w:rPr>
                <w:rStyle w:val="aa"/>
                <w:rFonts w:ascii="黑体" w:eastAsia="黑体" w:hAnsi="黑体" w:cstheme="majorBidi"/>
                <w:b/>
                <w:bCs/>
                <w:noProof/>
              </w:rPr>
              <w:t>“</w:t>
            </w:r>
            <w:r w:rsidR="00E97880">
              <w:rPr>
                <w:rStyle w:val="aa"/>
                <w:rFonts w:ascii="黑体" w:eastAsia="黑体" w:hAnsi="黑体" w:cstheme="majorBidi" w:hint="eastAsia"/>
                <w:bCs/>
                <w:noProof/>
              </w:rPr>
              <w:t>三公”经费财政拨款支出决算情况说明</w:t>
            </w:r>
            <w:r w:rsidR="00E97880">
              <w:rPr>
                <w:noProof/>
              </w:rPr>
              <w:tab/>
            </w:r>
            <w:r w:rsidR="006370CE">
              <w:rPr>
                <w:noProof/>
              </w:rPr>
              <w:fldChar w:fldCharType="begin"/>
            </w:r>
            <w:r w:rsidR="00E97880">
              <w:rPr>
                <w:noProof/>
              </w:rPr>
              <w:instrText xml:space="preserve"> PAGEREF _Toc113544127 \h </w:instrText>
            </w:r>
            <w:r w:rsidR="006370CE">
              <w:rPr>
                <w:noProof/>
              </w:rPr>
            </w:r>
            <w:r w:rsidR="006370CE">
              <w:rPr>
                <w:noProof/>
              </w:rPr>
              <w:fldChar w:fldCharType="separate"/>
            </w:r>
            <w:r w:rsidR="00800C93">
              <w:rPr>
                <w:noProof/>
              </w:rPr>
              <w:t>13</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28" w:history="1">
            <w:r w:rsidR="00E97880">
              <w:rPr>
                <w:rStyle w:val="aa"/>
                <w:rFonts w:ascii="仿宋" w:eastAsia="仿宋" w:hAnsi="仿宋" w:hint="eastAsia"/>
                <w:b/>
                <w:noProof/>
              </w:rPr>
              <w:t>（一）“三公”经费财政拨款支出决算总体情况说明</w:t>
            </w:r>
            <w:r w:rsidR="00E97880">
              <w:rPr>
                <w:noProof/>
              </w:rPr>
              <w:tab/>
            </w:r>
            <w:r w:rsidR="006370CE">
              <w:rPr>
                <w:noProof/>
              </w:rPr>
              <w:fldChar w:fldCharType="begin"/>
            </w:r>
            <w:r w:rsidR="00E97880">
              <w:rPr>
                <w:noProof/>
              </w:rPr>
              <w:instrText xml:space="preserve"> PAGEREF _Toc113544128 \h </w:instrText>
            </w:r>
            <w:r w:rsidR="006370CE">
              <w:rPr>
                <w:noProof/>
              </w:rPr>
            </w:r>
            <w:r w:rsidR="006370CE">
              <w:rPr>
                <w:noProof/>
              </w:rPr>
              <w:fldChar w:fldCharType="separate"/>
            </w:r>
            <w:r w:rsidR="00800C93">
              <w:rPr>
                <w:noProof/>
              </w:rPr>
              <w:t>13</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29" w:history="1">
            <w:r w:rsidR="00E97880">
              <w:rPr>
                <w:rStyle w:val="aa"/>
                <w:rFonts w:ascii="仿宋" w:eastAsia="仿宋" w:hAnsi="仿宋" w:hint="eastAsia"/>
                <w:b/>
                <w:noProof/>
              </w:rPr>
              <w:t>（二）“三公”经费财政拨款支出决算具体情况说明</w:t>
            </w:r>
            <w:r w:rsidR="00E97880">
              <w:rPr>
                <w:noProof/>
              </w:rPr>
              <w:tab/>
            </w:r>
            <w:r w:rsidR="006370CE">
              <w:rPr>
                <w:noProof/>
              </w:rPr>
              <w:fldChar w:fldCharType="begin"/>
            </w:r>
            <w:r w:rsidR="00E97880">
              <w:rPr>
                <w:noProof/>
              </w:rPr>
              <w:instrText xml:space="preserve"> PAGEREF _Toc113544129 \h </w:instrText>
            </w:r>
            <w:r w:rsidR="006370CE">
              <w:rPr>
                <w:noProof/>
              </w:rPr>
            </w:r>
            <w:r w:rsidR="006370CE">
              <w:rPr>
                <w:noProof/>
              </w:rPr>
              <w:fldChar w:fldCharType="separate"/>
            </w:r>
            <w:r w:rsidR="00800C93">
              <w:rPr>
                <w:noProof/>
              </w:rPr>
              <w:t>13</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30" w:history="1">
            <w:r w:rsidR="00E97880">
              <w:rPr>
                <w:rStyle w:val="aa"/>
                <w:rFonts w:ascii="黑体" w:eastAsia="黑体" w:hint="eastAsia"/>
                <w:noProof/>
              </w:rPr>
              <w:t>八、</w:t>
            </w:r>
            <w:r w:rsidR="00E97880">
              <w:rPr>
                <w:rStyle w:val="aa"/>
                <w:rFonts w:ascii="黑体" w:eastAsia="黑体" w:hAnsi="黑体" w:cstheme="majorBidi" w:hint="eastAsia"/>
                <w:bCs/>
                <w:noProof/>
              </w:rPr>
              <w:t>政府性基金预算支出决算情况说明</w:t>
            </w:r>
            <w:r w:rsidR="00E97880">
              <w:rPr>
                <w:noProof/>
              </w:rPr>
              <w:tab/>
            </w:r>
            <w:r w:rsidR="006370CE">
              <w:rPr>
                <w:noProof/>
              </w:rPr>
              <w:fldChar w:fldCharType="begin"/>
            </w:r>
            <w:r w:rsidR="00E97880">
              <w:rPr>
                <w:noProof/>
              </w:rPr>
              <w:instrText xml:space="preserve"> PAGEREF _Toc113544130 \h </w:instrText>
            </w:r>
            <w:r w:rsidR="006370CE">
              <w:rPr>
                <w:noProof/>
              </w:rPr>
            </w:r>
            <w:r w:rsidR="006370CE">
              <w:rPr>
                <w:noProof/>
              </w:rPr>
              <w:fldChar w:fldCharType="separate"/>
            </w:r>
            <w:r w:rsidR="00800C93">
              <w:rPr>
                <w:noProof/>
              </w:rPr>
              <w:t>15</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31" w:history="1">
            <w:r w:rsidR="00E97880">
              <w:rPr>
                <w:rStyle w:val="aa"/>
                <w:rFonts w:ascii="黑体" w:eastAsia="黑体" w:hAnsi="黑体" w:cstheme="majorBidi" w:hint="eastAsia"/>
                <w:bCs/>
                <w:noProof/>
              </w:rPr>
              <w:t>九、 国有资本经营预算支出决算情况说明</w:t>
            </w:r>
            <w:r w:rsidR="00E97880">
              <w:rPr>
                <w:noProof/>
              </w:rPr>
              <w:tab/>
            </w:r>
            <w:r w:rsidR="006370CE">
              <w:rPr>
                <w:noProof/>
              </w:rPr>
              <w:fldChar w:fldCharType="begin"/>
            </w:r>
            <w:r w:rsidR="00E97880">
              <w:rPr>
                <w:noProof/>
              </w:rPr>
              <w:instrText xml:space="preserve"> PAGEREF _Toc113544131 \h </w:instrText>
            </w:r>
            <w:r w:rsidR="006370CE">
              <w:rPr>
                <w:noProof/>
              </w:rPr>
            </w:r>
            <w:r w:rsidR="006370CE">
              <w:rPr>
                <w:noProof/>
              </w:rPr>
              <w:fldChar w:fldCharType="separate"/>
            </w:r>
            <w:r w:rsidR="00800C93">
              <w:rPr>
                <w:noProof/>
              </w:rPr>
              <w:t>15</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32" w:history="1">
            <w:r w:rsidR="00E97880">
              <w:rPr>
                <w:rStyle w:val="aa"/>
                <w:rFonts w:ascii="黑体" w:eastAsia="黑体" w:hAnsi="黑体" w:cstheme="majorBidi" w:hint="eastAsia"/>
                <w:bCs/>
                <w:noProof/>
              </w:rPr>
              <w:t>十、 其他重要事项的情况说明</w:t>
            </w:r>
            <w:r w:rsidR="00E97880">
              <w:rPr>
                <w:noProof/>
              </w:rPr>
              <w:tab/>
            </w:r>
            <w:r w:rsidR="006370CE">
              <w:rPr>
                <w:noProof/>
              </w:rPr>
              <w:fldChar w:fldCharType="begin"/>
            </w:r>
            <w:r w:rsidR="00E97880">
              <w:rPr>
                <w:noProof/>
              </w:rPr>
              <w:instrText xml:space="preserve"> PAGEREF _Toc113544132 \h </w:instrText>
            </w:r>
            <w:r w:rsidR="006370CE">
              <w:rPr>
                <w:noProof/>
              </w:rPr>
            </w:r>
            <w:r w:rsidR="006370CE">
              <w:rPr>
                <w:noProof/>
              </w:rPr>
              <w:fldChar w:fldCharType="separate"/>
            </w:r>
            <w:r w:rsidR="00800C93">
              <w:rPr>
                <w:noProof/>
              </w:rPr>
              <w:t>15</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33" w:history="1">
            <w:r w:rsidR="00E97880">
              <w:rPr>
                <w:rStyle w:val="aa"/>
                <w:rFonts w:ascii="仿宋" w:eastAsia="仿宋" w:hAnsi="仿宋" w:hint="eastAsia"/>
                <w:b/>
                <w:noProof/>
              </w:rPr>
              <w:t>（一）机关运行经费支出情况</w:t>
            </w:r>
            <w:r w:rsidR="00E97880">
              <w:rPr>
                <w:noProof/>
              </w:rPr>
              <w:tab/>
            </w:r>
            <w:r w:rsidR="006370CE">
              <w:rPr>
                <w:noProof/>
              </w:rPr>
              <w:fldChar w:fldCharType="begin"/>
            </w:r>
            <w:r w:rsidR="00E97880">
              <w:rPr>
                <w:noProof/>
              </w:rPr>
              <w:instrText xml:space="preserve"> PAGEREF _Toc113544133 \h </w:instrText>
            </w:r>
            <w:r w:rsidR="006370CE">
              <w:rPr>
                <w:noProof/>
              </w:rPr>
            </w:r>
            <w:r w:rsidR="006370CE">
              <w:rPr>
                <w:noProof/>
              </w:rPr>
              <w:fldChar w:fldCharType="separate"/>
            </w:r>
            <w:r w:rsidR="00800C93">
              <w:rPr>
                <w:noProof/>
              </w:rPr>
              <w:t>15</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34" w:history="1">
            <w:r w:rsidR="00E97880">
              <w:rPr>
                <w:rStyle w:val="aa"/>
                <w:rFonts w:ascii="仿宋" w:eastAsia="仿宋" w:hAnsi="仿宋" w:hint="eastAsia"/>
                <w:b/>
                <w:noProof/>
              </w:rPr>
              <w:t>（二）政府采购支出情况</w:t>
            </w:r>
            <w:r w:rsidR="00E97880">
              <w:rPr>
                <w:noProof/>
              </w:rPr>
              <w:tab/>
            </w:r>
            <w:r w:rsidR="006370CE">
              <w:rPr>
                <w:noProof/>
              </w:rPr>
              <w:fldChar w:fldCharType="begin"/>
            </w:r>
            <w:r w:rsidR="00E97880">
              <w:rPr>
                <w:noProof/>
              </w:rPr>
              <w:instrText xml:space="preserve"> PAGEREF _Toc113544134 \h </w:instrText>
            </w:r>
            <w:r w:rsidR="006370CE">
              <w:rPr>
                <w:noProof/>
              </w:rPr>
            </w:r>
            <w:r w:rsidR="006370CE">
              <w:rPr>
                <w:noProof/>
              </w:rPr>
              <w:fldChar w:fldCharType="separate"/>
            </w:r>
            <w:r w:rsidR="00800C93">
              <w:rPr>
                <w:noProof/>
              </w:rPr>
              <w:t>16</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35" w:history="1">
            <w:r w:rsidR="00E97880">
              <w:rPr>
                <w:rStyle w:val="aa"/>
                <w:rFonts w:ascii="仿宋" w:eastAsia="仿宋" w:hAnsi="仿宋" w:hint="eastAsia"/>
                <w:b/>
                <w:noProof/>
              </w:rPr>
              <w:t>（三）国有资产占有使用情况</w:t>
            </w:r>
            <w:r w:rsidR="00E97880">
              <w:rPr>
                <w:noProof/>
              </w:rPr>
              <w:tab/>
            </w:r>
            <w:r w:rsidR="006370CE">
              <w:rPr>
                <w:noProof/>
              </w:rPr>
              <w:fldChar w:fldCharType="begin"/>
            </w:r>
            <w:r w:rsidR="00E97880">
              <w:rPr>
                <w:noProof/>
              </w:rPr>
              <w:instrText xml:space="preserve"> PAGEREF _Toc113544135 \h </w:instrText>
            </w:r>
            <w:r w:rsidR="006370CE">
              <w:rPr>
                <w:noProof/>
              </w:rPr>
            </w:r>
            <w:r w:rsidR="006370CE">
              <w:rPr>
                <w:noProof/>
              </w:rPr>
              <w:fldChar w:fldCharType="separate"/>
            </w:r>
            <w:r w:rsidR="00800C93">
              <w:rPr>
                <w:noProof/>
              </w:rPr>
              <w:t>16</w:t>
            </w:r>
            <w:r w:rsidR="006370CE">
              <w:rPr>
                <w:noProof/>
              </w:rPr>
              <w:fldChar w:fldCharType="end"/>
            </w:r>
          </w:hyperlink>
        </w:p>
        <w:p w:rsidR="006370CE" w:rsidRDefault="00493106">
          <w:pPr>
            <w:pStyle w:val="30"/>
            <w:rPr>
              <w:rFonts w:asciiTheme="minorHAnsi" w:eastAsiaTheme="minorEastAsia" w:hAnsiTheme="minorHAnsi" w:cstheme="minorBidi"/>
              <w:noProof/>
              <w:szCs w:val="22"/>
            </w:rPr>
          </w:pPr>
          <w:hyperlink w:anchor="_Toc113544136" w:history="1">
            <w:r w:rsidR="00E97880">
              <w:rPr>
                <w:rStyle w:val="aa"/>
                <w:rFonts w:ascii="仿宋" w:eastAsia="仿宋" w:hAnsi="仿宋" w:hint="eastAsia"/>
                <w:b/>
                <w:noProof/>
              </w:rPr>
              <w:t>（四）预算绩效管理情况</w:t>
            </w:r>
            <w:r w:rsidR="00E97880">
              <w:rPr>
                <w:noProof/>
              </w:rPr>
              <w:tab/>
            </w:r>
            <w:r w:rsidR="006370CE">
              <w:rPr>
                <w:noProof/>
              </w:rPr>
              <w:fldChar w:fldCharType="begin"/>
            </w:r>
            <w:r w:rsidR="00E97880">
              <w:rPr>
                <w:noProof/>
              </w:rPr>
              <w:instrText xml:space="preserve"> PAGEREF _Toc113544136 \h </w:instrText>
            </w:r>
            <w:r w:rsidR="006370CE">
              <w:rPr>
                <w:noProof/>
              </w:rPr>
            </w:r>
            <w:r w:rsidR="006370CE">
              <w:rPr>
                <w:noProof/>
              </w:rPr>
              <w:fldChar w:fldCharType="separate"/>
            </w:r>
            <w:r w:rsidR="00800C93">
              <w:rPr>
                <w:noProof/>
              </w:rPr>
              <w:t>16</w:t>
            </w:r>
            <w:r w:rsidR="006370CE">
              <w:rPr>
                <w:noProof/>
              </w:rPr>
              <w:fldChar w:fldCharType="end"/>
            </w:r>
          </w:hyperlink>
        </w:p>
        <w:p w:rsidR="006370CE" w:rsidRDefault="00493106">
          <w:pPr>
            <w:pStyle w:val="10"/>
            <w:rPr>
              <w:rFonts w:asciiTheme="minorHAnsi" w:eastAsiaTheme="minorEastAsia" w:hAnsiTheme="minorHAnsi" w:cstheme="minorBidi"/>
              <w:noProof/>
              <w:sz w:val="21"/>
              <w:szCs w:val="22"/>
            </w:rPr>
          </w:pPr>
          <w:hyperlink w:anchor="_Toc113544137" w:history="1">
            <w:r w:rsidR="00E97880">
              <w:rPr>
                <w:rStyle w:val="aa"/>
                <w:rFonts w:ascii="黑体" w:eastAsia="黑体" w:hAnsi="黑体" w:hint="eastAsia"/>
                <w:bCs/>
                <w:noProof/>
                <w:kern w:val="44"/>
              </w:rPr>
              <w:t>第三部分</w:t>
            </w:r>
            <w:r w:rsidR="00E97880">
              <w:rPr>
                <w:rStyle w:val="aa"/>
                <w:rFonts w:ascii="黑体" w:eastAsia="黑体" w:hAnsi="黑体" w:hint="eastAsia"/>
                <w:noProof/>
              </w:rPr>
              <w:t xml:space="preserve"> 名</w:t>
            </w:r>
            <w:r w:rsidR="00E97880">
              <w:rPr>
                <w:rStyle w:val="aa"/>
                <w:rFonts w:ascii="黑体" w:eastAsia="黑体" w:hAnsi="黑体" w:hint="eastAsia"/>
                <w:bCs/>
                <w:noProof/>
                <w:kern w:val="44"/>
              </w:rPr>
              <w:t>词解释</w:t>
            </w:r>
            <w:r w:rsidR="00E97880">
              <w:rPr>
                <w:noProof/>
              </w:rPr>
              <w:tab/>
            </w:r>
            <w:r w:rsidR="006370CE">
              <w:rPr>
                <w:noProof/>
              </w:rPr>
              <w:fldChar w:fldCharType="begin"/>
            </w:r>
            <w:r w:rsidR="00E97880">
              <w:rPr>
                <w:noProof/>
              </w:rPr>
              <w:instrText xml:space="preserve"> PAGEREF _Toc113544137 \h </w:instrText>
            </w:r>
            <w:r w:rsidR="006370CE">
              <w:rPr>
                <w:noProof/>
              </w:rPr>
            </w:r>
            <w:r w:rsidR="006370CE">
              <w:rPr>
                <w:noProof/>
              </w:rPr>
              <w:fldChar w:fldCharType="separate"/>
            </w:r>
            <w:r w:rsidR="00800C93">
              <w:rPr>
                <w:noProof/>
              </w:rPr>
              <w:t>17</w:t>
            </w:r>
            <w:r w:rsidR="006370CE">
              <w:rPr>
                <w:noProof/>
              </w:rPr>
              <w:fldChar w:fldCharType="end"/>
            </w:r>
          </w:hyperlink>
        </w:p>
        <w:p w:rsidR="006370CE" w:rsidRDefault="00493106">
          <w:pPr>
            <w:pStyle w:val="10"/>
            <w:rPr>
              <w:rFonts w:asciiTheme="minorHAnsi" w:eastAsiaTheme="minorEastAsia" w:hAnsiTheme="minorHAnsi" w:cstheme="minorBidi"/>
              <w:noProof/>
              <w:sz w:val="21"/>
              <w:szCs w:val="22"/>
            </w:rPr>
          </w:pPr>
          <w:hyperlink w:anchor="_Toc113544138" w:history="1">
            <w:r w:rsidR="00E97880">
              <w:rPr>
                <w:rStyle w:val="aa"/>
                <w:rFonts w:ascii="黑体" w:eastAsia="黑体" w:hAnsi="黑体" w:hint="eastAsia"/>
                <w:noProof/>
              </w:rPr>
              <w:t>第</w:t>
            </w:r>
            <w:r w:rsidR="00E97880">
              <w:rPr>
                <w:rStyle w:val="aa"/>
                <w:rFonts w:ascii="黑体" w:eastAsia="黑体" w:hAnsi="黑体" w:hint="eastAsia"/>
                <w:bCs/>
                <w:noProof/>
                <w:kern w:val="44"/>
              </w:rPr>
              <w:t>四部分附件</w:t>
            </w:r>
            <w:r w:rsidR="00E97880">
              <w:rPr>
                <w:noProof/>
              </w:rPr>
              <w:tab/>
            </w:r>
            <w:r w:rsidR="006370CE">
              <w:rPr>
                <w:noProof/>
              </w:rPr>
              <w:fldChar w:fldCharType="begin"/>
            </w:r>
            <w:r w:rsidR="00E97880">
              <w:rPr>
                <w:noProof/>
              </w:rPr>
              <w:instrText xml:space="preserve"> PAGEREF _Toc113544138 \h </w:instrText>
            </w:r>
            <w:r w:rsidR="006370CE">
              <w:rPr>
                <w:noProof/>
              </w:rPr>
            </w:r>
            <w:r w:rsidR="006370CE">
              <w:rPr>
                <w:noProof/>
              </w:rPr>
              <w:fldChar w:fldCharType="separate"/>
            </w:r>
            <w:r w:rsidR="00800C93">
              <w:rPr>
                <w:noProof/>
              </w:rPr>
              <w:t>21</w:t>
            </w:r>
            <w:r w:rsidR="006370CE">
              <w:rPr>
                <w:noProof/>
              </w:rPr>
              <w:fldChar w:fldCharType="end"/>
            </w:r>
          </w:hyperlink>
        </w:p>
        <w:p w:rsidR="006370CE" w:rsidRDefault="00493106">
          <w:pPr>
            <w:pStyle w:val="10"/>
            <w:rPr>
              <w:rFonts w:asciiTheme="minorHAnsi" w:eastAsiaTheme="minorEastAsia" w:hAnsiTheme="minorHAnsi" w:cstheme="minorBidi"/>
              <w:noProof/>
              <w:sz w:val="21"/>
              <w:szCs w:val="22"/>
            </w:rPr>
          </w:pPr>
          <w:hyperlink w:anchor="_Toc113544139" w:history="1">
            <w:r w:rsidR="00E97880">
              <w:rPr>
                <w:rStyle w:val="aa"/>
                <w:rFonts w:ascii="黑体" w:eastAsia="黑体" w:hAnsi="黑体" w:cs="黑体" w:hint="eastAsia"/>
                <w:noProof/>
              </w:rPr>
              <w:t>第五部分 附表</w:t>
            </w:r>
            <w:r w:rsidR="00E97880">
              <w:rPr>
                <w:noProof/>
              </w:rPr>
              <w:tab/>
            </w:r>
          </w:hyperlink>
          <w:r w:rsidR="00800C93">
            <w:rPr>
              <w:noProof/>
            </w:rPr>
            <w:t>90</w:t>
          </w:r>
        </w:p>
        <w:p w:rsidR="006370CE" w:rsidRDefault="00493106">
          <w:pPr>
            <w:pStyle w:val="20"/>
            <w:rPr>
              <w:rFonts w:asciiTheme="minorHAnsi" w:eastAsiaTheme="minorEastAsia" w:hAnsiTheme="minorHAnsi" w:cstheme="minorBidi"/>
              <w:noProof/>
              <w:szCs w:val="22"/>
            </w:rPr>
          </w:pPr>
          <w:hyperlink w:anchor="_Toc113544140" w:history="1">
            <w:r w:rsidR="00E97880">
              <w:rPr>
                <w:rStyle w:val="aa"/>
                <w:rFonts w:ascii="仿宋" w:eastAsia="仿宋" w:hAnsi="仿宋" w:hint="eastAsia"/>
                <w:noProof/>
              </w:rPr>
              <w:t>一、收入支出决算总表</w:t>
            </w:r>
            <w:r w:rsidR="00E97880">
              <w:rPr>
                <w:noProof/>
              </w:rPr>
              <w:tab/>
            </w:r>
            <w:r w:rsidR="006370CE">
              <w:rPr>
                <w:noProof/>
              </w:rPr>
              <w:fldChar w:fldCharType="begin"/>
            </w:r>
            <w:r w:rsidR="00E97880">
              <w:rPr>
                <w:noProof/>
              </w:rPr>
              <w:instrText xml:space="preserve"> PAGEREF _Toc113544140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1" w:history="1">
            <w:r w:rsidR="00E97880">
              <w:rPr>
                <w:rStyle w:val="aa"/>
                <w:rFonts w:ascii="仿宋" w:eastAsia="仿宋" w:hAnsi="仿宋" w:hint="eastAsia"/>
                <w:noProof/>
              </w:rPr>
              <w:t>二、收入决算表</w:t>
            </w:r>
            <w:r w:rsidR="00E97880">
              <w:rPr>
                <w:noProof/>
              </w:rPr>
              <w:tab/>
            </w:r>
            <w:r w:rsidR="006370CE">
              <w:rPr>
                <w:noProof/>
              </w:rPr>
              <w:fldChar w:fldCharType="begin"/>
            </w:r>
            <w:r w:rsidR="00E97880">
              <w:rPr>
                <w:noProof/>
              </w:rPr>
              <w:instrText xml:space="preserve"> PAGEREF _Toc113544141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2" w:history="1">
            <w:r w:rsidR="00E97880">
              <w:rPr>
                <w:rStyle w:val="aa"/>
                <w:rFonts w:ascii="仿宋" w:eastAsia="仿宋" w:hAnsi="仿宋" w:hint="eastAsia"/>
                <w:noProof/>
              </w:rPr>
              <w:t>三、支出决算表</w:t>
            </w:r>
            <w:r w:rsidR="00E97880">
              <w:rPr>
                <w:noProof/>
              </w:rPr>
              <w:tab/>
            </w:r>
            <w:r w:rsidR="006370CE">
              <w:rPr>
                <w:noProof/>
              </w:rPr>
              <w:fldChar w:fldCharType="begin"/>
            </w:r>
            <w:r w:rsidR="00E97880">
              <w:rPr>
                <w:noProof/>
              </w:rPr>
              <w:instrText xml:space="preserve"> PAGEREF _Toc113544142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3" w:history="1">
            <w:r w:rsidR="00E97880">
              <w:rPr>
                <w:rStyle w:val="aa"/>
                <w:rFonts w:ascii="仿宋" w:eastAsia="仿宋" w:hAnsi="仿宋" w:hint="eastAsia"/>
                <w:noProof/>
              </w:rPr>
              <w:t>四、财政拨款收入支出决算总表</w:t>
            </w:r>
            <w:r w:rsidR="00E97880">
              <w:rPr>
                <w:noProof/>
              </w:rPr>
              <w:tab/>
            </w:r>
            <w:r w:rsidR="006370CE">
              <w:rPr>
                <w:noProof/>
              </w:rPr>
              <w:fldChar w:fldCharType="begin"/>
            </w:r>
            <w:r w:rsidR="00E97880">
              <w:rPr>
                <w:noProof/>
              </w:rPr>
              <w:instrText xml:space="preserve"> PAGEREF _Toc113544143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4" w:history="1">
            <w:r w:rsidR="00E97880">
              <w:rPr>
                <w:rStyle w:val="aa"/>
                <w:rFonts w:ascii="仿宋" w:eastAsia="仿宋" w:hAnsi="仿宋" w:hint="eastAsia"/>
                <w:noProof/>
              </w:rPr>
              <w:t>五、财政拨款支出决算明细表</w:t>
            </w:r>
            <w:r w:rsidR="00E97880">
              <w:rPr>
                <w:noProof/>
              </w:rPr>
              <w:tab/>
            </w:r>
            <w:r w:rsidR="006370CE">
              <w:rPr>
                <w:noProof/>
              </w:rPr>
              <w:fldChar w:fldCharType="begin"/>
            </w:r>
            <w:r w:rsidR="00E97880">
              <w:rPr>
                <w:noProof/>
              </w:rPr>
              <w:instrText xml:space="preserve"> PAGEREF _Toc113544144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5" w:history="1">
            <w:r w:rsidR="00E97880">
              <w:rPr>
                <w:rStyle w:val="aa"/>
                <w:rFonts w:ascii="仿宋" w:eastAsia="仿宋" w:hAnsi="仿宋" w:hint="eastAsia"/>
                <w:noProof/>
              </w:rPr>
              <w:t>六、一般公共预算财政拨款支出决算表</w:t>
            </w:r>
            <w:r w:rsidR="00E97880">
              <w:rPr>
                <w:noProof/>
              </w:rPr>
              <w:tab/>
            </w:r>
            <w:r w:rsidR="006370CE">
              <w:rPr>
                <w:noProof/>
              </w:rPr>
              <w:fldChar w:fldCharType="begin"/>
            </w:r>
            <w:r w:rsidR="00E97880">
              <w:rPr>
                <w:noProof/>
              </w:rPr>
              <w:instrText xml:space="preserve"> PAGEREF _Toc113544145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6" w:history="1">
            <w:r w:rsidR="00E97880">
              <w:rPr>
                <w:rStyle w:val="aa"/>
                <w:rFonts w:ascii="仿宋" w:eastAsia="仿宋" w:hAnsi="仿宋" w:hint="eastAsia"/>
                <w:noProof/>
              </w:rPr>
              <w:t>七、一般公共预算财政拨款支出决算明细表</w:t>
            </w:r>
            <w:r w:rsidR="00E97880">
              <w:rPr>
                <w:noProof/>
              </w:rPr>
              <w:tab/>
            </w:r>
            <w:r w:rsidR="006370CE">
              <w:rPr>
                <w:noProof/>
              </w:rPr>
              <w:fldChar w:fldCharType="begin"/>
            </w:r>
            <w:r w:rsidR="00E97880">
              <w:rPr>
                <w:noProof/>
              </w:rPr>
              <w:instrText xml:space="preserve"> PAGEREF _Toc113544146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7" w:history="1">
            <w:r w:rsidR="00E97880">
              <w:rPr>
                <w:rStyle w:val="aa"/>
                <w:rFonts w:ascii="仿宋" w:eastAsia="仿宋" w:hAnsi="仿宋" w:hint="eastAsia"/>
                <w:noProof/>
              </w:rPr>
              <w:t>八、一般公共预算财政拨款基本支出决算表</w:t>
            </w:r>
            <w:r w:rsidR="00E97880">
              <w:rPr>
                <w:noProof/>
              </w:rPr>
              <w:tab/>
            </w:r>
            <w:r w:rsidR="006370CE">
              <w:rPr>
                <w:noProof/>
              </w:rPr>
              <w:fldChar w:fldCharType="begin"/>
            </w:r>
            <w:r w:rsidR="00E97880">
              <w:rPr>
                <w:noProof/>
              </w:rPr>
              <w:instrText xml:space="preserve"> PAGEREF _Toc113544147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8" w:history="1">
            <w:r w:rsidR="00E97880">
              <w:rPr>
                <w:rStyle w:val="aa"/>
                <w:rFonts w:ascii="仿宋" w:eastAsia="仿宋" w:hAnsi="仿宋" w:hint="eastAsia"/>
                <w:noProof/>
              </w:rPr>
              <w:t>九、一般公共预算财政拨款项目支出决算表</w:t>
            </w:r>
            <w:r w:rsidR="00E97880">
              <w:rPr>
                <w:noProof/>
              </w:rPr>
              <w:tab/>
            </w:r>
            <w:r w:rsidR="006370CE">
              <w:rPr>
                <w:noProof/>
              </w:rPr>
              <w:fldChar w:fldCharType="begin"/>
            </w:r>
            <w:r w:rsidR="00E97880">
              <w:rPr>
                <w:noProof/>
              </w:rPr>
              <w:instrText xml:space="preserve"> PAGEREF _Toc113544148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49" w:history="1">
            <w:r w:rsidR="00E97880">
              <w:rPr>
                <w:rStyle w:val="aa"/>
                <w:rFonts w:ascii="仿宋" w:eastAsia="仿宋" w:hAnsi="仿宋" w:hint="eastAsia"/>
                <w:noProof/>
              </w:rPr>
              <w:t>十、一般公共预算财政拨款“三公”经费支出决算表</w:t>
            </w:r>
            <w:r w:rsidR="00E97880">
              <w:rPr>
                <w:noProof/>
              </w:rPr>
              <w:tab/>
            </w:r>
            <w:r w:rsidR="006370CE">
              <w:rPr>
                <w:noProof/>
              </w:rPr>
              <w:fldChar w:fldCharType="begin"/>
            </w:r>
            <w:r w:rsidR="00E97880">
              <w:rPr>
                <w:noProof/>
              </w:rPr>
              <w:instrText xml:space="preserve"> PAGEREF _Toc113544149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50" w:history="1">
            <w:r w:rsidR="00E97880">
              <w:rPr>
                <w:rStyle w:val="aa"/>
                <w:rFonts w:ascii="仿宋" w:eastAsia="仿宋" w:hAnsi="仿宋" w:hint="eastAsia"/>
                <w:noProof/>
              </w:rPr>
              <w:t>十一、政府性基金预算财政拨款收入支出决算表</w:t>
            </w:r>
            <w:r w:rsidR="00E97880">
              <w:rPr>
                <w:noProof/>
              </w:rPr>
              <w:tab/>
            </w:r>
            <w:r w:rsidR="006370CE">
              <w:rPr>
                <w:noProof/>
              </w:rPr>
              <w:fldChar w:fldCharType="begin"/>
            </w:r>
            <w:r w:rsidR="00E97880">
              <w:rPr>
                <w:noProof/>
              </w:rPr>
              <w:instrText xml:space="preserve"> PAGEREF _Toc113544150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51" w:history="1">
            <w:r w:rsidR="00E97880">
              <w:rPr>
                <w:rStyle w:val="aa"/>
                <w:rFonts w:ascii="仿宋" w:eastAsia="仿宋" w:hAnsi="仿宋" w:hint="eastAsia"/>
                <w:noProof/>
              </w:rPr>
              <w:t>十二、政府性基金预算财政拨款“三公”经费支出决算表</w:t>
            </w:r>
            <w:r w:rsidR="00E97880">
              <w:rPr>
                <w:noProof/>
              </w:rPr>
              <w:tab/>
            </w:r>
            <w:r w:rsidR="006370CE">
              <w:rPr>
                <w:noProof/>
              </w:rPr>
              <w:fldChar w:fldCharType="begin"/>
            </w:r>
            <w:r w:rsidR="00E97880">
              <w:rPr>
                <w:noProof/>
              </w:rPr>
              <w:instrText xml:space="preserve"> PAGEREF _Toc113544151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52" w:history="1">
            <w:r w:rsidR="00E97880">
              <w:rPr>
                <w:rStyle w:val="aa"/>
                <w:rFonts w:ascii="仿宋" w:eastAsia="仿宋" w:hAnsi="仿宋" w:hint="eastAsia"/>
                <w:noProof/>
              </w:rPr>
              <w:t>十三、国有资本经营预算财政拨款收入支出决算表（此表无数据）</w:t>
            </w:r>
            <w:r w:rsidR="00E97880">
              <w:rPr>
                <w:noProof/>
              </w:rPr>
              <w:tab/>
            </w:r>
            <w:r w:rsidR="006370CE">
              <w:rPr>
                <w:noProof/>
              </w:rPr>
              <w:fldChar w:fldCharType="begin"/>
            </w:r>
            <w:r w:rsidR="00E97880">
              <w:rPr>
                <w:noProof/>
              </w:rPr>
              <w:instrText xml:space="preserve"> PAGEREF _Toc113544152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493106">
          <w:pPr>
            <w:pStyle w:val="20"/>
            <w:rPr>
              <w:rFonts w:asciiTheme="minorHAnsi" w:eastAsiaTheme="minorEastAsia" w:hAnsiTheme="minorHAnsi" w:cstheme="minorBidi"/>
              <w:noProof/>
              <w:szCs w:val="22"/>
            </w:rPr>
          </w:pPr>
          <w:hyperlink w:anchor="_Toc113544153" w:history="1">
            <w:r w:rsidR="00E97880">
              <w:rPr>
                <w:rStyle w:val="aa"/>
                <w:rFonts w:ascii="仿宋" w:eastAsia="仿宋" w:hAnsi="仿宋" w:hint="eastAsia"/>
                <w:noProof/>
              </w:rPr>
              <w:t>十四、国有资本经营预算财政拨款支出决算表（此表无数据）</w:t>
            </w:r>
            <w:r w:rsidR="00E97880">
              <w:rPr>
                <w:noProof/>
              </w:rPr>
              <w:tab/>
            </w:r>
            <w:r w:rsidR="006370CE">
              <w:rPr>
                <w:noProof/>
              </w:rPr>
              <w:fldChar w:fldCharType="begin"/>
            </w:r>
            <w:r w:rsidR="00E97880">
              <w:rPr>
                <w:noProof/>
              </w:rPr>
              <w:instrText xml:space="preserve"> PAGEREF _Toc113544153 \h </w:instrText>
            </w:r>
            <w:r w:rsidR="006370CE">
              <w:rPr>
                <w:noProof/>
              </w:rPr>
            </w:r>
            <w:r w:rsidR="006370CE">
              <w:rPr>
                <w:noProof/>
              </w:rPr>
              <w:fldChar w:fldCharType="separate"/>
            </w:r>
            <w:r w:rsidR="00800C93">
              <w:rPr>
                <w:noProof/>
              </w:rPr>
              <w:t>90</w:t>
            </w:r>
            <w:r w:rsidR="006370CE">
              <w:rPr>
                <w:noProof/>
              </w:rPr>
              <w:fldChar w:fldCharType="end"/>
            </w:r>
          </w:hyperlink>
        </w:p>
        <w:p w:rsidR="006370CE" w:rsidRDefault="006370CE">
          <w:r>
            <w:fldChar w:fldCharType="end"/>
          </w:r>
        </w:p>
      </w:sdtContent>
    </w:sdt>
    <w:p w:rsidR="006370CE" w:rsidRDefault="00E97880">
      <w:pPr>
        <w:widowControl/>
        <w:spacing w:line="440" w:lineRule="exact"/>
        <w:jc w:val="left"/>
        <w:rPr>
          <w:rFonts w:ascii="仿宋" w:eastAsia="仿宋" w:hAnsi="仿宋"/>
          <w:bCs/>
          <w:kern w:val="44"/>
          <w:sz w:val="24"/>
        </w:rPr>
      </w:pPr>
      <w:r>
        <w:rPr>
          <w:rFonts w:ascii="仿宋" w:eastAsia="仿宋" w:hAnsi="仿宋"/>
          <w:b/>
          <w:sz w:val="24"/>
        </w:rPr>
        <w:br w:type="page"/>
      </w:r>
    </w:p>
    <w:p w:rsidR="006370CE" w:rsidRDefault="00E97880">
      <w:pPr>
        <w:pStyle w:val="1"/>
        <w:jc w:val="center"/>
        <w:rPr>
          <w:rStyle w:val="1Char"/>
          <w:rFonts w:ascii="黑体" w:eastAsia="黑体" w:hAnsi="黑体"/>
          <w:b/>
        </w:rPr>
      </w:pPr>
      <w:bookmarkStart w:id="17" w:name="_Toc113544106"/>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6"/>
      <w:bookmarkEnd w:id="15"/>
      <w:bookmarkEnd w:id="17"/>
    </w:p>
    <w:p w:rsidR="006370CE" w:rsidRDefault="006370CE">
      <w:pPr>
        <w:widowControl/>
        <w:jc w:val="left"/>
        <w:rPr>
          <w:rFonts w:ascii="黑体" w:eastAsia="黑体"/>
          <w:sz w:val="32"/>
          <w:szCs w:val="32"/>
        </w:rPr>
      </w:pPr>
    </w:p>
    <w:p w:rsidR="006370CE" w:rsidRDefault="00E97880">
      <w:pPr>
        <w:pStyle w:val="2"/>
        <w:rPr>
          <w:rStyle w:val="2Char"/>
          <w:rFonts w:ascii="仿宋" w:eastAsia="仿宋" w:hAnsi="仿宋"/>
        </w:rPr>
      </w:pPr>
      <w:bookmarkStart w:id="18" w:name="_Toc15396600"/>
      <w:bookmarkStart w:id="19" w:name="_Toc15377197"/>
      <w:bookmarkStart w:id="20" w:name="_Toc113544107"/>
      <w:r>
        <w:rPr>
          <w:rFonts w:ascii="黑体" w:eastAsia="黑体" w:hAnsi="黑体" w:hint="eastAsia"/>
          <w:b w:val="0"/>
        </w:rPr>
        <w:t>一、基</w:t>
      </w:r>
      <w:r>
        <w:rPr>
          <w:rStyle w:val="2Char"/>
          <w:rFonts w:ascii="黑体" w:eastAsia="黑体" w:hAnsi="黑体" w:hint="eastAsia"/>
        </w:rPr>
        <w:t>本职能及主要工作</w:t>
      </w:r>
      <w:bookmarkEnd w:id="18"/>
      <w:bookmarkEnd w:id="19"/>
      <w:bookmarkEnd w:id="20"/>
    </w:p>
    <w:p w:rsidR="006370CE" w:rsidRDefault="00E97880">
      <w:pPr>
        <w:pStyle w:val="a0"/>
        <w:adjustRightInd w:val="0"/>
        <w:snapToGrid w:val="0"/>
        <w:spacing w:before="93" w:line="600" w:lineRule="exact"/>
        <w:ind w:firstLineChars="210" w:firstLine="672"/>
        <w:outlineLvl w:val="2"/>
        <w:rPr>
          <w:rFonts w:ascii="仿宋" w:eastAsia="仿宋" w:hAnsi="仿宋"/>
          <w:bCs/>
          <w:sz w:val="32"/>
          <w:szCs w:val="32"/>
        </w:rPr>
      </w:pPr>
      <w:bookmarkStart w:id="21" w:name="_Toc15377198"/>
      <w:bookmarkStart w:id="22" w:name="_Toc113544108"/>
      <w:bookmarkStart w:id="23" w:name="_Toc15378445"/>
      <w:r>
        <w:rPr>
          <w:rFonts w:ascii="仿宋" w:eastAsia="仿宋" w:hAnsi="仿宋" w:hint="eastAsia"/>
          <w:bCs/>
          <w:sz w:val="32"/>
          <w:szCs w:val="32"/>
        </w:rPr>
        <w:t>（一）主要职能</w:t>
      </w:r>
      <w:bookmarkEnd w:id="21"/>
      <w:bookmarkEnd w:id="22"/>
      <w:bookmarkEnd w:id="23"/>
      <w:r w:rsidR="00E73BCD">
        <w:rPr>
          <w:rFonts w:hAnsi="仿宋" w:hint="eastAsia"/>
          <w:sz w:val="33"/>
          <w:szCs w:val="33"/>
        </w:rPr>
        <w:t>。</w:t>
      </w:r>
    </w:p>
    <w:p w:rsidR="006370CE" w:rsidRDefault="00E97880">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1、贯彻落实党中央关于“三农”工作的方针政策和省委、市委的决策部署，在履行职责过程中坚持和加强党对“三农”工作的集中统一领导。</w:t>
      </w:r>
    </w:p>
    <w:p w:rsidR="006370CE" w:rsidRDefault="00E97880">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2、统筹研究和组织实施全市“三农”工作发展战略、中长期规划、重大政策。贯彻执行国家有关种植业、畜牧业（草原牧业）、渔业、农业机械化、农垦等农业领域工作的法律、法规、政策以及市委、市政府关于“三农”方面的决策部署，组织起草全市“三农”有关政策。参与涉农的财税、价格、收储、金融保险、进出口等政策制定。</w:t>
      </w:r>
    </w:p>
    <w:p w:rsidR="006370CE" w:rsidRDefault="00E97880">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3、统筹实施乡村振兴战略，牵头组织改善全市农村人居环境。拟订深化全市农村经济体制改革和巩固完善农村基本经营制度的政策措施。指导全市乡村特色产业、农产品加工业（产地初加工）、休闲农业和乡村企业发展工作。负责全市种植业、畜牧业（草原牧业）、渔业、农垦、农业机械化等农业各产业的监督管理。</w:t>
      </w:r>
    </w:p>
    <w:p w:rsidR="006370CE" w:rsidRDefault="00E97880">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4、负责制定全市农业全产业机械化、智能化、数字化发展规划并组织实施。负责全市农产品质量安全监督管理。组织开展农产品质量安全监测、追溯、风险评估。组织开</w:t>
      </w:r>
      <w:r>
        <w:rPr>
          <w:rFonts w:ascii="仿宋_GB2312" w:eastAsia="仿宋_GB2312" w:hAnsi="仿宋" w:hint="eastAsia"/>
          <w:sz w:val="33"/>
          <w:szCs w:val="33"/>
        </w:rPr>
        <w:lastRenderedPageBreak/>
        <w:t>展全市农业资源区划和资源保护工作。负责全市有关农业生产资料和农业投入品的监督管理。负责全市农业防灾减灾、农作物重大病虫害防治工作。负责全市农业投资管理和农田建设管理。</w:t>
      </w:r>
    </w:p>
    <w:p w:rsidR="006370CE" w:rsidRDefault="00E97880">
      <w:pPr>
        <w:adjustRightInd w:val="0"/>
        <w:snapToGrid w:val="0"/>
        <w:spacing w:line="576" w:lineRule="exact"/>
        <w:ind w:firstLineChars="200" w:firstLine="660"/>
        <w:jc w:val="left"/>
        <w:rPr>
          <w:rFonts w:ascii="仿宋_GB2312" w:eastAsia="仿宋_GB2312" w:hAnsi="仿宋"/>
          <w:sz w:val="33"/>
          <w:szCs w:val="33"/>
        </w:rPr>
      </w:pPr>
      <w:r>
        <w:rPr>
          <w:rFonts w:ascii="仿宋_GB2312" w:eastAsia="仿宋_GB2312" w:hAnsi="仿宋" w:hint="eastAsia"/>
          <w:sz w:val="33"/>
          <w:szCs w:val="33"/>
        </w:rPr>
        <w:t>5、制定全市农业科研、农技推广的规划、计划和有关政策并组织实施，牵头推动农业科技体制改革和农业科技创新体系建设。指导全市农业农村人才工作。牵头开展全市农业对外合作工作。编制全市烟叶种植规划方案，督促检查烟叶种植方案贯彻落实。负责农业领域综合行政执法工作。负责全市国有农场土地的保护、利用和管理，指导国有农场的改革与发展。依法依规负责农业安全生产和职业健康监督管理工作。负责职责范围内的生态环境保护、审批服务便民化等工作。</w:t>
      </w:r>
    </w:p>
    <w:p w:rsidR="006370CE" w:rsidRDefault="00E97880" w:rsidP="006370CE">
      <w:pPr>
        <w:pStyle w:val="a0"/>
        <w:adjustRightInd w:val="0"/>
        <w:snapToGrid w:val="0"/>
        <w:spacing w:before="93" w:line="600" w:lineRule="exact"/>
        <w:ind w:firstLineChars="210" w:firstLine="693"/>
        <w:outlineLvl w:val="2"/>
        <w:rPr>
          <w:rFonts w:ascii="仿宋" w:eastAsia="仿宋" w:hAnsi="仿宋"/>
          <w:bCs/>
          <w:sz w:val="32"/>
          <w:szCs w:val="32"/>
        </w:rPr>
      </w:pPr>
      <w:bookmarkStart w:id="24" w:name="_Toc113544109"/>
      <w:r>
        <w:rPr>
          <w:rFonts w:hAnsi="仿宋" w:hint="eastAsia"/>
          <w:sz w:val="33"/>
          <w:szCs w:val="33"/>
        </w:rPr>
        <w:t>6、完成市委、市政府交办的其他任务。</w:t>
      </w:r>
      <w:bookmarkEnd w:id="24"/>
    </w:p>
    <w:p w:rsidR="006370CE" w:rsidRDefault="00E97880">
      <w:pPr>
        <w:pStyle w:val="a0"/>
        <w:adjustRightInd w:val="0"/>
        <w:snapToGrid w:val="0"/>
        <w:spacing w:before="93" w:line="600" w:lineRule="exact"/>
        <w:ind w:firstLineChars="210" w:firstLine="672"/>
        <w:outlineLvl w:val="2"/>
        <w:rPr>
          <w:rFonts w:ascii="仿宋" w:eastAsia="仿宋" w:hAnsi="仿宋"/>
          <w:bCs/>
          <w:sz w:val="32"/>
          <w:szCs w:val="32"/>
        </w:rPr>
      </w:pPr>
      <w:bookmarkStart w:id="25" w:name="_Toc15378446"/>
      <w:bookmarkStart w:id="26" w:name="_Toc15377199"/>
      <w:bookmarkStart w:id="27" w:name="_Toc113544110"/>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25"/>
      <w:bookmarkEnd w:id="26"/>
      <w:bookmarkEnd w:id="27"/>
    </w:p>
    <w:p w:rsidR="006370CE" w:rsidRDefault="00E97880" w:rsidP="006370CE">
      <w:pPr>
        <w:pStyle w:val="a0"/>
        <w:adjustRightInd w:val="0"/>
        <w:snapToGrid w:val="0"/>
        <w:spacing w:before="93" w:line="600" w:lineRule="exact"/>
        <w:ind w:firstLineChars="210" w:firstLine="693"/>
        <w:outlineLvl w:val="2"/>
        <w:rPr>
          <w:rFonts w:ascii="仿宋" w:eastAsia="仿宋" w:hAnsi="仿宋"/>
          <w:bCs/>
          <w:sz w:val="32"/>
          <w:szCs w:val="32"/>
        </w:rPr>
      </w:pPr>
      <w:bookmarkStart w:id="28" w:name="_Toc113544111"/>
      <w:r>
        <w:rPr>
          <w:rFonts w:hAnsi="仿宋"/>
          <w:sz w:val="33"/>
          <w:szCs w:val="33"/>
        </w:rPr>
        <w:t>2021年，全市农业农村工作以市委</w:t>
      </w:r>
      <w:r>
        <w:rPr>
          <w:rFonts w:hAnsi="仿宋"/>
          <w:sz w:val="33"/>
          <w:szCs w:val="33"/>
        </w:rPr>
        <w:t>“</w:t>
      </w:r>
      <w:r>
        <w:rPr>
          <w:rFonts w:hAnsi="仿宋"/>
          <w:sz w:val="33"/>
          <w:szCs w:val="33"/>
        </w:rPr>
        <w:t>三个圈层</w:t>
      </w:r>
      <w:r>
        <w:rPr>
          <w:rFonts w:hAnsi="仿宋"/>
          <w:sz w:val="33"/>
          <w:szCs w:val="33"/>
        </w:rPr>
        <w:t>”</w:t>
      </w:r>
      <w:r>
        <w:rPr>
          <w:rFonts w:hAnsi="仿宋"/>
          <w:sz w:val="33"/>
          <w:szCs w:val="33"/>
        </w:rPr>
        <w:t>工作思路为指引，坚持农业农村优先发展，加快构建现代农业</w:t>
      </w:r>
      <w:r>
        <w:rPr>
          <w:rFonts w:hAnsi="仿宋"/>
          <w:sz w:val="33"/>
          <w:szCs w:val="33"/>
        </w:rPr>
        <w:t>“</w:t>
      </w:r>
      <w:r>
        <w:rPr>
          <w:rFonts w:hAnsi="仿宋"/>
          <w:sz w:val="33"/>
          <w:szCs w:val="33"/>
        </w:rPr>
        <w:t>7+3</w:t>
      </w:r>
      <w:r>
        <w:rPr>
          <w:rFonts w:hAnsi="仿宋"/>
          <w:sz w:val="33"/>
          <w:szCs w:val="33"/>
        </w:rPr>
        <w:t>”</w:t>
      </w:r>
      <w:r>
        <w:rPr>
          <w:rFonts w:hAnsi="仿宋"/>
          <w:sz w:val="33"/>
          <w:szCs w:val="33"/>
        </w:rPr>
        <w:t>产业体系，重点擦亮</w:t>
      </w:r>
      <w:r>
        <w:rPr>
          <w:rFonts w:hAnsi="仿宋"/>
          <w:sz w:val="33"/>
          <w:szCs w:val="33"/>
        </w:rPr>
        <w:t>“</w:t>
      </w:r>
      <w:r>
        <w:rPr>
          <w:rFonts w:hAnsi="仿宋"/>
          <w:sz w:val="33"/>
          <w:szCs w:val="33"/>
        </w:rPr>
        <w:t>攀果</w:t>
      </w:r>
      <w:r>
        <w:rPr>
          <w:rFonts w:hAnsi="仿宋"/>
          <w:sz w:val="33"/>
          <w:szCs w:val="33"/>
        </w:rPr>
        <w:t>”</w:t>
      </w:r>
      <w:r>
        <w:rPr>
          <w:rFonts w:hAnsi="仿宋"/>
          <w:sz w:val="33"/>
          <w:szCs w:val="33"/>
        </w:rPr>
        <w:t>、冬春蔬菜金字招牌，全力推进巩固拓展脱贫攻坚成果同乡村振兴有效衔接，农业农村发展站上新起点、开启新征程。全年预计实现农林牧渔总产值160亿元，同比增长8%左右；第一产业增加值104亿元，同比增长6.8%左右；全市农民人均可支配收入21732元，同比增长9%。</w:t>
      </w:r>
      <w:bookmarkEnd w:id="28"/>
    </w:p>
    <w:p w:rsidR="006370CE" w:rsidRDefault="00E97880">
      <w:pPr>
        <w:pStyle w:val="2"/>
        <w:rPr>
          <w:rStyle w:val="2Char"/>
        </w:rPr>
      </w:pPr>
      <w:bookmarkStart w:id="29" w:name="_Toc113544112"/>
      <w:bookmarkStart w:id="30" w:name="_Toc15396601"/>
      <w:bookmarkStart w:id="31" w:name="_Toc15377200"/>
      <w:r>
        <w:rPr>
          <w:rFonts w:ascii="黑体" w:eastAsia="黑体" w:hint="eastAsia"/>
          <w:b w:val="0"/>
        </w:rPr>
        <w:lastRenderedPageBreak/>
        <w:t>二、</w:t>
      </w:r>
      <w:r>
        <w:rPr>
          <w:rFonts w:ascii="黑体" w:eastAsia="黑体" w:hAnsi="黑体" w:hint="eastAsia"/>
          <w:b w:val="0"/>
        </w:rPr>
        <w:t>机</w:t>
      </w:r>
      <w:r>
        <w:rPr>
          <w:rStyle w:val="2Char"/>
          <w:rFonts w:ascii="黑体" w:eastAsia="黑体" w:hAnsi="黑体" w:hint="eastAsia"/>
        </w:rPr>
        <w:t>构设置</w:t>
      </w:r>
      <w:bookmarkEnd w:id="29"/>
      <w:bookmarkEnd w:id="30"/>
      <w:bookmarkEnd w:id="31"/>
    </w:p>
    <w:p w:rsidR="006370CE" w:rsidRDefault="00E97880">
      <w:pPr>
        <w:ind w:firstLineChars="250" w:firstLine="800"/>
        <w:rPr>
          <w:rFonts w:ascii="仿宋" w:eastAsia="仿宋" w:hAnsi="仿宋"/>
          <w:sz w:val="32"/>
          <w:szCs w:val="32"/>
        </w:rPr>
      </w:pPr>
      <w:r>
        <w:rPr>
          <w:rFonts w:ascii="仿宋" w:eastAsia="仿宋" w:hAnsi="仿宋" w:hint="eastAsia"/>
          <w:sz w:val="32"/>
          <w:szCs w:val="32"/>
        </w:rPr>
        <w:t>四川省攀枝花市农业农村局下属二级单位1个，其中行政单位0个，参照公务员法管理的事业单位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个，其他事业单位1个。</w:t>
      </w:r>
    </w:p>
    <w:p w:rsidR="006370CE" w:rsidRDefault="00E97880">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纳入四川省攀枝花市农业农村局2021年度部门决算编制范围的二级预算单位包括：</w:t>
      </w:r>
    </w:p>
    <w:p w:rsidR="006370CE" w:rsidRDefault="00E97880">
      <w:pPr>
        <w:pStyle w:val="a0"/>
        <w:numPr>
          <w:ilvl w:val="0"/>
          <w:numId w:val="1"/>
        </w:numPr>
        <w:adjustRightInd w:val="0"/>
        <w:snapToGrid w:val="0"/>
        <w:spacing w:before="93" w:line="600" w:lineRule="exact"/>
        <w:outlineLvl w:val="2"/>
        <w:rPr>
          <w:rFonts w:ascii="仿宋" w:eastAsia="仿宋" w:hAnsi="仿宋"/>
          <w:color w:val="000000"/>
          <w:sz w:val="32"/>
          <w:szCs w:val="32"/>
        </w:rPr>
      </w:pPr>
      <w:bookmarkStart w:id="32" w:name="_Toc15306276"/>
      <w:bookmarkStart w:id="33" w:name="_Toc15377433"/>
      <w:bookmarkStart w:id="34" w:name="_Toc15378449"/>
      <w:bookmarkStart w:id="35" w:name="_Toc15377202"/>
      <w:bookmarkStart w:id="36" w:name="_Toc113544113"/>
      <w:r>
        <w:rPr>
          <w:rFonts w:ascii="仿宋" w:eastAsia="仿宋" w:hAnsi="仿宋" w:hint="eastAsia"/>
          <w:color w:val="000000"/>
          <w:sz w:val="32"/>
          <w:szCs w:val="32"/>
        </w:rPr>
        <w:t>四川省攀西无公害农产品监测中心</w:t>
      </w:r>
      <w:bookmarkEnd w:id="32"/>
      <w:bookmarkEnd w:id="33"/>
      <w:bookmarkEnd w:id="34"/>
      <w:bookmarkEnd w:id="35"/>
      <w:bookmarkEnd w:id="36"/>
    </w:p>
    <w:p w:rsidR="006370CE" w:rsidRDefault="00E97880">
      <w:pPr>
        <w:pStyle w:val="a0"/>
        <w:numPr>
          <w:ilvl w:val="0"/>
          <w:numId w:val="1"/>
        </w:numPr>
        <w:adjustRightInd w:val="0"/>
        <w:snapToGrid w:val="0"/>
        <w:spacing w:before="93" w:line="600" w:lineRule="exact"/>
        <w:outlineLvl w:val="2"/>
        <w:rPr>
          <w:rFonts w:ascii="仿宋" w:eastAsia="仿宋" w:hAnsi="仿宋"/>
          <w:sz w:val="32"/>
          <w:szCs w:val="32"/>
        </w:rPr>
      </w:pPr>
      <w:r>
        <w:rPr>
          <w:rFonts w:ascii="仿宋" w:eastAsia="仿宋" w:hAnsi="仿宋"/>
          <w:sz w:val="32"/>
          <w:szCs w:val="32"/>
        </w:rPr>
        <w:br w:type="page"/>
      </w:r>
    </w:p>
    <w:p w:rsidR="006370CE" w:rsidRDefault="00E97880">
      <w:pPr>
        <w:pStyle w:val="1"/>
        <w:ind w:right="440"/>
        <w:jc w:val="center"/>
        <w:rPr>
          <w:rStyle w:val="1Char"/>
          <w:rFonts w:ascii="黑体" w:eastAsia="黑体" w:hAnsi="黑体"/>
          <w:bCs/>
        </w:rPr>
      </w:pPr>
      <w:bookmarkStart w:id="37" w:name="_Toc15396602"/>
      <w:bookmarkStart w:id="38" w:name="_Toc113544114"/>
      <w:bookmarkStart w:id="39" w:name="_Toc15377204"/>
      <w:r>
        <w:rPr>
          <w:rFonts w:ascii="黑体" w:eastAsia="黑体" w:hAnsi="黑体" w:hint="eastAsia"/>
          <w:b w:val="0"/>
        </w:rPr>
        <w:lastRenderedPageBreak/>
        <w:t>第二部分 2021年度</w:t>
      </w:r>
      <w:r>
        <w:rPr>
          <w:rStyle w:val="1Char"/>
          <w:rFonts w:ascii="黑体" w:eastAsia="黑体" w:hAnsi="黑体" w:hint="eastAsia"/>
          <w:bCs/>
        </w:rPr>
        <w:t>部门决算情况说明</w:t>
      </w:r>
      <w:bookmarkEnd w:id="37"/>
      <w:bookmarkEnd w:id="38"/>
      <w:bookmarkEnd w:id="39"/>
    </w:p>
    <w:p w:rsidR="006370CE" w:rsidRDefault="006370CE"/>
    <w:p w:rsidR="006370CE" w:rsidRDefault="00E97880">
      <w:pPr>
        <w:pStyle w:val="ab"/>
        <w:numPr>
          <w:ilvl w:val="0"/>
          <w:numId w:val="2"/>
        </w:numPr>
        <w:spacing w:line="600" w:lineRule="exact"/>
        <w:ind w:firstLineChars="0"/>
        <w:outlineLvl w:val="1"/>
        <w:rPr>
          <w:rStyle w:val="2Char"/>
          <w:rFonts w:ascii="黑体" w:eastAsia="黑体" w:hAnsi="黑体"/>
          <w:b w:val="0"/>
        </w:rPr>
      </w:pPr>
      <w:bookmarkStart w:id="40" w:name="_Toc113544115"/>
      <w:bookmarkStart w:id="41" w:name="_Toc15377205"/>
      <w:bookmarkStart w:id="42"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40"/>
      <w:bookmarkEnd w:id="41"/>
      <w:bookmarkEnd w:id="42"/>
    </w:p>
    <w:p w:rsidR="006370CE" w:rsidRDefault="00E97880">
      <w:pPr>
        <w:spacing w:line="600" w:lineRule="exact"/>
        <w:ind w:firstLineChars="200" w:firstLine="640"/>
        <w:rPr>
          <w:rFonts w:ascii="仿宋" w:eastAsia="仿宋" w:hAnsi="仿宋"/>
          <w:color w:val="FF0000"/>
          <w:sz w:val="32"/>
          <w:szCs w:val="32"/>
        </w:rPr>
      </w:pPr>
      <w:r>
        <w:rPr>
          <w:rFonts w:ascii="仿宋" w:eastAsia="仿宋" w:hAnsi="仿宋" w:hint="eastAsia"/>
          <w:sz w:val="32"/>
          <w:szCs w:val="32"/>
        </w:rPr>
        <w:t>2021年度收、支总计3824.46万元。与2020年相比，收、支总计各减少293.38万元，下降7.12</w:t>
      </w:r>
      <w:r>
        <w:rPr>
          <w:rFonts w:ascii="仿宋" w:eastAsia="仿宋" w:hAnsi="仿宋"/>
          <w:sz w:val="32"/>
          <w:szCs w:val="32"/>
        </w:rPr>
        <w:t>%</w:t>
      </w:r>
      <w:r>
        <w:rPr>
          <w:rFonts w:ascii="仿宋" w:eastAsia="仿宋" w:hAnsi="仿宋" w:hint="eastAsia"/>
          <w:sz w:val="32"/>
          <w:szCs w:val="32"/>
        </w:rPr>
        <w:t>。主要变动原因是一是人员减少造成基本收入支出下降，二是项目经费收入支出减少。</w:t>
      </w:r>
    </w:p>
    <w:p w:rsidR="006370CE" w:rsidRDefault="00E97880">
      <w:pPr>
        <w:spacing w:line="60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6370CE" w:rsidRDefault="00E97880">
      <w:pPr>
        <w:pStyle w:val="a0"/>
        <w:spacing w:before="93"/>
        <w:jc w:val="center"/>
        <w:rPr>
          <w:sz w:val="32"/>
          <w:szCs w:val="32"/>
        </w:rPr>
      </w:pPr>
      <w:r>
        <w:rPr>
          <w:noProof/>
        </w:rPr>
        <w:drawing>
          <wp:inline distT="0" distB="0" distL="114300" distR="114300">
            <wp:extent cx="3686810" cy="2667000"/>
            <wp:effectExtent l="4445" t="4445" r="2349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70CE" w:rsidRDefault="006370CE">
      <w:pPr>
        <w:spacing w:line="600" w:lineRule="exact"/>
        <w:ind w:firstLineChars="200" w:firstLine="640"/>
        <w:jc w:val="left"/>
        <w:rPr>
          <w:rFonts w:ascii="仿宋_GB2312" w:eastAsia="仿宋_GB2312"/>
          <w:sz w:val="32"/>
          <w:szCs w:val="32"/>
        </w:rPr>
      </w:pPr>
    </w:p>
    <w:p w:rsidR="006370CE" w:rsidRDefault="00E97880">
      <w:pPr>
        <w:pStyle w:val="ab"/>
        <w:numPr>
          <w:ilvl w:val="0"/>
          <w:numId w:val="2"/>
        </w:numPr>
        <w:spacing w:line="600" w:lineRule="exact"/>
        <w:ind w:firstLineChars="0"/>
        <w:outlineLvl w:val="1"/>
        <w:rPr>
          <w:rStyle w:val="2Char"/>
          <w:rFonts w:ascii="黑体" w:eastAsia="黑体" w:hAnsi="黑体"/>
          <w:b w:val="0"/>
        </w:rPr>
      </w:pPr>
      <w:bookmarkStart w:id="43" w:name="_Toc15396604"/>
      <w:bookmarkStart w:id="44" w:name="_Toc15377206"/>
      <w:bookmarkStart w:id="45" w:name="_Toc113544116"/>
      <w:r>
        <w:rPr>
          <w:rFonts w:ascii="黑体" w:eastAsia="黑体" w:hAnsi="黑体" w:hint="eastAsia"/>
          <w:sz w:val="32"/>
          <w:szCs w:val="32"/>
        </w:rPr>
        <w:t>收</w:t>
      </w:r>
      <w:r>
        <w:rPr>
          <w:rStyle w:val="2Char"/>
          <w:rFonts w:ascii="黑体" w:eastAsia="黑体" w:hAnsi="黑体" w:hint="eastAsia"/>
          <w:b w:val="0"/>
        </w:rPr>
        <w:t>入决算情况说明</w:t>
      </w:r>
      <w:bookmarkEnd w:id="43"/>
      <w:bookmarkEnd w:id="44"/>
      <w:bookmarkEnd w:id="45"/>
    </w:p>
    <w:p w:rsidR="006370CE" w:rsidRDefault="00E97880">
      <w:pPr>
        <w:spacing w:line="600" w:lineRule="exact"/>
        <w:ind w:firstLineChars="200" w:firstLine="640"/>
        <w:outlineLvl w:val="1"/>
        <w:rPr>
          <w:rFonts w:ascii="仿宋" w:eastAsia="仿宋" w:hAnsi="仿宋"/>
          <w:sz w:val="32"/>
          <w:szCs w:val="32"/>
        </w:rPr>
      </w:pPr>
      <w:bookmarkStart w:id="46" w:name="_Toc113544117"/>
      <w:r>
        <w:rPr>
          <w:rFonts w:ascii="仿宋" w:eastAsia="仿宋" w:hAnsi="仿宋"/>
          <w:sz w:val="32"/>
          <w:szCs w:val="32"/>
        </w:rPr>
        <w:t>20</w:t>
      </w:r>
      <w:r>
        <w:rPr>
          <w:rFonts w:ascii="仿宋" w:eastAsia="仿宋" w:hAnsi="仿宋" w:hint="eastAsia"/>
          <w:sz w:val="32"/>
          <w:szCs w:val="32"/>
        </w:rPr>
        <w:t>21年本年收入合计3824.46万元，其中：一般公共预算财政拨款收入3824.46万元，占100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w:t>
      </w:r>
      <w:r>
        <w:rPr>
          <w:rFonts w:ascii="仿宋" w:eastAsia="仿宋" w:hAnsi="仿宋" w:hint="eastAsia"/>
          <w:sz w:val="32"/>
          <w:szCs w:val="32"/>
        </w:rPr>
        <w:lastRenderedPageBreak/>
        <w:t>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bookmarkEnd w:id="46"/>
    </w:p>
    <w:p w:rsidR="006370CE" w:rsidRDefault="00E97880">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rsidR="006370CE" w:rsidRDefault="00E97880">
      <w:pPr>
        <w:pStyle w:val="a0"/>
        <w:spacing w:before="93"/>
        <w:jc w:val="center"/>
        <w:rPr>
          <w:sz w:val="32"/>
          <w:szCs w:val="32"/>
        </w:rPr>
      </w:pPr>
      <w:r>
        <w:rPr>
          <w:noProof/>
        </w:rPr>
        <w:drawing>
          <wp:inline distT="0" distB="0" distL="114300" distR="114300">
            <wp:extent cx="3924300" cy="2019935"/>
            <wp:effectExtent l="4445" t="4445" r="14605"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70CE" w:rsidRDefault="006370CE">
      <w:pPr>
        <w:spacing w:line="600" w:lineRule="exact"/>
        <w:ind w:firstLineChars="200" w:firstLine="640"/>
        <w:rPr>
          <w:rFonts w:ascii="仿宋_GB2312" w:eastAsia="仿宋_GB2312"/>
          <w:sz w:val="32"/>
          <w:szCs w:val="32"/>
        </w:rPr>
      </w:pPr>
    </w:p>
    <w:p w:rsidR="006370CE" w:rsidRDefault="00E97880">
      <w:pPr>
        <w:pStyle w:val="ab"/>
        <w:numPr>
          <w:ilvl w:val="0"/>
          <w:numId w:val="2"/>
        </w:numPr>
        <w:spacing w:line="600" w:lineRule="exact"/>
        <w:ind w:firstLineChars="0"/>
        <w:outlineLvl w:val="1"/>
        <w:rPr>
          <w:rStyle w:val="2Char"/>
          <w:rFonts w:ascii="黑体" w:eastAsia="黑体" w:hAnsi="黑体"/>
          <w:b w:val="0"/>
        </w:rPr>
      </w:pPr>
      <w:bookmarkStart w:id="47" w:name="_Toc113544118"/>
      <w:bookmarkStart w:id="48" w:name="_Toc15377207"/>
      <w:bookmarkStart w:id="4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47"/>
      <w:bookmarkEnd w:id="48"/>
      <w:bookmarkEnd w:id="49"/>
    </w:p>
    <w:p w:rsidR="006370CE" w:rsidRDefault="00E97880">
      <w:pPr>
        <w:spacing w:line="600" w:lineRule="exact"/>
        <w:ind w:firstLineChars="200" w:firstLine="640"/>
        <w:outlineLvl w:val="1"/>
        <w:rPr>
          <w:rFonts w:ascii="仿宋" w:eastAsia="仿宋" w:hAnsi="仿宋"/>
          <w:sz w:val="32"/>
          <w:szCs w:val="32"/>
          <w:shd w:val="pct10" w:color="auto" w:fill="FFFFFF"/>
        </w:rPr>
      </w:pPr>
      <w:bookmarkStart w:id="50" w:name="_Toc113544119"/>
      <w:r>
        <w:rPr>
          <w:rFonts w:ascii="仿宋" w:eastAsia="仿宋" w:hAnsi="仿宋"/>
          <w:sz w:val="32"/>
          <w:szCs w:val="32"/>
        </w:rPr>
        <w:t>20</w:t>
      </w:r>
      <w:r>
        <w:rPr>
          <w:rFonts w:ascii="仿宋" w:eastAsia="仿宋" w:hAnsi="仿宋" w:hint="eastAsia"/>
          <w:sz w:val="32"/>
          <w:szCs w:val="32"/>
        </w:rPr>
        <w:t>21年本年支出合计3971.06万元，其中：基本支出3438.52万元，占86.59</w:t>
      </w:r>
      <w:r>
        <w:rPr>
          <w:rFonts w:ascii="仿宋" w:eastAsia="仿宋" w:hAnsi="仿宋"/>
          <w:sz w:val="32"/>
          <w:szCs w:val="32"/>
        </w:rPr>
        <w:t>%</w:t>
      </w:r>
      <w:r>
        <w:rPr>
          <w:rFonts w:ascii="仿宋" w:eastAsia="仿宋" w:hAnsi="仿宋" w:hint="eastAsia"/>
          <w:sz w:val="32"/>
          <w:szCs w:val="32"/>
        </w:rPr>
        <w:t>；项目支出532.54万元，占13.41</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50"/>
    </w:p>
    <w:p w:rsidR="006370CE" w:rsidRDefault="00E97880">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rsidR="006370CE" w:rsidRDefault="00E97880">
      <w:pPr>
        <w:pStyle w:val="a0"/>
        <w:spacing w:before="93"/>
        <w:jc w:val="center"/>
        <w:rPr>
          <w:rFonts w:ascii="仿宋" w:eastAsia="仿宋" w:hAnsi="仿宋"/>
          <w:sz w:val="32"/>
          <w:szCs w:val="32"/>
        </w:rPr>
      </w:pPr>
      <w:r>
        <w:rPr>
          <w:noProof/>
        </w:rPr>
        <w:drawing>
          <wp:inline distT="0" distB="0" distL="114300" distR="114300">
            <wp:extent cx="3810635" cy="2247900"/>
            <wp:effectExtent l="4445" t="4445" r="13970"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70CE" w:rsidRDefault="006370CE">
      <w:pPr>
        <w:spacing w:line="600" w:lineRule="exact"/>
        <w:ind w:firstLineChars="200" w:firstLine="640"/>
        <w:rPr>
          <w:rFonts w:ascii="仿宋_GB2312" w:eastAsia="仿宋_GB2312"/>
          <w:sz w:val="32"/>
          <w:szCs w:val="32"/>
        </w:rPr>
      </w:pPr>
    </w:p>
    <w:p w:rsidR="006370CE" w:rsidRDefault="00E97880">
      <w:pPr>
        <w:spacing w:line="600" w:lineRule="exact"/>
        <w:ind w:firstLineChars="200" w:firstLine="640"/>
        <w:outlineLvl w:val="1"/>
        <w:rPr>
          <w:rStyle w:val="2Char"/>
          <w:rFonts w:ascii="黑体" w:eastAsia="黑体" w:hAnsi="黑体"/>
          <w:b w:val="0"/>
        </w:rPr>
      </w:pPr>
      <w:bookmarkStart w:id="51" w:name="_Toc15377208"/>
      <w:bookmarkStart w:id="52" w:name="_Toc113544120"/>
      <w:bookmarkStart w:id="53"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51"/>
      <w:bookmarkEnd w:id="52"/>
      <w:bookmarkEnd w:id="53"/>
    </w:p>
    <w:p w:rsidR="006370CE" w:rsidRDefault="00E97880">
      <w:pPr>
        <w:spacing w:line="600" w:lineRule="exact"/>
        <w:ind w:firstLineChars="200" w:firstLine="640"/>
        <w:rPr>
          <w:rFonts w:ascii="仿宋" w:eastAsia="仿宋" w:hAnsi="仿宋"/>
          <w:color w:val="FF0000"/>
          <w:sz w:val="32"/>
          <w:szCs w:val="32"/>
        </w:rPr>
      </w:pPr>
      <w:r>
        <w:rPr>
          <w:rFonts w:ascii="仿宋" w:eastAsia="仿宋" w:hAnsi="仿宋"/>
          <w:sz w:val="32"/>
          <w:szCs w:val="32"/>
        </w:rPr>
        <w:t>20</w:t>
      </w:r>
      <w:r>
        <w:rPr>
          <w:rFonts w:ascii="仿宋" w:eastAsia="仿宋" w:hAnsi="仿宋" w:hint="eastAsia"/>
          <w:sz w:val="32"/>
          <w:szCs w:val="32"/>
        </w:rPr>
        <w:t>21年财政拨款收、支总计3824.46万元。与</w:t>
      </w:r>
      <w:r>
        <w:rPr>
          <w:rFonts w:ascii="仿宋" w:eastAsia="仿宋" w:hAnsi="仿宋"/>
          <w:sz w:val="32"/>
          <w:szCs w:val="32"/>
        </w:rPr>
        <w:t>20</w:t>
      </w:r>
      <w:r>
        <w:rPr>
          <w:rFonts w:ascii="仿宋" w:eastAsia="仿宋" w:hAnsi="仿宋" w:hint="eastAsia"/>
          <w:sz w:val="32"/>
          <w:szCs w:val="32"/>
        </w:rPr>
        <w:t>20年相比，财政拨款收、支总计各减少206.63万元，下降5.13</w:t>
      </w:r>
      <w:r>
        <w:rPr>
          <w:rFonts w:ascii="仿宋" w:eastAsia="仿宋" w:hAnsi="仿宋"/>
          <w:sz w:val="32"/>
          <w:szCs w:val="32"/>
        </w:rPr>
        <w:t>%</w:t>
      </w:r>
      <w:r>
        <w:rPr>
          <w:rFonts w:ascii="仿宋" w:eastAsia="仿宋" w:hAnsi="仿宋" w:hint="eastAsia"/>
          <w:sz w:val="32"/>
          <w:szCs w:val="32"/>
        </w:rPr>
        <w:t>。主要变动原因是:一是人员减少造成基本收入支出下降，二是项目经费收入支出减少。</w:t>
      </w:r>
    </w:p>
    <w:p w:rsidR="006370CE" w:rsidRDefault="00E9788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6370CE" w:rsidRDefault="00E97880">
      <w:pPr>
        <w:pStyle w:val="a0"/>
        <w:spacing w:before="93"/>
        <w:jc w:val="center"/>
        <w:rPr>
          <w:rFonts w:ascii="仿宋" w:eastAsia="仿宋" w:hAnsi="仿宋"/>
          <w:b/>
          <w:sz w:val="32"/>
          <w:szCs w:val="32"/>
        </w:rPr>
      </w:pPr>
      <w:r>
        <w:rPr>
          <w:noProof/>
        </w:rPr>
        <w:drawing>
          <wp:inline distT="0" distB="0" distL="114300" distR="114300">
            <wp:extent cx="3686810" cy="2667000"/>
            <wp:effectExtent l="4445" t="4445" r="2349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70CE" w:rsidRDefault="00E97880">
      <w:pPr>
        <w:spacing w:line="600" w:lineRule="exact"/>
        <w:ind w:firstLineChars="200" w:firstLine="640"/>
        <w:outlineLvl w:val="1"/>
        <w:rPr>
          <w:rStyle w:val="2Char"/>
          <w:rFonts w:ascii="黑体" w:eastAsia="黑体" w:hAnsi="黑体"/>
          <w:b w:val="0"/>
        </w:rPr>
      </w:pPr>
      <w:bookmarkStart w:id="54" w:name="_Toc15396607"/>
      <w:bookmarkStart w:id="55" w:name="_Toc15377209"/>
      <w:bookmarkStart w:id="56" w:name="_Toc113544121"/>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54"/>
      <w:bookmarkEnd w:id="55"/>
      <w:bookmarkEnd w:id="56"/>
    </w:p>
    <w:p w:rsidR="006370CE" w:rsidRDefault="00E97880" w:rsidP="006370CE">
      <w:pPr>
        <w:spacing w:line="600" w:lineRule="exact"/>
        <w:ind w:firstLineChars="200" w:firstLine="643"/>
        <w:outlineLvl w:val="2"/>
        <w:rPr>
          <w:rFonts w:ascii="仿宋" w:eastAsia="仿宋" w:hAnsi="仿宋"/>
          <w:b/>
          <w:sz w:val="32"/>
          <w:szCs w:val="32"/>
        </w:rPr>
      </w:pPr>
      <w:bookmarkStart w:id="57" w:name="_Toc15377210"/>
      <w:bookmarkStart w:id="58" w:name="_Toc113544122"/>
      <w:r>
        <w:rPr>
          <w:rFonts w:ascii="仿宋" w:eastAsia="仿宋" w:hAnsi="仿宋" w:hint="eastAsia"/>
          <w:b/>
          <w:sz w:val="32"/>
          <w:szCs w:val="32"/>
        </w:rPr>
        <w:t>（一）一般公共预算财政拨款支出决算总体情况</w:t>
      </w:r>
      <w:bookmarkEnd w:id="57"/>
      <w:bookmarkEnd w:id="58"/>
    </w:p>
    <w:p w:rsidR="006370CE" w:rsidRDefault="00E97880">
      <w:pPr>
        <w:spacing w:line="600" w:lineRule="exact"/>
        <w:ind w:firstLineChars="200" w:firstLine="640"/>
        <w:rPr>
          <w:rFonts w:ascii="仿宋" w:eastAsia="仿宋" w:hAnsi="仿宋"/>
          <w:color w:val="000000"/>
          <w:sz w:val="32"/>
          <w:szCs w:val="32"/>
        </w:rPr>
      </w:pPr>
      <w:r>
        <w:rPr>
          <w:rFonts w:ascii="仿宋" w:eastAsia="仿宋" w:hAnsi="仿宋"/>
          <w:sz w:val="32"/>
          <w:szCs w:val="32"/>
        </w:rPr>
        <w:t>20</w:t>
      </w:r>
      <w:r>
        <w:rPr>
          <w:rFonts w:ascii="仿宋" w:eastAsia="仿宋" w:hAnsi="仿宋" w:hint="eastAsia"/>
          <w:sz w:val="32"/>
          <w:szCs w:val="32"/>
        </w:rPr>
        <w:t>21年一般公共预算财政拨款支出3971.06万元，占本年支出合计的100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20年相比，一般公共预算财政拨款支出减少209.5万元，下降5.01</w:t>
      </w:r>
      <w:r>
        <w:rPr>
          <w:rFonts w:ascii="仿宋" w:eastAsia="仿宋" w:hAnsi="仿宋"/>
          <w:sz w:val="32"/>
          <w:szCs w:val="32"/>
        </w:rPr>
        <w:t>%</w:t>
      </w:r>
      <w:r>
        <w:rPr>
          <w:rFonts w:ascii="仿宋" w:eastAsia="仿宋" w:hAnsi="仿宋" w:hint="eastAsia"/>
          <w:sz w:val="32"/>
          <w:szCs w:val="32"/>
        </w:rPr>
        <w:t>。主要变动原因是:一是人员减少造成基本支出下降，二是项目经费支出减少。</w:t>
      </w:r>
    </w:p>
    <w:p w:rsidR="006370CE" w:rsidRDefault="006370CE">
      <w:pPr>
        <w:spacing w:line="600" w:lineRule="exact"/>
        <w:ind w:firstLineChars="200" w:firstLine="640"/>
        <w:rPr>
          <w:rFonts w:ascii="仿宋" w:eastAsia="仿宋" w:hAnsi="仿宋"/>
          <w:sz w:val="32"/>
          <w:szCs w:val="32"/>
        </w:rPr>
      </w:pPr>
    </w:p>
    <w:p w:rsidR="006370CE" w:rsidRDefault="006370CE">
      <w:pPr>
        <w:spacing w:line="600" w:lineRule="exact"/>
        <w:ind w:firstLineChars="200" w:firstLine="640"/>
        <w:rPr>
          <w:rFonts w:ascii="仿宋" w:eastAsia="仿宋" w:hAnsi="仿宋"/>
          <w:sz w:val="32"/>
          <w:szCs w:val="32"/>
        </w:rPr>
      </w:pPr>
    </w:p>
    <w:p w:rsidR="006370CE" w:rsidRDefault="006370CE">
      <w:pPr>
        <w:spacing w:line="600" w:lineRule="exact"/>
        <w:ind w:firstLineChars="200" w:firstLine="640"/>
        <w:rPr>
          <w:rFonts w:ascii="仿宋" w:eastAsia="仿宋" w:hAnsi="仿宋"/>
          <w:sz w:val="32"/>
          <w:szCs w:val="32"/>
        </w:rPr>
      </w:pPr>
    </w:p>
    <w:p w:rsidR="006370CE" w:rsidRDefault="00E9788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（图5：一般公共预算财政拨款支出决算变动情况）</w:t>
      </w:r>
    </w:p>
    <w:p w:rsidR="006370CE" w:rsidRDefault="00E97880">
      <w:pPr>
        <w:pStyle w:val="a0"/>
        <w:spacing w:before="93"/>
        <w:jc w:val="center"/>
        <w:rPr>
          <w:rFonts w:ascii="仿宋" w:eastAsia="仿宋" w:hAnsi="仿宋"/>
          <w:sz w:val="32"/>
          <w:szCs w:val="32"/>
        </w:rPr>
      </w:pPr>
      <w:r>
        <w:rPr>
          <w:noProof/>
        </w:rPr>
        <w:drawing>
          <wp:inline distT="0" distB="0" distL="114300" distR="114300">
            <wp:extent cx="3952240" cy="2466340"/>
            <wp:effectExtent l="4445" t="4445" r="5715" b="571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70CE" w:rsidRDefault="006370CE" w:rsidP="006370CE">
      <w:pPr>
        <w:spacing w:line="600" w:lineRule="exact"/>
        <w:ind w:firstLineChars="200" w:firstLine="643"/>
        <w:outlineLvl w:val="2"/>
        <w:rPr>
          <w:rFonts w:ascii="仿宋" w:eastAsia="仿宋" w:hAnsi="仿宋"/>
          <w:b/>
          <w:sz w:val="32"/>
          <w:szCs w:val="32"/>
        </w:rPr>
      </w:pPr>
      <w:bookmarkStart w:id="59" w:name="_Toc15377211"/>
    </w:p>
    <w:p w:rsidR="006370CE" w:rsidRDefault="00E97880" w:rsidP="006370CE">
      <w:pPr>
        <w:spacing w:line="600" w:lineRule="exact"/>
        <w:ind w:firstLineChars="200" w:firstLine="643"/>
        <w:outlineLvl w:val="2"/>
        <w:rPr>
          <w:rFonts w:ascii="仿宋" w:eastAsia="仿宋" w:hAnsi="仿宋"/>
          <w:b/>
          <w:sz w:val="32"/>
          <w:szCs w:val="32"/>
        </w:rPr>
      </w:pPr>
      <w:bookmarkStart w:id="60" w:name="_Toc113544123"/>
      <w:r>
        <w:rPr>
          <w:rFonts w:ascii="仿宋" w:eastAsia="仿宋" w:hAnsi="仿宋" w:hint="eastAsia"/>
          <w:b/>
          <w:sz w:val="32"/>
          <w:szCs w:val="32"/>
        </w:rPr>
        <w:t>（二）一般公共预算财政拨款支出决算结构情况</w:t>
      </w:r>
      <w:bookmarkEnd w:id="59"/>
      <w:bookmarkEnd w:id="60"/>
    </w:p>
    <w:p w:rsidR="006370CE" w:rsidRDefault="00E97880">
      <w:pPr>
        <w:spacing w:line="600" w:lineRule="exact"/>
        <w:ind w:firstLine="640"/>
        <w:rPr>
          <w:rFonts w:ascii="仿宋" w:eastAsia="仿宋" w:hAnsi="仿宋"/>
          <w:bCs/>
          <w:color w:val="000000"/>
          <w:sz w:val="32"/>
          <w:szCs w:val="32"/>
        </w:rPr>
      </w:pPr>
      <w:r>
        <w:rPr>
          <w:rFonts w:ascii="仿宋" w:eastAsia="仿宋" w:hAnsi="仿宋"/>
          <w:sz w:val="32"/>
          <w:szCs w:val="32"/>
        </w:rPr>
        <w:t>20</w:t>
      </w:r>
      <w:r>
        <w:rPr>
          <w:rFonts w:ascii="仿宋" w:eastAsia="仿宋" w:hAnsi="仿宋" w:hint="eastAsia"/>
          <w:sz w:val="32"/>
          <w:szCs w:val="32"/>
        </w:rPr>
        <w:t>21年一般公共预算财政拨款支出3971.06万元，主要用于以下方面</w:t>
      </w:r>
      <w:r>
        <w:rPr>
          <w:rFonts w:ascii="仿宋" w:eastAsia="仿宋" w:hAnsi="仿宋"/>
          <w:sz w:val="32"/>
          <w:szCs w:val="32"/>
        </w:rPr>
        <w:t>:</w:t>
      </w:r>
      <w:r>
        <w:rPr>
          <w:rFonts w:ascii="仿宋" w:eastAsia="仿宋" w:hAnsi="仿宋" w:hint="eastAsia"/>
          <w:bCs/>
          <w:color w:val="000000"/>
          <w:sz w:val="32"/>
          <w:szCs w:val="32"/>
        </w:rPr>
        <w:t>一般公共服务（类）支出47.17万元，占1.19</w:t>
      </w:r>
      <w:r>
        <w:rPr>
          <w:rFonts w:ascii="仿宋" w:eastAsia="仿宋" w:hAnsi="仿宋"/>
          <w:bCs/>
          <w:color w:val="000000"/>
          <w:sz w:val="32"/>
          <w:szCs w:val="32"/>
        </w:rPr>
        <w:t>%</w:t>
      </w:r>
      <w:r>
        <w:rPr>
          <w:rFonts w:ascii="仿宋" w:eastAsia="仿宋" w:hAnsi="仿宋" w:hint="eastAsia"/>
          <w:bCs/>
          <w:color w:val="000000"/>
          <w:sz w:val="32"/>
          <w:szCs w:val="32"/>
        </w:rPr>
        <w:t>；农林水支出（类）支出3232.26万元，占81.40</w:t>
      </w:r>
      <w:r>
        <w:rPr>
          <w:rFonts w:ascii="仿宋" w:eastAsia="仿宋" w:hAnsi="仿宋"/>
          <w:bCs/>
          <w:color w:val="000000"/>
          <w:sz w:val="32"/>
          <w:szCs w:val="32"/>
        </w:rPr>
        <w:t>%</w:t>
      </w:r>
      <w:r>
        <w:rPr>
          <w:rFonts w:ascii="仿宋" w:eastAsia="仿宋" w:hAnsi="仿宋" w:hint="eastAsia"/>
          <w:bCs/>
          <w:color w:val="000000"/>
          <w:sz w:val="32"/>
          <w:szCs w:val="32"/>
        </w:rPr>
        <w:t>；社会保障和就业（类）支出472.65万元，占11.90</w:t>
      </w:r>
      <w:r>
        <w:rPr>
          <w:rFonts w:ascii="仿宋" w:eastAsia="仿宋" w:hAnsi="仿宋"/>
          <w:bCs/>
          <w:color w:val="000000"/>
          <w:sz w:val="32"/>
          <w:szCs w:val="32"/>
        </w:rPr>
        <w:t>%</w:t>
      </w:r>
      <w:r>
        <w:rPr>
          <w:rFonts w:ascii="仿宋" w:eastAsia="仿宋" w:hAnsi="仿宋" w:hint="eastAsia"/>
          <w:bCs/>
          <w:color w:val="000000"/>
          <w:sz w:val="32"/>
          <w:szCs w:val="32"/>
        </w:rPr>
        <w:t>；住房保障支出218.98万元，占5.51</w:t>
      </w:r>
      <w:r>
        <w:rPr>
          <w:rFonts w:ascii="仿宋" w:eastAsia="仿宋" w:hAnsi="仿宋"/>
          <w:bCs/>
          <w:color w:val="000000"/>
          <w:sz w:val="32"/>
          <w:szCs w:val="32"/>
        </w:rPr>
        <w:t>%</w:t>
      </w:r>
      <w:r>
        <w:rPr>
          <w:rFonts w:ascii="仿宋" w:eastAsia="仿宋" w:hAnsi="仿宋" w:hint="eastAsia"/>
          <w:bCs/>
          <w:color w:val="000000"/>
          <w:sz w:val="32"/>
          <w:szCs w:val="32"/>
        </w:rPr>
        <w:t>。</w:t>
      </w:r>
    </w:p>
    <w:p w:rsidR="006370CE" w:rsidRDefault="00E9788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rsidR="006370CE" w:rsidRDefault="00E97880">
      <w:pPr>
        <w:pStyle w:val="a0"/>
        <w:spacing w:before="93"/>
        <w:jc w:val="center"/>
        <w:rPr>
          <w:rFonts w:ascii="仿宋" w:eastAsia="仿宋" w:hAnsi="仿宋"/>
          <w:sz w:val="32"/>
          <w:szCs w:val="32"/>
        </w:rPr>
      </w:pPr>
      <w:r>
        <w:rPr>
          <w:noProof/>
        </w:rPr>
        <w:drawing>
          <wp:inline distT="0" distB="0" distL="114300" distR="114300">
            <wp:extent cx="3963035" cy="2409825"/>
            <wp:effectExtent l="4445" t="4445" r="13970" b="508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70CE" w:rsidRDefault="006370CE" w:rsidP="006370CE">
      <w:pPr>
        <w:spacing w:line="600" w:lineRule="exact"/>
        <w:ind w:firstLineChars="200" w:firstLine="643"/>
        <w:outlineLvl w:val="2"/>
        <w:rPr>
          <w:rFonts w:ascii="仿宋" w:eastAsia="仿宋" w:hAnsi="仿宋"/>
          <w:b/>
          <w:sz w:val="32"/>
          <w:szCs w:val="32"/>
        </w:rPr>
      </w:pPr>
      <w:bookmarkStart w:id="61" w:name="_Toc15377212"/>
    </w:p>
    <w:p w:rsidR="006370CE" w:rsidRDefault="00E97880" w:rsidP="006370CE">
      <w:pPr>
        <w:spacing w:line="600" w:lineRule="exact"/>
        <w:ind w:firstLineChars="200" w:firstLine="643"/>
        <w:outlineLvl w:val="2"/>
        <w:rPr>
          <w:rFonts w:ascii="仿宋" w:eastAsia="仿宋" w:hAnsi="仿宋"/>
          <w:b/>
          <w:sz w:val="32"/>
          <w:szCs w:val="32"/>
        </w:rPr>
      </w:pPr>
      <w:bookmarkStart w:id="62" w:name="_Toc113544124"/>
      <w:r>
        <w:rPr>
          <w:rFonts w:ascii="仿宋" w:eastAsia="仿宋" w:hAnsi="仿宋" w:hint="eastAsia"/>
          <w:b/>
          <w:sz w:val="32"/>
          <w:szCs w:val="32"/>
        </w:rPr>
        <w:t>（三）一般公共预算财政拨款支出决算具体情况</w:t>
      </w:r>
      <w:bookmarkEnd w:id="61"/>
      <w:bookmarkEnd w:id="62"/>
    </w:p>
    <w:p w:rsidR="006370CE" w:rsidRDefault="00E97880" w:rsidP="006370CE">
      <w:pPr>
        <w:spacing w:line="600" w:lineRule="exact"/>
        <w:ind w:firstLineChars="200" w:firstLine="643"/>
        <w:outlineLvl w:val="2"/>
        <w:rPr>
          <w:rFonts w:ascii="仿宋" w:eastAsia="仿宋" w:hAnsi="仿宋"/>
          <w:sz w:val="32"/>
          <w:szCs w:val="32"/>
        </w:rPr>
      </w:pPr>
      <w:bookmarkStart w:id="63" w:name="_Toc15377213"/>
      <w:bookmarkStart w:id="64" w:name="_Toc15378460"/>
      <w:bookmarkStart w:id="65" w:name="_Toc15377444"/>
      <w:bookmarkStart w:id="66" w:name="_Toc113544125"/>
      <w:r>
        <w:rPr>
          <w:rFonts w:ascii="仿宋" w:eastAsia="仿宋" w:hAnsi="仿宋" w:hint="eastAsia"/>
          <w:b/>
          <w:sz w:val="32"/>
          <w:szCs w:val="32"/>
        </w:rPr>
        <w:t>2021年一般公共预算支出决算数为3971.06万元</w:t>
      </w:r>
      <w:r>
        <w:rPr>
          <w:rFonts w:ascii="仿宋" w:eastAsia="仿宋" w:hAnsi="仿宋" w:hint="eastAsia"/>
          <w:sz w:val="32"/>
          <w:szCs w:val="32"/>
        </w:rPr>
        <w:t>，</w:t>
      </w:r>
      <w:r>
        <w:rPr>
          <w:rStyle w:val="a9"/>
          <w:rFonts w:ascii="仿宋" w:eastAsia="仿宋" w:hAnsi="仿宋" w:hint="eastAsia"/>
          <w:bCs/>
          <w:sz w:val="32"/>
          <w:szCs w:val="32"/>
        </w:rPr>
        <w:t>完成预算100</w:t>
      </w:r>
      <w:r>
        <w:rPr>
          <w:rStyle w:val="a9"/>
          <w:rFonts w:ascii="仿宋" w:eastAsia="仿宋" w:hAnsi="仿宋"/>
          <w:bCs/>
          <w:sz w:val="32"/>
          <w:szCs w:val="32"/>
        </w:rPr>
        <w:t>%</w:t>
      </w:r>
      <w:r>
        <w:rPr>
          <w:rStyle w:val="a9"/>
          <w:rFonts w:ascii="仿宋" w:eastAsia="仿宋" w:hAnsi="仿宋" w:hint="eastAsia"/>
          <w:bCs/>
          <w:sz w:val="32"/>
          <w:szCs w:val="32"/>
        </w:rPr>
        <w:t>。其中：</w:t>
      </w:r>
      <w:bookmarkEnd w:id="63"/>
      <w:bookmarkEnd w:id="64"/>
      <w:bookmarkEnd w:id="65"/>
      <w:bookmarkEnd w:id="66"/>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 w:eastAsia="仿宋" w:hAnsi="仿宋"/>
          <w:bCs/>
          <w:color w:val="000000"/>
          <w:sz w:val="32"/>
          <w:szCs w:val="32"/>
        </w:rPr>
        <w:t>1.</w:t>
      </w:r>
      <w:r>
        <w:rPr>
          <w:rStyle w:val="a9"/>
          <w:rFonts w:ascii="仿宋" w:eastAsia="仿宋" w:hAnsi="仿宋" w:hint="eastAsia"/>
          <w:bCs/>
          <w:color w:val="000000"/>
          <w:sz w:val="32"/>
          <w:szCs w:val="32"/>
        </w:rPr>
        <w:t>一般公共服务（类）商贸事务（款）招商引资（项）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支出决算为15.15万元，完成预算100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Fonts w:ascii="仿宋" w:eastAsia="仿宋" w:hAnsi="仿宋"/>
          <w:b/>
          <w:sz w:val="32"/>
          <w:szCs w:val="32"/>
        </w:rPr>
      </w:pPr>
      <w:r>
        <w:rPr>
          <w:rStyle w:val="a9"/>
          <w:rFonts w:ascii="仿宋" w:eastAsia="仿宋" w:hAnsi="仿宋"/>
          <w:bCs/>
          <w:color w:val="000000"/>
          <w:sz w:val="32"/>
          <w:szCs w:val="32"/>
        </w:rPr>
        <w:t>2.</w:t>
      </w:r>
      <w:r>
        <w:rPr>
          <w:rStyle w:val="a9"/>
          <w:rFonts w:ascii="仿宋" w:eastAsia="仿宋" w:hAnsi="仿宋" w:hint="eastAsia"/>
          <w:bCs/>
          <w:color w:val="000000"/>
          <w:sz w:val="32"/>
          <w:szCs w:val="32"/>
        </w:rPr>
        <w:t xml:space="preserve"> 一般公共服务（类）组织事务（款）其他组织事务支出（项）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支出决算为32.02万元，完成预算100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3</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 xml:space="preserve"> 社会保障和就业（类）人力资源和社会保障管理事务（款）其他人力资源和社会保障管理事务（项）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支出决算为41.47万元，完成预算100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 w:eastAsia="仿宋" w:hAnsi="仿宋"/>
          <w:bCs/>
          <w:color w:val="000000"/>
          <w:sz w:val="32"/>
          <w:szCs w:val="32"/>
        </w:rPr>
        <w:t>4.</w:t>
      </w:r>
      <w:r>
        <w:rPr>
          <w:rStyle w:val="a9"/>
          <w:rFonts w:ascii="仿宋" w:eastAsia="仿宋" w:hAnsi="仿宋" w:hint="eastAsia"/>
          <w:bCs/>
          <w:color w:val="000000"/>
          <w:sz w:val="32"/>
          <w:szCs w:val="32"/>
        </w:rPr>
        <w:t xml:space="preserve"> 社会保障和就业（类）行政事业单位养老支出（款）行政单位离退休（项）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支出决算为183.68万元，完成预算100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 w:eastAsia="仿宋" w:hAnsi="仿宋"/>
          <w:bCs/>
          <w:color w:val="000000"/>
          <w:sz w:val="32"/>
          <w:szCs w:val="32"/>
        </w:rPr>
        <w:t>5.</w:t>
      </w:r>
      <w:r>
        <w:rPr>
          <w:rStyle w:val="a9"/>
          <w:rFonts w:ascii="仿宋" w:eastAsia="仿宋" w:hAnsi="仿宋" w:hint="eastAsia"/>
          <w:bCs/>
          <w:color w:val="000000"/>
          <w:sz w:val="32"/>
          <w:szCs w:val="32"/>
        </w:rPr>
        <w:t>社会保障和就业（类）行政事业单位养老支出（款）事业单位离退休（项）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支出决算为8.26万元，完成预算100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bCs/>
          <w:color w:val="000000"/>
          <w:sz w:val="32"/>
          <w:szCs w:val="32"/>
        </w:rPr>
        <w:t>6.</w:t>
      </w:r>
      <w:r>
        <w:rPr>
          <w:rStyle w:val="a9"/>
          <w:rFonts w:ascii="仿宋" w:eastAsia="仿宋" w:hAnsi="仿宋" w:hint="eastAsia"/>
          <w:bCs/>
          <w:color w:val="000000"/>
          <w:sz w:val="32"/>
          <w:szCs w:val="32"/>
        </w:rPr>
        <w:t>社会保障和就业（类）行政事业单位养老支出（款）机关事业单位基本养老保险缴费支出（项）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支出决算为211.37万元，完成预算100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Style w:val="a9"/>
          <w:rFonts w:ascii="仿宋" w:eastAsia="仿宋" w:hAnsi="仿宋"/>
          <w:bCs/>
          <w:color w:val="000000"/>
          <w:sz w:val="32"/>
          <w:szCs w:val="32"/>
        </w:rPr>
      </w:pPr>
      <w:r>
        <w:rPr>
          <w:rStyle w:val="a9"/>
          <w:rFonts w:ascii="仿宋" w:eastAsia="仿宋" w:hAnsi="仿宋" w:hint="eastAsia"/>
          <w:bCs/>
          <w:color w:val="000000"/>
          <w:sz w:val="32"/>
          <w:szCs w:val="32"/>
        </w:rPr>
        <w:t>7. 社会保障和就业（类）抚恤（款）死亡抚恤（项）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支出决算为26.77万元，完成预算100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numPr>
          <w:ilvl w:val="0"/>
          <w:numId w:val="3"/>
        </w:numPr>
        <w:spacing w:line="600" w:lineRule="exact"/>
        <w:ind w:firstLineChars="200" w:firstLine="643"/>
        <w:jc w:val="left"/>
        <w:rPr>
          <w:rStyle w:val="a9"/>
          <w:rFonts w:ascii="仿宋" w:eastAsia="仿宋" w:hAnsi="仿宋"/>
          <w:b w:val="0"/>
          <w:bCs/>
          <w:color w:val="000000"/>
          <w:sz w:val="32"/>
          <w:szCs w:val="32"/>
        </w:rPr>
      </w:pPr>
      <w:r>
        <w:rPr>
          <w:rStyle w:val="a9"/>
          <w:rFonts w:ascii="仿宋" w:eastAsia="仿宋" w:hAnsi="仿宋" w:hint="eastAsia"/>
          <w:bCs/>
          <w:color w:val="000000"/>
          <w:sz w:val="32"/>
          <w:szCs w:val="32"/>
        </w:rPr>
        <w:t>社会保障和就业（类）社会福利（款）儿童福利（项）</w:t>
      </w:r>
      <w:r>
        <w:rPr>
          <w:rStyle w:val="a9"/>
          <w:rFonts w:ascii="仿宋" w:eastAsia="仿宋" w:hAnsi="仿宋"/>
          <w:bCs/>
          <w:color w:val="000000"/>
          <w:sz w:val="32"/>
          <w:szCs w:val="32"/>
        </w:rPr>
        <w:t>:</w:t>
      </w:r>
    </w:p>
    <w:p w:rsidR="006370CE" w:rsidRDefault="00E97880">
      <w:pPr>
        <w:spacing w:line="600" w:lineRule="exact"/>
        <w:jc w:val="left"/>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支出决算为1.1万元，完成预算100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numPr>
          <w:ilvl w:val="0"/>
          <w:numId w:val="3"/>
        </w:numPr>
        <w:spacing w:line="600" w:lineRule="exact"/>
        <w:ind w:firstLineChars="200" w:firstLine="643"/>
        <w:rPr>
          <w:rStyle w:val="a9"/>
          <w:rFonts w:ascii="仿宋" w:eastAsia="仿宋" w:hAnsi="仿宋"/>
          <w:b w:val="0"/>
          <w:bCs/>
          <w:color w:val="000000"/>
          <w:sz w:val="32"/>
          <w:szCs w:val="32"/>
        </w:rPr>
      </w:pPr>
      <w:r>
        <w:rPr>
          <w:rFonts w:ascii="仿宋" w:eastAsia="仿宋" w:hAnsi="仿宋" w:hint="eastAsia"/>
          <w:b/>
          <w:bCs/>
          <w:color w:val="000000"/>
          <w:sz w:val="32"/>
          <w:szCs w:val="32"/>
        </w:rPr>
        <w:lastRenderedPageBreak/>
        <w:t>农林水支出</w:t>
      </w:r>
      <w:r>
        <w:rPr>
          <w:rStyle w:val="a9"/>
          <w:rFonts w:ascii="仿宋" w:eastAsia="仿宋" w:hAnsi="仿宋" w:hint="eastAsia"/>
          <w:bCs/>
          <w:color w:val="000000"/>
          <w:sz w:val="32"/>
          <w:szCs w:val="32"/>
        </w:rPr>
        <w:t>（类）农业农村（款）行政运行（项）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支出决算为1504.24万元，完成预算100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pPr>
        <w:spacing w:line="600" w:lineRule="exact"/>
        <w:ind w:firstLineChars="200" w:firstLine="640"/>
        <w:rPr>
          <w:rFonts w:ascii="仿宋" w:eastAsia="仿宋" w:hAnsi="仿宋"/>
          <w:b/>
          <w:color w:val="000000"/>
          <w:sz w:val="32"/>
          <w:szCs w:val="32"/>
        </w:rPr>
      </w:pPr>
      <w:r>
        <w:rPr>
          <w:rStyle w:val="a9"/>
          <w:rFonts w:ascii="仿宋" w:eastAsia="仿宋" w:hAnsi="仿宋" w:hint="eastAsia"/>
          <w:b w:val="0"/>
          <w:bCs/>
          <w:color w:val="000000"/>
          <w:sz w:val="32"/>
          <w:szCs w:val="32"/>
        </w:rPr>
        <w:t>10.</w:t>
      </w:r>
      <w:r>
        <w:rPr>
          <w:rFonts w:ascii="仿宋" w:eastAsia="仿宋" w:hAnsi="仿宋" w:hint="eastAsia"/>
          <w:b/>
          <w:bCs/>
          <w:color w:val="000000"/>
          <w:sz w:val="32"/>
          <w:szCs w:val="32"/>
        </w:rPr>
        <w:t xml:space="preserve"> 农林水支出</w:t>
      </w:r>
      <w:r>
        <w:rPr>
          <w:rStyle w:val="a9"/>
          <w:rFonts w:ascii="仿宋" w:eastAsia="仿宋" w:hAnsi="仿宋" w:hint="eastAsia"/>
          <w:bCs/>
          <w:color w:val="000000"/>
          <w:sz w:val="32"/>
          <w:szCs w:val="32"/>
        </w:rPr>
        <w:t>（类）农业农村（款）事业运行（项）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支出决算为1211.73万元，完成预算100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Fonts w:ascii="仿宋" w:eastAsia="仿宋" w:hAnsi="仿宋"/>
          <w:b/>
          <w:sz w:val="32"/>
          <w:szCs w:val="32"/>
        </w:rPr>
      </w:pPr>
      <w:r>
        <w:rPr>
          <w:rFonts w:ascii="仿宋" w:eastAsia="仿宋" w:hAnsi="仿宋" w:hint="eastAsia"/>
          <w:b/>
          <w:sz w:val="32"/>
          <w:szCs w:val="32"/>
        </w:rPr>
        <w:t>11.</w:t>
      </w:r>
      <w:r>
        <w:rPr>
          <w:rFonts w:ascii="仿宋" w:eastAsia="仿宋" w:hAnsi="仿宋" w:hint="eastAsia"/>
          <w:b/>
          <w:bCs/>
          <w:color w:val="000000"/>
          <w:sz w:val="32"/>
          <w:szCs w:val="32"/>
        </w:rPr>
        <w:t xml:space="preserve"> 农林水支出</w:t>
      </w:r>
      <w:r>
        <w:rPr>
          <w:rStyle w:val="a9"/>
          <w:rFonts w:ascii="仿宋" w:eastAsia="仿宋" w:hAnsi="仿宋" w:hint="eastAsia"/>
          <w:bCs/>
          <w:color w:val="000000"/>
          <w:sz w:val="32"/>
          <w:szCs w:val="32"/>
        </w:rPr>
        <w:t>（类）农业农村（款）科技转化与推广服务（项）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支出决算为5.12万元，完成预算100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Fonts w:ascii="仿宋" w:eastAsia="仿宋" w:hAnsi="仿宋"/>
          <w:b/>
          <w:sz w:val="32"/>
          <w:szCs w:val="32"/>
        </w:rPr>
      </w:pPr>
      <w:r>
        <w:rPr>
          <w:rFonts w:ascii="仿宋" w:eastAsia="仿宋" w:hAnsi="仿宋" w:hint="eastAsia"/>
          <w:b/>
          <w:sz w:val="32"/>
          <w:szCs w:val="32"/>
        </w:rPr>
        <w:t>12.</w:t>
      </w:r>
      <w:r>
        <w:rPr>
          <w:rFonts w:ascii="仿宋" w:eastAsia="仿宋" w:hAnsi="仿宋" w:hint="eastAsia"/>
          <w:b/>
          <w:bCs/>
          <w:color w:val="000000"/>
          <w:sz w:val="32"/>
          <w:szCs w:val="32"/>
        </w:rPr>
        <w:t xml:space="preserve"> 农林水支出</w:t>
      </w:r>
      <w:r>
        <w:rPr>
          <w:rStyle w:val="a9"/>
          <w:rFonts w:ascii="仿宋" w:eastAsia="仿宋" w:hAnsi="仿宋" w:hint="eastAsia"/>
          <w:bCs/>
          <w:color w:val="000000"/>
          <w:sz w:val="32"/>
          <w:szCs w:val="32"/>
        </w:rPr>
        <w:t>（类）农业农村（款）病虫害控制（项）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支出决算为41.99万元，完成预算100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spacing w:line="600" w:lineRule="exact"/>
        <w:ind w:firstLineChars="200" w:firstLine="643"/>
        <w:rPr>
          <w:rFonts w:ascii="仿宋" w:eastAsia="仿宋" w:hAnsi="仿宋"/>
          <w:b/>
          <w:sz w:val="32"/>
          <w:szCs w:val="32"/>
        </w:rPr>
      </w:pPr>
      <w:r>
        <w:rPr>
          <w:rFonts w:ascii="仿宋" w:eastAsia="仿宋" w:hAnsi="仿宋" w:hint="eastAsia"/>
          <w:b/>
          <w:sz w:val="32"/>
          <w:szCs w:val="32"/>
        </w:rPr>
        <w:t>13.</w:t>
      </w:r>
      <w:r>
        <w:rPr>
          <w:rFonts w:ascii="仿宋" w:eastAsia="仿宋" w:hAnsi="仿宋" w:hint="eastAsia"/>
          <w:b/>
          <w:bCs/>
          <w:color w:val="000000"/>
          <w:sz w:val="32"/>
          <w:szCs w:val="32"/>
        </w:rPr>
        <w:t xml:space="preserve"> 农林水支出</w:t>
      </w:r>
      <w:r>
        <w:rPr>
          <w:rStyle w:val="a9"/>
          <w:rFonts w:ascii="仿宋" w:eastAsia="仿宋" w:hAnsi="仿宋" w:hint="eastAsia"/>
          <w:bCs/>
          <w:color w:val="000000"/>
          <w:sz w:val="32"/>
          <w:szCs w:val="32"/>
        </w:rPr>
        <w:t>（类）农业农村（款）农产品质量安全（项）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支出决算为20.00万元，完成预算100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E97880" w:rsidP="006370CE">
      <w:pPr>
        <w:pStyle w:val="a0"/>
        <w:spacing w:before="93"/>
        <w:ind w:firstLineChars="200" w:firstLine="643"/>
        <w:rPr>
          <w:rFonts w:eastAsia="仿宋"/>
          <w:color w:val="FF0000"/>
        </w:rPr>
      </w:pPr>
      <w:r>
        <w:rPr>
          <w:rFonts w:ascii="仿宋" w:eastAsia="仿宋" w:hAnsi="仿宋" w:hint="eastAsia"/>
          <w:b/>
          <w:bCs/>
          <w:color w:val="000000"/>
          <w:sz w:val="32"/>
          <w:szCs w:val="32"/>
        </w:rPr>
        <w:t>14. 农林水支出</w:t>
      </w:r>
      <w:r>
        <w:rPr>
          <w:rStyle w:val="a9"/>
          <w:rFonts w:ascii="仿宋" w:eastAsia="仿宋" w:hAnsi="仿宋" w:hint="eastAsia"/>
          <w:bCs/>
          <w:color w:val="000000"/>
          <w:sz w:val="32"/>
          <w:szCs w:val="32"/>
        </w:rPr>
        <w:t>（类）农业农村（款）其他农业农村支出（项）</w:t>
      </w:r>
      <w:r>
        <w:rPr>
          <w:rStyle w:val="a9"/>
          <w:rFonts w:ascii="仿宋" w:eastAsia="仿宋" w:hAnsi="仿宋"/>
          <w:bCs/>
          <w:color w:val="000000"/>
          <w:sz w:val="32"/>
          <w:szCs w:val="32"/>
        </w:rPr>
        <w:t>:</w:t>
      </w:r>
      <w:r>
        <w:rPr>
          <w:rStyle w:val="a9"/>
          <w:rFonts w:ascii="仿宋" w:eastAsia="仿宋" w:hAnsi="仿宋" w:hint="eastAsia"/>
          <w:b w:val="0"/>
          <w:bCs/>
          <w:sz w:val="32"/>
          <w:szCs w:val="32"/>
        </w:rPr>
        <w:t>支出决算为441.83万元，完成预算100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6370CE" w:rsidRDefault="00E97880">
      <w:pPr>
        <w:numPr>
          <w:ilvl w:val="0"/>
          <w:numId w:val="4"/>
        </w:numPr>
        <w:spacing w:line="600" w:lineRule="exact"/>
        <w:ind w:firstLine="643"/>
        <w:rPr>
          <w:rStyle w:val="a9"/>
          <w:rFonts w:ascii="仿宋" w:eastAsia="仿宋" w:hAnsi="仿宋"/>
          <w:b w:val="0"/>
          <w:bCs/>
          <w:sz w:val="32"/>
          <w:szCs w:val="32"/>
        </w:rPr>
      </w:pPr>
      <w:r>
        <w:rPr>
          <w:rStyle w:val="a9"/>
          <w:rFonts w:ascii="仿宋" w:eastAsia="仿宋" w:hAnsi="仿宋" w:hint="eastAsia"/>
          <w:bCs/>
          <w:sz w:val="32"/>
          <w:szCs w:val="32"/>
        </w:rPr>
        <w:t>农林水支出（类）扶贫（款）其他扶贫支出（项）</w:t>
      </w:r>
      <w:r>
        <w:rPr>
          <w:rStyle w:val="a9"/>
          <w:rFonts w:ascii="仿宋" w:eastAsia="仿宋" w:hAnsi="仿宋"/>
          <w:bCs/>
          <w:sz w:val="32"/>
          <w:szCs w:val="32"/>
        </w:rPr>
        <w:t>:</w:t>
      </w:r>
      <w:r>
        <w:rPr>
          <w:rStyle w:val="a9"/>
          <w:rFonts w:ascii="仿宋" w:eastAsia="仿宋" w:hAnsi="仿宋" w:hint="eastAsia"/>
          <w:b w:val="0"/>
          <w:bCs/>
          <w:sz w:val="32"/>
          <w:szCs w:val="32"/>
        </w:rPr>
        <w:t>支出决算为7.35万元，完成预算100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6370CE" w:rsidRDefault="00E97880">
      <w:pPr>
        <w:numPr>
          <w:ilvl w:val="0"/>
          <w:numId w:val="4"/>
        </w:numPr>
        <w:spacing w:line="600" w:lineRule="exact"/>
        <w:ind w:firstLine="643"/>
        <w:rPr>
          <w:rFonts w:ascii="仿宋" w:eastAsia="仿宋" w:hAnsi="仿宋"/>
          <w:b/>
          <w:sz w:val="32"/>
          <w:szCs w:val="32"/>
        </w:rPr>
      </w:pPr>
      <w:r>
        <w:rPr>
          <w:rFonts w:ascii="仿宋" w:eastAsia="仿宋" w:hAnsi="仿宋" w:hint="eastAsia"/>
          <w:b/>
          <w:sz w:val="32"/>
          <w:szCs w:val="32"/>
        </w:rPr>
        <w:t>16.</w:t>
      </w:r>
      <w:r>
        <w:rPr>
          <w:rFonts w:ascii="仿宋" w:eastAsia="仿宋" w:hAnsi="仿宋" w:hint="eastAsia"/>
          <w:b/>
          <w:bCs/>
          <w:color w:val="000000"/>
          <w:sz w:val="32"/>
          <w:szCs w:val="32"/>
        </w:rPr>
        <w:t xml:space="preserve"> 住房保障支出</w:t>
      </w:r>
      <w:r>
        <w:rPr>
          <w:rStyle w:val="a9"/>
          <w:rFonts w:ascii="仿宋" w:eastAsia="仿宋" w:hAnsi="仿宋" w:hint="eastAsia"/>
          <w:bCs/>
          <w:color w:val="000000"/>
          <w:sz w:val="32"/>
          <w:szCs w:val="32"/>
        </w:rPr>
        <w:t>（类）住房改革支出（款）住房公积金（项）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支出决算为218.98万元，完成预算100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p>
    <w:p w:rsidR="006370CE" w:rsidRDefault="006370CE">
      <w:pPr>
        <w:tabs>
          <w:tab w:val="right" w:pos="8306"/>
        </w:tabs>
        <w:spacing w:line="600" w:lineRule="exact"/>
        <w:ind w:firstLine="640"/>
        <w:outlineLvl w:val="1"/>
        <w:rPr>
          <w:rFonts w:ascii="黑体" w:eastAsia="黑体"/>
          <w:sz w:val="32"/>
          <w:szCs w:val="32"/>
        </w:rPr>
      </w:pPr>
      <w:bookmarkStart w:id="67" w:name="_Toc15396608"/>
      <w:bookmarkStart w:id="68" w:name="_Toc15377214"/>
    </w:p>
    <w:p w:rsidR="006370CE" w:rsidRDefault="00E97880">
      <w:pPr>
        <w:tabs>
          <w:tab w:val="right" w:pos="8306"/>
        </w:tabs>
        <w:spacing w:line="600" w:lineRule="exact"/>
        <w:ind w:firstLine="640"/>
        <w:outlineLvl w:val="1"/>
        <w:rPr>
          <w:rStyle w:val="2Char"/>
        </w:rPr>
      </w:pPr>
      <w:bookmarkStart w:id="69" w:name="_Toc11354412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7"/>
      <w:bookmarkEnd w:id="68"/>
      <w:bookmarkEnd w:id="69"/>
      <w:r>
        <w:rPr>
          <w:rStyle w:val="2Char"/>
          <w:rFonts w:ascii="黑体" w:eastAsia="黑体" w:hAnsi="黑体"/>
          <w:b w:val="0"/>
        </w:rPr>
        <w:tab/>
      </w:r>
    </w:p>
    <w:p w:rsidR="006370CE" w:rsidRDefault="00E9788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21年一般公共预算财政拨款基本支出3438.52万元，其中：</w:t>
      </w:r>
    </w:p>
    <w:p w:rsidR="006370CE" w:rsidRDefault="00E97880">
      <w:pPr>
        <w:spacing w:line="600" w:lineRule="exact"/>
        <w:ind w:firstLine="645"/>
        <w:rPr>
          <w:rFonts w:ascii="仿宋" w:eastAsia="仿宋" w:hAnsi="仿宋"/>
          <w:sz w:val="32"/>
          <w:szCs w:val="32"/>
        </w:rPr>
      </w:pPr>
      <w:r>
        <w:rPr>
          <w:rFonts w:ascii="仿宋" w:eastAsia="仿宋" w:hAnsi="仿宋" w:hint="eastAsia"/>
          <w:sz w:val="32"/>
          <w:szCs w:val="32"/>
        </w:rPr>
        <w:t>人员经费3007.01万元，主要包括：基本工资、津贴补贴、奖金、伙食补助费、绩效工资、机关事业单位基本养老保险缴费、职业年金缴费、其他社会保障缴费、其他工资福</w:t>
      </w:r>
      <w:r>
        <w:rPr>
          <w:rFonts w:ascii="仿宋" w:eastAsia="仿宋" w:hAnsi="仿宋" w:hint="eastAsia"/>
          <w:sz w:val="32"/>
          <w:szCs w:val="32"/>
        </w:rPr>
        <w:lastRenderedPageBreak/>
        <w:t>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431.51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370CE" w:rsidRDefault="006370CE">
      <w:pPr>
        <w:spacing w:line="600" w:lineRule="exact"/>
        <w:ind w:firstLine="640"/>
        <w:rPr>
          <w:rFonts w:ascii="仿宋" w:eastAsia="仿宋" w:hAnsi="仿宋"/>
          <w:b/>
          <w:sz w:val="32"/>
          <w:szCs w:val="32"/>
        </w:rPr>
      </w:pPr>
    </w:p>
    <w:p w:rsidR="006370CE" w:rsidRDefault="00E97880">
      <w:pPr>
        <w:spacing w:line="600" w:lineRule="exact"/>
        <w:ind w:firstLine="640"/>
        <w:outlineLvl w:val="1"/>
        <w:rPr>
          <w:rStyle w:val="2Char"/>
          <w:rFonts w:ascii="黑体" w:eastAsia="黑体" w:hAnsi="黑体"/>
          <w:b w:val="0"/>
        </w:rPr>
      </w:pPr>
      <w:bookmarkStart w:id="70" w:name="_Toc113544127"/>
      <w:bookmarkStart w:id="71" w:name="_Toc15377215"/>
      <w:bookmarkStart w:id="72"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70"/>
      <w:bookmarkEnd w:id="71"/>
      <w:bookmarkEnd w:id="72"/>
    </w:p>
    <w:p w:rsidR="006370CE" w:rsidRDefault="00E97880">
      <w:pPr>
        <w:spacing w:line="600" w:lineRule="exact"/>
        <w:ind w:firstLine="640"/>
        <w:outlineLvl w:val="2"/>
        <w:rPr>
          <w:rFonts w:ascii="仿宋" w:eastAsia="仿宋" w:hAnsi="仿宋"/>
          <w:b/>
          <w:sz w:val="32"/>
          <w:szCs w:val="32"/>
        </w:rPr>
      </w:pPr>
      <w:bookmarkStart w:id="73" w:name="_Toc15377216"/>
      <w:bookmarkStart w:id="74" w:name="_Toc113544128"/>
      <w:r>
        <w:rPr>
          <w:rFonts w:ascii="仿宋" w:eastAsia="仿宋" w:hAnsi="仿宋" w:hint="eastAsia"/>
          <w:b/>
          <w:sz w:val="32"/>
          <w:szCs w:val="32"/>
        </w:rPr>
        <w:t>（一）“三公”经费财政拨款支出决算总体情况说明</w:t>
      </w:r>
      <w:bookmarkEnd w:id="73"/>
      <w:bookmarkEnd w:id="74"/>
    </w:p>
    <w:p w:rsidR="006370CE" w:rsidRDefault="00E97880">
      <w:pPr>
        <w:spacing w:line="600" w:lineRule="exact"/>
        <w:ind w:firstLine="640"/>
        <w:rPr>
          <w:rFonts w:ascii="仿宋" w:eastAsia="仿宋" w:hAnsi="仿宋"/>
          <w:color w:val="FF0000"/>
          <w:sz w:val="32"/>
          <w:szCs w:val="32"/>
        </w:rPr>
      </w:pPr>
      <w:r>
        <w:rPr>
          <w:rFonts w:ascii="仿宋" w:eastAsia="仿宋" w:hAnsi="仿宋"/>
          <w:sz w:val="32"/>
          <w:szCs w:val="32"/>
        </w:rPr>
        <w:t>20</w:t>
      </w:r>
      <w:r>
        <w:rPr>
          <w:rFonts w:ascii="仿宋" w:eastAsia="仿宋" w:hAnsi="仿宋" w:hint="eastAsia"/>
          <w:sz w:val="32"/>
          <w:szCs w:val="32"/>
        </w:rPr>
        <w:t>21年“三公”经费财政拨款支出决算为41.19万元，完成预算67.78</w:t>
      </w:r>
      <w:r>
        <w:rPr>
          <w:rFonts w:ascii="仿宋" w:eastAsia="仿宋" w:hAnsi="仿宋"/>
          <w:sz w:val="32"/>
          <w:szCs w:val="32"/>
        </w:rPr>
        <w:t>%</w:t>
      </w:r>
      <w:r>
        <w:rPr>
          <w:rFonts w:ascii="仿宋" w:eastAsia="仿宋" w:hAnsi="仿宋" w:hint="eastAsia"/>
          <w:sz w:val="32"/>
          <w:szCs w:val="32"/>
        </w:rPr>
        <w:t>，2021年因公务用车有三辆待报废未能使用，运行维护费下降。</w:t>
      </w:r>
    </w:p>
    <w:p w:rsidR="006370CE" w:rsidRDefault="00E97880">
      <w:pPr>
        <w:spacing w:line="600" w:lineRule="exact"/>
        <w:ind w:firstLine="640"/>
        <w:outlineLvl w:val="2"/>
        <w:rPr>
          <w:rFonts w:ascii="仿宋" w:eastAsia="仿宋" w:hAnsi="仿宋"/>
          <w:b/>
          <w:sz w:val="32"/>
          <w:szCs w:val="32"/>
        </w:rPr>
      </w:pPr>
      <w:bookmarkStart w:id="75" w:name="_Toc15377217"/>
      <w:bookmarkStart w:id="76" w:name="_Toc113544129"/>
      <w:r>
        <w:rPr>
          <w:rFonts w:ascii="仿宋" w:eastAsia="仿宋" w:hAnsi="仿宋" w:hint="eastAsia"/>
          <w:b/>
          <w:sz w:val="32"/>
          <w:szCs w:val="32"/>
        </w:rPr>
        <w:t>（二）“三公”经费财政拨款支出决算具体情况说明</w:t>
      </w:r>
      <w:bookmarkEnd w:id="75"/>
      <w:bookmarkEnd w:id="76"/>
    </w:p>
    <w:p w:rsidR="006370CE" w:rsidRDefault="00E9788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；公务用车购置及运行维护费支出决算34.01万元，占82.57</w:t>
      </w:r>
      <w:r>
        <w:rPr>
          <w:rFonts w:ascii="仿宋" w:eastAsia="仿宋" w:hAnsi="仿宋"/>
          <w:sz w:val="32"/>
          <w:szCs w:val="32"/>
        </w:rPr>
        <w:t>%</w:t>
      </w:r>
      <w:r>
        <w:rPr>
          <w:rFonts w:ascii="仿宋" w:eastAsia="仿宋" w:hAnsi="仿宋" w:hint="eastAsia"/>
          <w:sz w:val="32"/>
          <w:szCs w:val="32"/>
        </w:rPr>
        <w:t>；公务接待费支出决算7.18万元，占17.43</w:t>
      </w:r>
      <w:r>
        <w:rPr>
          <w:rFonts w:ascii="仿宋" w:eastAsia="仿宋" w:hAnsi="仿宋"/>
          <w:sz w:val="32"/>
          <w:szCs w:val="32"/>
        </w:rPr>
        <w:t>%</w:t>
      </w:r>
      <w:r>
        <w:rPr>
          <w:rFonts w:ascii="仿宋" w:eastAsia="仿宋" w:hAnsi="仿宋" w:hint="eastAsia"/>
          <w:sz w:val="32"/>
          <w:szCs w:val="32"/>
        </w:rPr>
        <w:t>。具体情况如下：</w:t>
      </w:r>
    </w:p>
    <w:p w:rsidR="006370CE" w:rsidRDefault="006370CE">
      <w:pPr>
        <w:spacing w:line="600" w:lineRule="exact"/>
        <w:ind w:firstLine="640"/>
        <w:rPr>
          <w:rFonts w:ascii="仿宋" w:eastAsia="仿宋" w:hAnsi="仿宋"/>
          <w:sz w:val="32"/>
          <w:szCs w:val="32"/>
        </w:rPr>
      </w:pPr>
    </w:p>
    <w:p w:rsidR="006370CE" w:rsidRDefault="006370CE">
      <w:pPr>
        <w:spacing w:line="600" w:lineRule="exact"/>
        <w:ind w:firstLine="640"/>
        <w:rPr>
          <w:rFonts w:ascii="仿宋" w:eastAsia="仿宋" w:hAnsi="仿宋"/>
          <w:sz w:val="32"/>
          <w:szCs w:val="32"/>
        </w:rPr>
      </w:pPr>
    </w:p>
    <w:p w:rsidR="006370CE" w:rsidRDefault="006370CE">
      <w:pPr>
        <w:spacing w:line="600" w:lineRule="exact"/>
        <w:ind w:firstLine="640"/>
        <w:rPr>
          <w:rFonts w:ascii="仿宋" w:eastAsia="仿宋" w:hAnsi="仿宋"/>
          <w:sz w:val="32"/>
          <w:szCs w:val="32"/>
        </w:rPr>
      </w:pPr>
    </w:p>
    <w:p w:rsidR="006370CE" w:rsidRDefault="00E97880">
      <w:pPr>
        <w:spacing w:line="600" w:lineRule="exact"/>
        <w:ind w:firstLine="640"/>
        <w:rPr>
          <w:rFonts w:ascii="仿宋" w:eastAsia="仿宋" w:hAnsi="仿宋"/>
          <w:sz w:val="32"/>
          <w:szCs w:val="32"/>
        </w:rPr>
      </w:pPr>
      <w:r>
        <w:rPr>
          <w:rFonts w:ascii="仿宋" w:eastAsia="仿宋" w:hAnsi="仿宋" w:hint="eastAsia"/>
          <w:sz w:val="32"/>
          <w:szCs w:val="32"/>
        </w:rPr>
        <w:lastRenderedPageBreak/>
        <w:t>（图7：“三公”经费财政拨款支出结构）</w:t>
      </w:r>
    </w:p>
    <w:p w:rsidR="006370CE" w:rsidRDefault="00E97880">
      <w:pPr>
        <w:pStyle w:val="a0"/>
        <w:spacing w:before="93"/>
        <w:jc w:val="center"/>
        <w:rPr>
          <w:rFonts w:ascii="仿宋" w:eastAsia="仿宋" w:hAnsi="仿宋"/>
          <w:sz w:val="32"/>
          <w:szCs w:val="32"/>
        </w:rPr>
      </w:pPr>
      <w:r>
        <w:rPr>
          <w:noProof/>
        </w:rPr>
        <w:drawing>
          <wp:inline distT="0" distB="0" distL="114300" distR="114300">
            <wp:extent cx="3963670" cy="2079625"/>
            <wp:effectExtent l="4445" t="4445" r="13335" b="1143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70CE" w:rsidRDefault="00E97880">
      <w:pPr>
        <w:spacing w:line="600" w:lineRule="exact"/>
        <w:ind w:firstLine="640"/>
        <w:rPr>
          <w:rFonts w:ascii="仿宋_GB2312" w:eastAsia="仿宋_GB2312"/>
          <w:b/>
          <w:color w:val="FF0000"/>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9"/>
          <w:rFonts w:ascii="仿宋" w:eastAsia="仿宋" w:hAnsi="仿宋" w:hint="eastAsia"/>
          <w:b w:val="0"/>
          <w:bCs/>
          <w:sz w:val="32"/>
          <w:szCs w:val="32"/>
        </w:rPr>
        <w:t>完成预算100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20年减少5.49万元，下降100</w:t>
      </w:r>
      <w:r>
        <w:rPr>
          <w:rFonts w:ascii="仿宋_GB2312" w:eastAsia="仿宋_GB2312"/>
          <w:sz w:val="32"/>
          <w:szCs w:val="32"/>
        </w:rPr>
        <w:t>%</w:t>
      </w:r>
      <w:r>
        <w:rPr>
          <w:rFonts w:ascii="仿宋_GB2312" w:eastAsia="仿宋_GB2312" w:hint="eastAsia"/>
          <w:sz w:val="32"/>
          <w:szCs w:val="32"/>
        </w:rPr>
        <w:t>。</w:t>
      </w:r>
    </w:p>
    <w:p w:rsidR="006370CE" w:rsidRDefault="00E9788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34.01万元,</w:t>
      </w:r>
      <w:r>
        <w:rPr>
          <w:rStyle w:val="a9"/>
          <w:rFonts w:ascii="仿宋" w:eastAsia="仿宋" w:hAnsi="仿宋" w:hint="eastAsia"/>
          <w:b w:val="0"/>
          <w:bCs/>
          <w:sz w:val="32"/>
          <w:szCs w:val="32"/>
        </w:rPr>
        <w:t>完成预算87.14</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20年减少10.13万元，下降22.95</w:t>
      </w:r>
      <w:r>
        <w:rPr>
          <w:rFonts w:ascii="仿宋_GB2312" w:eastAsia="仿宋_GB2312"/>
          <w:sz w:val="32"/>
          <w:szCs w:val="32"/>
        </w:rPr>
        <w:t>%</w:t>
      </w:r>
      <w:r>
        <w:rPr>
          <w:rFonts w:ascii="仿宋_GB2312" w:eastAsia="仿宋_GB2312" w:hint="eastAsia"/>
          <w:sz w:val="32"/>
          <w:szCs w:val="32"/>
        </w:rPr>
        <w:t>。</w:t>
      </w:r>
      <w:r>
        <w:rPr>
          <w:rFonts w:ascii="仿宋" w:eastAsia="仿宋" w:hAnsi="仿宋" w:hint="eastAsia"/>
          <w:sz w:val="32"/>
          <w:szCs w:val="32"/>
        </w:rPr>
        <w:t>2021年因公务用车有三辆待报废未能使用，运行维护费下降。</w:t>
      </w:r>
    </w:p>
    <w:p w:rsidR="006370CE" w:rsidRDefault="00E9788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 xml:space="preserve"> 0万元。</w:t>
      </w:r>
      <w:r>
        <w:rPr>
          <w:rFonts w:ascii="仿宋_GB2312" w:eastAsia="仿宋_GB2312" w:hint="eastAsia"/>
          <w:color w:val="000000"/>
          <w:sz w:val="32"/>
          <w:szCs w:val="32"/>
        </w:rPr>
        <w:t>全年按规定更新购置公务用车0辆，其中：轿车0辆、金额0万元，越野车0辆、金额0万元，载客汽车0辆、金额0万元。截至</w:t>
      </w:r>
      <w:r>
        <w:rPr>
          <w:rFonts w:ascii="仿宋_GB2312" w:eastAsia="仿宋_GB2312"/>
          <w:color w:val="000000"/>
          <w:sz w:val="32"/>
          <w:szCs w:val="32"/>
        </w:rPr>
        <w:t>202</w:t>
      </w:r>
      <w:r>
        <w:rPr>
          <w:rFonts w:ascii="仿宋_GB2312" w:eastAsia="仿宋_GB2312" w:hint="eastAsia"/>
          <w:color w:val="000000"/>
          <w:sz w:val="32"/>
          <w:szCs w:val="32"/>
        </w:rPr>
        <w:t>1年</w:t>
      </w:r>
      <w:r>
        <w:rPr>
          <w:rFonts w:ascii="仿宋_GB2312" w:eastAsia="仿宋_GB2312"/>
          <w:color w:val="000000"/>
          <w:sz w:val="32"/>
          <w:szCs w:val="32"/>
        </w:rPr>
        <w:t>12</w:t>
      </w:r>
      <w:r>
        <w:rPr>
          <w:rFonts w:ascii="仿宋_GB2312" w:eastAsia="仿宋_GB2312" w:hint="eastAsia"/>
          <w:color w:val="000000"/>
          <w:sz w:val="32"/>
          <w:szCs w:val="32"/>
        </w:rPr>
        <w:t>月底，单位共有公务用车14辆，其中：</w:t>
      </w:r>
      <w:r>
        <w:rPr>
          <w:rFonts w:ascii="仿宋_GB2312" w:eastAsia="仿宋_GB2312" w:cs="仿宋_GB2312" w:hint="eastAsia"/>
          <w:color w:val="000000"/>
          <w:sz w:val="32"/>
          <w:szCs w:val="32"/>
        </w:rPr>
        <w:t>执法执勤用车1辆、特种专业技术用车3辆、其他用车10辆</w:t>
      </w:r>
      <w:r>
        <w:rPr>
          <w:rFonts w:ascii="仿宋_GB2312" w:eastAsia="仿宋_GB2312" w:hint="eastAsia"/>
          <w:color w:val="000000"/>
          <w:sz w:val="32"/>
          <w:szCs w:val="32"/>
        </w:rPr>
        <w:t>。</w:t>
      </w:r>
    </w:p>
    <w:p w:rsidR="006370CE" w:rsidRDefault="00E97880">
      <w:pPr>
        <w:spacing w:line="600" w:lineRule="exact"/>
        <w:ind w:firstLine="640"/>
        <w:rPr>
          <w:rFonts w:ascii="仿宋_GB2312" w:eastAsia="仿宋_GB2312"/>
          <w:color w:val="000000"/>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34.01万元。</w:t>
      </w:r>
      <w:r>
        <w:rPr>
          <w:rFonts w:ascii="仿宋_GB2312" w:eastAsia="仿宋_GB2312" w:hint="eastAsia"/>
          <w:color w:val="000000"/>
          <w:sz w:val="32"/>
          <w:szCs w:val="32"/>
        </w:rPr>
        <w:t>主要用于</w:t>
      </w:r>
      <w:r>
        <w:rPr>
          <w:rFonts w:ascii="仿宋_GB2312" w:eastAsia="仿宋_GB2312" w:hAnsi="仿宋" w:hint="eastAsia"/>
          <w:sz w:val="33"/>
          <w:szCs w:val="33"/>
        </w:rPr>
        <w:t>统筹实施乡村振兴战略，牵头组织改善全市农村人居环境。拟订深化全市农村经济体制改革和巩固完善农村基本经营制度的政策措施。指导全市乡村特色产业、农产品加工业（产</w:t>
      </w:r>
      <w:r>
        <w:rPr>
          <w:rFonts w:ascii="仿宋_GB2312" w:eastAsia="仿宋_GB2312" w:hAnsi="仿宋" w:hint="eastAsia"/>
          <w:sz w:val="33"/>
          <w:szCs w:val="33"/>
        </w:rPr>
        <w:lastRenderedPageBreak/>
        <w:t>地初加工）、休闲农业和乡村企业发展工作。负责全市种植业、畜牧业（草原牧业）、渔业、农垦、农业机械化等农业各产业的监督管理</w:t>
      </w:r>
      <w:r>
        <w:rPr>
          <w:rFonts w:ascii="仿宋_GB2312" w:eastAsia="仿宋_GB2312" w:hint="eastAsia"/>
          <w:color w:val="000000"/>
          <w:sz w:val="32"/>
          <w:szCs w:val="32"/>
        </w:rPr>
        <w:t>等所需的公务用车燃料费、维修费、过路过桥费、保险费等支出。</w:t>
      </w:r>
    </w:p>
    <w:p w:rsidR="006370CE" w:rsidRDefault="00E9788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公务接待费支出7.18</w:t>
      </w:r>
      <w:r>
        <w:rPr>
          <w:rFonts w:ascii="仿宋_GB2312" w:eastAsia="仿宋_GB2312" w:hint="eastAsia"/>
          <w:sz w:val="32"/>
          <w:szCs w:val="32"/>
        </w:rPr>
        <w:t>万元，</w:t>
      </w:r>
      <w:r>
        <w:rPr>
          <w:rStyle w:val="a9"/>
          <w:rFonts w:ascii="仿宋" w:eastAsia="仿宋" w:hAnsi="仿宋" w:hint="eastAsia"/>
          <w:b w:val="0"/>
          <w:bCs/>
          <w:sz w:val="32"/>
          <w:szCs w:val="32"/>
        </w:rPr>
        <w:t>完成预算97.82</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20年增加2.36万元，增长48.96</w:t>
      </w:r>
      <w:r>
        <w:rPr>
          <w:rFonts w:ascii="仿宋_GB2312" w:eastAsia="仿宋_GB2312"/>
          <w:sz w:val="32"/>
          <w:szCs w:val="32"/>
        </w:rPr>
        <w:t>%</w:t>
      </w:r>
      <w:r>
        <w:rPr>
          <w:rFonts w:ascii="仿宋_GB2312" w:eastAsia="仿宋_GB2312" w:hint="eastAsia"/>
          <w:sz w:val="32"/>
          <w:szCs w:val="32"/>
        </w:rPr>
        <w:t>。主要原因是因为2020疫情原因，公务接待总量小。其中：</w:t>
      </w:r>
    </w:p>
    <w:p w:rsidR="006370CE" w:rsidRDefault="00E97880">
      <w:pPr>
        <w:spacing w:line="600" w:lineRule="exact"/>
        <w:ind w:firstLine="640"/>
        <w:rPr>
          <w:rFonts w:ascii="仿宋_GB2312" w:eastAsia="仿宋_GB2312"/>
          <w:color w:val="FF0000"/>
          <w:sz w:val="32"/>
          <w:szCs w:val="32"/>
        </w:rPr>
      </w:pPr>
      <w:r>
        <w:rPr>
          <w:rFonts w:ascii="仿宋" w:eastAsia="仿宋" w:hAnsi="仿宋" w:hint="eastAsia"/>
          <w:b/>
          <w:sz w:val="32"/>
          <w:szCs w:val="32"/>
        </w:rPr>
        <w:t>国内公务接待支出</w:t>
      </w:r>
      <w:r>
        <w:rPr>
          <w:rFonts w:ascii="仿宋" w:eastAsia="仿宋" w:hAnsi="仿宋" w:hint="eastAsia"/>
          <w:sz w:val="32"/>
          <w:szCs w:val="32"/>
        </w:rPr>
        <w:t>7.18</w:t>
      </w:r>
      <w:r>
        <w:rPr>
          <w:rFonts w:ascii="仿宋_GB2312" w:eastAsia="仿宋_GB2312" w:hint="eastAsia"/>
          <w:sz w:val="32"/>
          <w:szCs w:val="32"/>
        </w:rPr>
        <w:t>万元，主要用于执行公务、开展业务活动开支的交通费、住宿费、用餐费等。国内公务接待45批次，262人次（不包括陪同人员），共计支出7.18万元，具体内容包括：热科院专家数次来攀调研及指导农业技术工作，共计2.05万元；其余均系省厅来攀检查调研相关工作产生。</w:t>
      </w:r>
    </w:p>
    <w:p w:rsidR="006370CE" w:rsidRDefault="00E97880" w:rsidP="006370CE">
      <w:pPr>
        <w:spacing w:line="600" w:lineRule="exact"/>
        <w:ind w:firstLineChars="200" w:firstLine="643"/>
        <w:rPr>
          <w:rFonts w:ascii="仿宋_GB2312" w:eastAsia="仿宋_GB2312"/>
          <w:color w:val="000000"/>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77" w:name="_Toc15396610"/>
      <w:bookmarkStart w:id="78" w:name="_Toc15377218"/>
      <w:r>
        <w:rPr>
          <w:rFonts w:ascii="仿宋_GB2312" w:eastAsia="仿宋_GB2312" w:hint="eastAsia"/>
          <w:color w:val="000000"/>
          <w:sz w:val="32"/>
          <w:szCs w:val="32"/>
        </w:rPr>
        <w:t>外事接待0批次，0人，共计支出0万元。</w:t>
      </w:r>
    </w:p>
    <w:p w:rsidR="006370CE" w:rsidRDefault="00E97880">
      <w:pPr>
        <w:spacing w:line="600" w:lineRule="exact"/>
        <w:ind w:firstLine="640"/>
        <w:outlineLvl w:val="1"/>
        <w:rPr>
          <w:rStyle w:val="2Char"/>
          <w:rFonts w:ascii="黑体" w:eastAsia="黑体" w:hAnsi="黑体"/>
        </w:rPr>
      </w:pPr>
      <w:bookmarkStart w:id="79" w:name="_Toc113544130"/>
      <w:r>
        <w:rPr>
          <w:rFonts w:ascii="黑体" w:eastAsia="黑体" w:hint="eastAsia"/>
          <w:sz w:val="32"/>
          <w:szCs w:val="32"/>
        </w:rPr>
        <w:t>八、</w:t>
      </w:r>
      <w:r>
        <w:rPr>
          <w:rStyle w:val="2Char"/>
          <w:rFonts w:ascii="黑体" w:eastAsia="黑体" w:hAnsi="黑体" w:hint="eastAsia"/>
          <w:b w:val="0"/>
        </w:rPr>
        <w:t>政府性基金预算支出决算情况说明</w:t>
      </w:r>
      <w:bookmarkEnd w:id="77"/>
      <w:bookmarkEnd w:id="78"/>
      <w:bookmarkEnd w:id="79"/>
    </w:p>
    <w:p w:rsidR="006370CE" w:rsidRDefault="00E9788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6370CE" w:rsidRDefault="006370CE">
      <w:pPr>
        <w:spacing w:line="600" w:lineRule="exact"/>
        <w:ind w:firstLine="640"/>
        <w:rPr>
          <w:rFonts w:ascii="仿宋_GB2312" w:eastAsia="仿宋_GB2312"/>
          <w:sz w:val="32"/>
          <w:szCs w:val="32"/>
        </w:rPr>
      </w:pPr>
    </w:p>
    <w:p w:rsidR="006370CE" w:rsidRDefault="00E97880">
      <w:pPr>
        <w:numPr>
          <w:ilvl w:val="0"/>
          <w:numId w:val="5"/>
        </w:numPr>
        <w:spacing w:line="600" w:lineRule="exact"/>
        <w:ind w:firstLine="640"/>
        <w:outlineLvl w:val="1"/>
        <w:rPr>
          <w:rStyle w:val="2Char"/>
          <w:rFonts w:ascii="黑体" w:eastAsia="黑体" w:hAnsi="黑体"/>
          <w:b w:val="0"/>
        </w:rPr>
      </w:pPr>
      <w:bookmarkStart w:id="80" w:name="_Toc113544131"/>
      <w:bookmarkStart w:id="81" w:name="_Toc15377219"/>
      <w:bookmarkStart w:id="82" w:name="_Toc15396611"/>
      <w:r>
        <w:rPr>
          <w:rStyle w:val="2Char"/>
          <w:rFonts w:ascii="黑体" w:eastAsia="黑体" w:hAnsi="黑体" w:hint="eastAsia"/>
          <w:b w:val="0"/>
        </w:rPr>
        <w:t>国有资本经营预算支出决算情况说明</w:t>
      </w:r>
      <w:bookmarkEnd w:id="80"/>
      <w:bookmarkEnd w:id="81"/>
      <w:bookmarkEnd w:id="82"/>
    </w:p>
    <w:p w:rsidR="006370CE" w:rsidRDefault="00E9788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6370CE" w:rsidRDefault="006370CE">
      <w:pPr>
        <w:spacing w:line="580" w:lineRule="exact"/>
        <w:jc w:val="center"/>
        <w:rPr>
          <w:rFonts w:ascii="方正小标宋简体" w:eastAsia="方正小标宋简体" w:hAnsi="方正小标宋简体" w:cs="方正小标宋简体"/>
          <w:sz w:val="44"/>
          <w:szCs w:val="44"/>
        </w:rPr>
      </w:pPr>
    </w:p>
    <w:p w:rsidR="006370CE" w:rsidRDefault="00E97880">
      <w:pPr>
        <w:numPr>
          <w:ilvl w:val="0"/>
          <w:numId w:val="5"/>
        </w:numPr>
        <w:spacing w:line="600" w:lineRule="exact"/>
        <w:ind w:firstLine="640"/>
        <w:outlineLvl w:val="1"/>
        <w:rPr>
          <w:rStyle w:val="2Char"/>
          <w:rFonts w:ascii="黑体" w:eastAsia="黑体" w:hAnsi="黑体"/>
          <w:b w:val="0"/>
        </w:rPr>
      </w:pPr>
      <w:bookmarkStart w:id="83" w:name="_Toc15396612"/>
      <w:bookmarkStart w:id="84" w:name="_Toc113544132"/>
      <w:bookmarkStart w:id="85" w:name="_Toc15377221"/>
      <w:r>
        <w:rPr>
          <w:rStyle w:val="2Char"/>
          <w:rFonts w:ascii="黑体" w:eastAsia="黑体" w:hAnsi="黑体" w:hint="eastAsia"/>
          <w:b w:val="0"/>
        </w:rPr>
        <w:t>其他重要事项的情况说明</w:t>
      </w:r>
      <w:bookmarkEnd w:id="83"/>
      <w:bookmarkEnd w:id="84"/>
      <w:bookmarkEnd w:id="85"/>
    </w:p>
    <w:p w:rsidR="006370CE" w:rsidRDefault="00E97880" w:rsidP="006370CE">
      <w:pPr>
        <w:spacing w:line="600" w:lineRule="exact"/>
        <w:ind w:firstLineChars="200" w:firstLine="643"/>
        <w:outlineLvl w:val="2"/>
        <w:rPr>
          <w:rFonts w:ascii="仿宋" w:eastAsia="仿宋" w:hAnsi="仿宋"/>
          <w:sz w:val="32"/>
          <w:szCs w:val="32"/>
        </w:rPr>
      </w:pPr>
      <w:bookmarkStart w:id="86" w:name="_Toc15377222"/>
      <w:bookmarkStart w:id="87" w:name="_Toc113544133"/>
      <w:r>
        <w:rPr>
          <w:rFonts w:ascii="仿宋" w:eastAsia="仿宋" w:hAnsi="仿宋" w:hint="eastAsia"/>
          <w:b/>
          <w:sz w:val="32"/>
          <w:szCs w:val="32"/>
        </w:rPr>
        <w:t>（一）机关运行经费支出情况</w:t>
      </w:r>
      <w:bookmarkEnd w:id="86"/>
      <w:bookmarkEnd w:id="87"/>
    </w:p>
    <w:p w:rsidR="006370CE" w:rsidRDefault="00E97880">
      <w:pPr>
        <w:spacing w:line="600" w:lineRule="exact"/>
        <w:ind w:firstLineChars="200" w:firstLine="640"/>
        <w:rPr>
          <w:rFonts w:ascii="仿宋_GB2312" w:eastAsia="仿宋_GB2312"/>
          <w:color w:val="FF0000"/>
          <w:sz w:val="32"/>
          <w:szCs w:val="32"/>
        </w:rPr>
      </w:pPr>
      <w:r>
        <w:rPr>
          <w:rFonts w:ascii="仿宋_GB2312" w:eastAsia="仿宋_GB2312"/>
          <w:sz w:val="32"/>
          <w:szCs w:val="32"/>
        </w:rPr>
        <w:lastRenderedPageBreak/>
        <w:t>20</w:t>
      </w:r>
      <w:r>
        <w:rPr>
          <w:rFonts w:ascii="仿宋_GB2312" w:eastAsia="仿宋_GB2312" w:hint="eastAsia"/>
          <w:sz w:val="32"/>
          <w:szCs w:val="32"/>
        </w:rPr>
        <w:t>21年，</w:t>
      </w:r>
      <w:r>
        <w:rPr>
          <w:rFonts w:ascii="仿宋_GB2312" w:eastAsia="仿宋_GB2312" w:hint="eastAsia"/>
          <w:color w:val="000000"/>
          <w:sz w:val="32"/>
          <w:szCs w:val="32"/>
        </w:rPr>
        <w:t>攀枝花市农业农村局机关运行经费支出404.42万元，比2020年增加10.19万元，增加2.58</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sz w:val="32"/>
          <w:szCs w:val="32"/>
        </w:rPr>
        <w:t>主要原因是预算增加。</w:t>
      </w:r>
    </w:p>
    <w:p w:rsidR="006370CE" w:rsidRDefault="00E97880" w:rsidP="006370CE">
      <w:pPr>
        <w:autoSpaceDE w:val="0"/>
        <w:autoSpaceDN w:val="0"/>
        <w:adjustRightInd w:val="0"/>
        <w:spacing w:line="600" w:lineRule="exact"/>
        <w:ind w:firstLineChars="200" w:firstLine="643"/>
        <w:jc w:val="left"/>
        <w:outlineLvl w:val="2"/>
        <w:rPr>
          <w:rFonts w:ascii="仿宋" w:eastAsia="仿宋" w:hAnsi="仿宋"/>
          <w:b/>
          <w:sz w:val="32"/>
          <w:szCs w:val="32"/>
        </w:rPr>
      </w:pPr>
      <w:bookmarkStart w:id="88" w:name="_Toc15377223"/>
      <w:bookmarkStart w:id="89" w:name="_Toc113544134"/>
      <w:r>
        <w:rPr>
          <w:rFonts w:ascii="仿宋" w:eastAsia="仿宋" w:hAnsi="仿宋" w:hint="eastAsia"/>
          <w:b/>
          <w:sz w:val="32"/>
          <w:szCs w:val="32"/>
        </w:rPr>
        <w:t>（二）政府采购支出情况</w:t>
      </w:r>
      <w:bookmarkEnd w:id="88"/>
      <w:bookmarkEnd w:id="89"/>
    </w:p>
    <w:p w:rsidR="006370CE" w:rsidRDefault="00E97880">
      <w:pPr>
        <w:spacing w:line="600" w:lineRule="exact"/>
        <w:ind w:firstLineChars="200" w:firstLine="640"/>
        <w:rPr>
          <w:rFonts w:ascii="仿宋_GB2312" w:eastAsia="仿宋_GB2312"/>
          <w:color w:val="000000"/>
          <w:sz w:val="32"/>
          <w:szCs w:val="32"/>
        </w:rPr>
      </w:pPr>
      <w:r>
        <w:rPr>
          <w:rFonts w:ascii="仿宋_GB2312" w:eastAsia="仿宋_GB2312"/>
          <w:sz w:val="32"/>
          <w:szCs w:val="32"/>
        </w:rPr>
        <w:t>20</w:t>
      </w:r>
      <w:r>
        <w:rPr>
          <w:rFonts w:ascii="仿宋_GB2312" w:eastAsia="仿宋_GB2312" w:hint="eastAsia"/>
          <w:sz w:val="32"/>
          <w:szCs w:val="32"/>
        </w:rPr>
        <w:t>21年，</w:t>
      </w:r>
      <w:r>
        <w:rPr>
          <w:rFonts w:ascii="仿宋_GB2312" w:eastAsia="仿宋_GB2312" w:hint="eastAsia"/>
          <w:color w:val="000000"/>
          <w:sz w:val="32"/>
          <w:szCs w:val="32"/>
        </w:rPr>
        <w:t>攀枝花市农业农村局政府采购支出总额0万元，其中：政府采购货物支出0万元、政府采购工程支出0万元、政府采购服务支出0万元。</w:t>
      </w:r>
    </w:p>
    <w:p w:rsidR="006370CE" w:rsidRDefault="00E97880" w:rsidP="006370CE">
      <w:pPr>
        <w:autoSpaceDE w:val="0"/>
        <w:autoSpaceDN w:val="0"/>
        <w:adjustRightInd w:val="0"/>
        <w:spacing w:line="600" w:lineRule="exact"/>
        <w:ind w:firstLineChars="200" w:firstLine="643"/>
        <w:jc w:val="left"/>
        <w:outlineLvl w:val="2"/>
        <w:rPr>
          <w:rFonts w:ascii="仿宋" w:eastAsia="仿宋" w:hAnsi="仿宋"/>
          <w:b/>
          <w:sz w:val="32"/>
          <w:szCs w:val="32"/>
        </w:rPr>
      </w:pPr>
      <w:bookmarkStart w:id="90" w:name="_Toc15377224"/>
      <w:bookmarkStart w:id="91" w:name="_Toc113544135"/>
      <w:r>
        <w:rPr>
          <w:rFonts w:ascii="仿宋" w:eastAsia="仿宋" w:hAnsi="仿宋" w:hint="eastAsia"/>
          <w:b/>
          <w:sz w:val="32"/>
          <w:szCs w:val="32"/>
        </w:rPr>
        <w:t>（三）国有资产占有使用情况</w:t>
      </w:r>
      <w:bookmarkEnd w:id="90"/>
      <w:bookmarkEnd w:id="91"/>
    </w:p>
    <w:p w:rsidR="006370CE" w:rsidRDefault="00E97880">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color w:val="000000"/>
          <w:sz w:val="32"/>
          <w:szCs w:val="32"/>
        </w:rPr>
        <w:t>攀枝花市农业农村局共有车辆14辆，其中：主要领导干部用车0辆、机要通信用车0辆、应急保障用车1辆、</w:t>
      </w:r>
      <w:r>
        <w:rPr>
          <w:rFonts w:ascii="仿宋_GB2312" w:eastAsia="仿宋_GB2312" w:cs="仿宋_GB2312" w:hint="eastAsia"/>
          <w:color w:val="000000"/>
          <w:sz w:val="32"/>
          <w:szCs w:val="32"/>
        </w:rPr>
        <w:t>特种专业技术用车3辆、</w:t>
      </w:r>
      <w:r>
        <w:rPr>
          <w:rFonts w:ascii="仿宋_GB2312" w:eastAsia="仿宋_GB2312" w:hint="eastAsia"/>
          <w:color w:val="000000"/>
          <w:sz w:val="32"/>
          <w:szCs w:val="32"/>
        </w:rPr>
        <w:t>其他用车10辆……其他用车主要是用于业务用车；单价</w:t>
      </w:r>
      <w:r>
        <w:rPr>
          <w:rFonts w:ascii="仿宋_GB2312" w:eastAsia="仿宋_GB2312"/>
          <w:color w:val="000000"/>
          <w:sz w:val="32"/>
          <w:szCs w:val="32"/>
        </w:rPr>
        <w:t>50</w:t>
      </w:r>
      <w:r>
        <w:rPr>
          <w:rFonts w:ascii="仿宋_GB2312" w:eastAsia="仿宋_GB2312" w:hint="eastAsia"/>
          <w:color w:val="000000"/>
          <w:sz w:val="32"/>
          <w:szCs w:val="32"/>
        </w:rPr>
        <w:t>万元以上通用设备6台（套），单价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rsidR="006370CE" w:rsidRDefault="00E97880" w:rsidP="006370CE">
      <w:pPr>
        <w:autoSpaceDE w:val="0"/>
        <w:autoSpaceDN w:val="0"/>
        <w:adjustRightInd w:val="0"/>
        <w:spacing w:line="600" w:lineRule="exact"/>
        <w:ind w:firstLineChars="200" w:firstLine="643"/>
        <w:jc w:val="left"/>
        <w:outlineLvl w:val="2"/>
        <w:rPr>
          <w:rFonts w:ascii="仿宋" w:eastAsia="仿宋" w:hAnsi="仿宋"/>
          <w:b/>
          <w:sz w:val="32"/>
          <w:szCs w:val="32"/>
        </w:rPr>
      </w:pPr>
      <w:bookmarkStart w:id="92" w:name="_Toc113544136"/>
      <w:r>
        <w:rPr>
          <w:rFonts w:ascii="仿宋" w:eastAsia="仿宋" w:hAnsi="仿宋" w:hint="eastAsia"/>
          <w:b/>
          <w:sz w:val="32"/>
          <w:szCs w:val="32"/>
        </w:rPr>
        <w:t>（四）预算绩效管理情况</w:t>
      </w:r>
      <w:bookmarkEnd w:id="92"/>
    </w:p>
    <w:p w:rsidR="006370CE" w:rsidRDefault="00E9788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动物重大疫病防控、农产品质量安全监管及农村实用技术与人才培训等9个项目开展了预算事前绩效评估，对9个项目编制了绩效目标，预算执行过程中，对全部项目开展绩效监控，年终执行完毕后，对全部9个项目开展了绩效自评，《2021年攀枝花市农业农村局部门整体绩效评价报告》见附件（第四部分）。</w:t>
      </w:r>
    </w:p>
    <w:p w:rsidR="006370CE" w:rsidRDefault="00E97880">
      <w:pPr>
        <w:widowControl/>
        <w:jc w:val="left"/>
        <w:rPr>
          <w:rFonts w:ascii="仿宋_GB2312" w:eastAsia="仿宋_GB2312"/>
          <w:b/>
          <w:sz w:val="32"/>
          <w:szCs w:val="32"/>
        </w:rPr>
      </w:pPr>
      <w:r>
        <w:rPr>
          <w:rFonts w:ascii="仿宋_GB2312" w:eastAsia="仿宋_GB2312"/>
          <w:b/>
          <w:sz w:val="32"/>
          <w:szCs w:val="32"/>
        </w:rPr>
        <w:br w:type="page"/>
      </w:r>
    </w:p>
    <w:p w:rsidR="006370CE" w:rsidRDefault="00E97880">
      <w:pPr>
        <w:numPr>
          <w:ilvl w:val="0"/>
          <w:numId w:val="6"/>
        </w:numPr>
        <w:spacing w:line="600" w:lineRule="exact"/>
        <w:ind w:firstLineChars="150" w:firstLine="660"/>
        <w:jc w:val="center"/>
        <w:outlineLvl w:val="0"/>
        <w:rPr>
          <w:rStyle w:val="1Char"/>
          <w:rFonts w:ascii="黑体" w:eastAsia="黑体" w:hAnsi="黑体"/>
          <w:b w:val="0"/>
        </w:rPr>
      </w:pPr>
      <w:bookmarkStart w:id="93" w:name="_Toc15377225"/>
      <w:bookmarkStart w:id="94" w:name="_Toc15396613"/>
      <w:bookmarkStart w:id="95" w:name="_Toc113544137"/>
      <w:r>
        <w:rPr>
          <w:rFonts w:ascii="黑体" w:eastAsia="黑体" w:hAnsi="黑体" w:hint="eastAsia"/>
          <w:sz w:val="44"/>
          <w:szCs w:val="44"/>
        </w:rPr>
        <w:lastRenderedPageBreak/>
        <w:t>名</w:t>
      </w:r>
      <w:r>
        <w:rPr>
          <w:rStyle w:val="1Char"/>
          <w:rFonts w:ascii="黑体" w:eastAsia="黑体" w:hAnsi="黑体" w:hint="eastAsia"/>
          <w:b w:val="0"/>
        </w:rPr>
        <w:t>词解释</w:t>
      </w:r>
      <w:bookmarkEnd w:id="93"/>
      <w:bookmarkEnd w:id="94"/>
      <w:bookmarkEnd w:id="95"/>
    </w:p>
    <w:p w:rsidR="006370CE" w:rsidRDefault="006370CE">
      <w:pPr>
        <w:spacing w:line="600" w:lineRule="exact"/>
        <w:jc w:val="left"/>
        <w:rPr>
          <w:rFonts w:ascii="宋体"/>
          <w:b/>
          <w:sz w:val="44"/>
          <w:szCs w:val="44"/>
        </w:rPr>
      </w:pP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其他收入：指单位取得的除上述收入以外的各项收入。主要是银行利息收入。</w:t>
      </w: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年初结转和结余：指以前年度尚未完成、结转到本年按有关规定继续使用的资金。</w:t>
      </w: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4. </w:t>
      </w:r>
      <w:r>
        <w:rPr>
          <w:rFonts w:ascii="仿宋_GB2312" w:eastAsia="仿宋_GB2312" w:hint="eastAsia"/>
          <w:sz w:val="32"/>
          <w:szCs w:val="32"/>
        </w:rPr>
        <w:t>结余分配：指事业单位按照会计制度规定缴纳的所得税、提取的专用结余以及转入非财政拨款结余的金额等。</w:t>
      </w: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5. </w:t>
      </w:r>
      <w:r>
        <w:rPr>
          <w:rFonts w:ascii="仿宋_GB2312" w:eastAsia="仿宋_GB2312" w:hint="eastAsia"/>
          <w:sz w:val="32"/>
          <w:szCs w:val="32"/>
        </w:rPr>
        <w:t>年末结转和结余：指单位按有关规定结转到下年或以后年度继续使用的资金。</w:t>
      </w:r>
    </w:p>
    <w:p w:rsidR="006370CE" w:rsidRDefault="00E97880">
      <w:pPr>
        <w:spacing w:line="600" w:lineRule="exact"/>
        <w:ind w:firstLineChars="200" w:firstLine="640"/>
        <w:rPr>
          <w:rFonts w:ascii="仿宋_GB2312" w:eastAsia="仿宋_GB2312" w:hAnsi="仿宋"/>
          <w:b/>
          <w:color w:val="000000"/>
          <w:sz w:val="32"/>
          <w:szCs w:val="32"/>
        </w:rPr>
      </w:pPr>
      <w:r>
        <w:rPr>
          <w:rFonts w:ascii="仿宋_GB2312" w:eastAsia="仿宋_GB2312"/>
          <w:sz w:val="32"/>
          <w:szCs w:val="32"/>
        </w:rPr>
        <w:t xml:space="preserve">6. </w:t>
      </w:r>
      <w:r>
        <w:rPr>
          <w:rStyle w:val="a9"/>
          <w:rFonts w:ascii="仿宋_GB2312" w:eastAsia="仿宋_GB2312" w:hAnsi="仿宋" w:hint="eastAsia"/>
          <w:bCs/>
          <w:color w:val="000000"/>
          <w:sz w:val="32"/>
          <w:szCs w:val="32"/>
        </w:rPr>
        <w:t>一般公共服务（类）人力资源事务（款）其他人力资源事务（项）:用于引进人才事务支出。</w:t>
      </w:r>
    </w:p>
    <w:p w:rsidR="006370CE" w:rsidRDefault="00E97880" w:rsidP="006370CE">
      <w:pPr>
        <w:spacing w:line="600" w:lineRule="exact"/>
        <w:ind w:firstLineChars="200" w:firstLine="643"/>
        <w:rPr>
          <w:rFonts w:ascii="仿宋_GB2312" w:eastAsia="仿宋_GB2312" w:hAnsi="仿宋"/>
          <w:b/>
          <w:color w:val="000000"/>
          <w:sz w:val="32"/>
          <w:szCs w:val="32"/>
        </w:rPr>
      </w:pPr>
      <w:r>
        <w:rPr>
          <w:rStyle w:val="a9"/>
          <w:rFonts w:ascii="仿宋_GB2312" w:eastAsia="仿宋_GB2312" w:hAnsi="仿宋" w:hint="eastAsia"/>
          <w:bCs/>
          <w:color w:val="000000"/>
          <w:sz w:val="32"/>
          <w:szCs w:val="32"/>
        </w:rPr>
        <w:t>7. 一般公共服务（类）组织事务（款）其他组织事务支出（项）:用于援藏援彝干部生活补助支出。</w:t>
      </w:r>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_GB2312" w:eastAsia="仿宋_GB2312" w:hAnsi="仿宋" w:hint="eastAsia"/>
          <w:bCs/>
          <w:color w:val="000000"/>
          <w:sz w:val="32"/>
          <w:szCs w:val="32"/>
        </w:rPr>
        <w:t>8.科学技术（类）技术研究与开发（款）其他技术研究</w:t>
      </w:r>
      <w:r>
        <w:rPr>
          <w:rStyle w:val="a9"/>
          <w:rFonts w:ascii="仿宋" w:eastAsia="仿宋" w:hAnsi="仿宋" w:hint="eastAsia"/>
          <w:bCs/>
          <w:color w:val="000000"/>
          <w:sz w:val="32"/>
          <w:szCs w:val="32"/>
        </w:rPr>
        <w:t>与开发支出（项）</w:t>
      </w:r>
      <w:r>
        <w:rPr>
          <w:rStyle w:val="a9"/>
          <w:rFonts w:ascii="仿宋" w:eastAsia="仿宋" w:hAnsi="仿宋"/>
          <w:bCs/>
          <w:color w:val="000000"/>
          <w:sz w:val="32"/>
          <w:szCs w:val="32"/>
        </w:rPr>
        <w:t xml:space="preserve">: </w:t>
      </w:r>
      <w:r>
        <w:rPr>
          <w:rStyle w:val="a9"/>
          <w:rFonts w:ascii="仿宋" w:eastAsia="仿宋" w:hAnsi="仿宋" w:hint="eastAsia"/>
          <w:bCs/>
          <w:color w:val="000000"/>
          <w:sz w:val="32"/>
          <w:szCs w:val="32"/>
        </w:rPr>
        <w:t>用于农业技术研究与开发方面的支出。</w:t>
      </w:r>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9</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 xml:space="preserve"> 社会保障和就业（类）行政事业单位养老支出（款）行政单位离退休（项）</w:t>
      </w:r>
      <w:r>
        <w:rPr>
          <w:rStyle w:val="a9"/>
          <w:rFonts w:ascii="仿宋" w:eastAsia="仿宋" w:hAnsi="仿宋"/>
          <w:bCs/>
          <w:color w:val="000000"/>
          <w:sz w:val="32"/>
          <w:szCs w:val="32"/>
        </w:rPr>
        <w:t xml:space="preserve">: </w:t>
      </w:r>
      <w:r>
        <w:rPr>
          <w:rStyle w:val="a9"/>
          <w:rFonts w:ascii="仿宋" w:eastAsia="仿宋" w:hAnsi="仿宋" w:hint="eastAsia"/>
          <w:bCs/>
          <w:color w:val="000000"/>
          <w:sz w:val="32"/>
          <w:szCs w:val="32"/>
        </w:rPr>
        <w:t>反映行政单位（包括实行公务员管理的事业单位）开支的离退休经费。</w:t>
      </w:r>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10</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社会保障和就业（类）行政事业单位养老支出（款）事业单位离退休（项）</w:t>
      </w:r>
      <w:r>
        <w:rPr>
          <w:rStyle w:val="a9"/>
          <w:rFonts w:ascii="仿宋" w:eastAsia="仿宋" w:hAnsi="仿宋"/>
          <w:bCs/>
          <w:color w:val="000000"/>
          <w:sz w:val="32"/>
          <w:szCs w:val="32"/>
        </w:rPr>
        <w:t xml:space="preserve">: </w:t>
      </w:r>
      <w:r>
        <w:rPr>
          <w:rStyle w:val="a9"/>
          <w:rFonts w:ascii="仿宋" w:eastAsia="仿宋" w:hAnsi="仿宋" w:hint="eastAsia"/>
          <w:bCs/>
          <w:color w:val="000000"/>
          <w:sz w:val="32"/>
          <w:szCs w:val="32"/>
        </w:rPr>
        <w:t>反映事业单位开支的离退休经费。</w:t>
      </w:r>
    </w:p>
    <w:p w:rsidR="006370CE" w:rsidRDefault="00E97880" w:rsidP="006370CE">
      <w:pPr>
        <w:spacing w:line="600" w:lineRule="exact"/>
        <w:ind w:firstLineChars="200" w:firstLine="643"/>
        <w:rPr>
          <w:rStyle w:val="a9"/>
          <w:rFonts w:ascii="仿宋" w:eastAsia="仿宋" w:hAnsi="仿宋"/>
          <w:bCs/>
          <w:color w:val="000000"/>
          <w:sz w:val="32"/>
          <w:szCs w:val="32"/>
        </w:rPr>
      </w:pPr>
      <w:r>
        <w:rPr>
          <w:rStyle w:val="a9"/>
          <w:rFonts w:ascii="仿宋" w:eastAsia="仿宋" w:hAnsi="仿宋" w:hint="eastAsia"/>
          <w:bCs/>
          <w:color w:val="000000"/>
          <w:sz w:val="32"/>
          <w:szCs w:val="32"/>
        </w:rPr>
        <w:lastRenderedPageBreak/>
        <w:t>11</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 xml:space="preserve"> 社会保障和就业（类）行政事业单位养老支出（款）机关事业单位基本养老保险缴费支出（项）</w:t>
      </w:r>
      <w:r>
        <w:rPr>
          <w:rStyle w:val="a9"/>
          <w:rFonts w:ascii="仿宋" w:eastAsia="仿宋" w:hAnsi="仿宋"/>
          <w:bCs/>
          <w:color w:val="000000"/>
          <w:sz w:val="32"/>
          <w:szCs w:val="32"/>
        </w:rPr>
        <w:t xml:space="preserve">: </w:t>
      </w:r>
      <w:r>
        <w:rPr>
          <w:rStyle w:val="a9"/>
          <w:rFonts w:ascii="仿宋" w:eastAsia="仿宋" w:hAnsi="仿宋" w:hint="eastAsia"/>
          <w:bCs/>
          <w:color w:val="000000"/>
          <w:sz w:val="32"/>
          <w:szCs w:val="32"/>
        </w:rPr>
        <w:t>反映机关事业单位实施养老保险制度由单位缴纳的基本养老保险费支出。</w:t>
      </w:r>
    </w:p>
    <w:p w:rsidR="006370CE" w:rsidRDefault="00E97880" w:rsidP="006370CE">
      <w:pPr>
        <w:spacing w:line="600" w:lineRule="exact"/>
        <w:ind w:firstLineChars="200" w:firstLine="643"/>
        <w:rPr>
          <w:rStyle w:val="a9"/>
          <w:rFonts w:ascii="仿宋" w:eastAsia="仿宋" w:hAnsi="仿宋"/>
          <w:bCs/>
          <w:color w:val="000000"/>
          <w:sz w:val="32"/>
          <w:szCs w:val="32"/>
        </w:rPr>
      </w:pPr>
      <w:r>
        <w:rPr>
          <w:rStyle w:val="a9"/>
          <w:rFonts w:ascii="仿宋" w:eastAsia="仿宋" w:hAnsi="仿宋" w:hint="eastAsia"/>
          <w:bCs/>
          <w:color w:val="000000"/>
          <w:sz w:val="32"/>
          <w:szCs w:val="32"/>
        </w:rPr>
        <w:t>12. 社会保障和就业（类）社会福利（款）儿童福利（项）</w:t>
      </w:r>
      <w:r>
        <w:rPr>
          <w:rStyle w:val="a9"/>
          <w:rFonts w:ascii="仿宋" w:eastAsia="仿宋" w:hAnsi="仿宋"/>
          <w:bCs/>
          <w:color w:val="000000"/>
          <w:sz w:val="32"/>
          <w:szCs w:val="32"/>
        </w:rPr>
        <w:t xml:space="preserve">: </w:t>
      </w:r>
      <w:r>
        <w:rPr>
          <w:rStyle w:val="a9"/>
          <w:rFonts w:ascii="仿宋" w:eastAsia="仿宋" w:hAnsi="仿宋" w:hint="eastAsia"/>
          <w:bCs/>
          <w:color w:val="000000"/>
          <w:sz w:val="32"/>
          <w:szCs w:val="32"/>
        </w:rPr>
        <w:t>反映对儿童提供福利服务方面的支出。</w:t>
      </w:r>
    </w:p>
    <w:p w:rsidR="006370CE" w:rsidRDefault="00E97880" w:rsidP="006370CE">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13.</w:t>
      </w:r>
      <w:r>
        <w:rPr>
          <w:rFonts w:ascii="仿宋" w:eastAsia="仿宋" w:hAnsi="仿宋" w:hint="eastAsia"/>
          <w:bCs/>
          <w:color w:val="000000"/>
          <w:sz w:val="32"/>
          <w:szCs w:val="32"/>
        </w:rPr>
        <w:t>农林水支出</w:t>
      </w:r>
      <w:r>
        <w:rPr>
          <w:rStyle w:val="a9"/>
          <w:rFonts w:ascii="仿宋" w:eastAsia="仿宋" w:hAnsi="仿宋" w:hint="eastAsia"/>
          <w:bCs/>
          <w:color w:val="000000"/>
          <w:sz w:val="32"/>
          <w:szCs w:val="32"/>
        </w:rPr>
        <w:t>（类）农业农村（款）行政运行（项）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反映行政单位（包括实行公务员管理的事业单位）的基本支出。</w:t>
      </w:r>
    </w:p>
    <w:p w:rsidR="006370CE" w:rsidRDefault="00E97880" w:rsidP="006370CE">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14.</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（类）农业农村（款）一般行政管理事务（项）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 xml:space="preserve"> 反映行政单位（包括实行公务员管理的事业单位）未单独设置项级科目的其他项目支出。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15.</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（类）农业农村（款）机关服务（项）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 xml:space="preserve"> 反映行政单位（包括实行公务员管理的事业单位）提供后勤服务的各类后勤服务中心的支出。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16.</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（类）农业农村（款）事业运行（项）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反映用于农业事业单位基本支出，事业单位设施、系统运行与资产维护等方面的支出。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17.</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（类）农业农村（款）科技转化与推广服务（项）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反映用于农业科技成果转化，农业新品种、新机具、新技术引进、试验、示范、推广及服务，农村人居环境整治等方面的技术试验示范支出。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18.</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（类）农业农村（款）病虫害控制（项）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反映用于病虫害鼠害及疫情监测、预报、预防、控制、检疫、</w:t>
      </w:r>
      <w:r>
        <w:rPr>
          <w:rStyle w:val="a9"/>
          <w:rFonts w:ascii="仿宋" w:eastAsia="仿宋" w:hAnsi="仿宋" w:hint="eastAsia"/>
          <w:bCs/>
          <w:color w:val="000000"/>
          <w:sz w:val="32"/>
          <w:szCs w:val="32"/>
        </w:rPr>
        <w:lastRenderedPageBreak/>
        <w:t>防疫所需的仪器、设施、药物、疫苗、种苗，疫畜（禽、鱼、植物）防治、扑杀补偿及劳务补助、菌（毒）种保藏及动植物及其产品检疫、检测等方面的支出。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19.</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（类）农业农村（款）农产品质量安全（项）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反映用于农产品及其投入品的质量安全评估、监测、抽查、认证、应急处置，相关标准的制定、修订、实施、监管等方面的支出。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20.</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（类）农业农村（款）农产品加工与促销（项）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反映用于促进农产品加工、储藏、运输、国内外大型农产品展示、交易、产销衔接、开拓国内外农产品市场及农业产业化发展等方面的支出。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21.</w:t>
      </w:r>
      <w:r>
        <w:rPr>
          <w:rFonts w:ascii="仿宋" w:eastAsia="仿宋" w:hAnsi="仿宋" w:hint="eastAsia"/>
          <w:bCs/>
          <w:color w:val="000000"/>
          <w:sz w:val="32"/>
          <w:szCs w:val="32"/>
        </w:rPr>
        <w:t xml:space="preserve"> 农林水支出</w:t>
      </w:r>
      <w:r>
        <w:rPr>
          <w:rStyle w:val="a9"/>
          <w:rFonts w:ascii="仿宋" w:eastAsia="仿宋" w:hAnsi="仿宋" w:hint="eastAsia"/>
          <w:bCs/>
          <w:color w:val="000000"/>
          <w:sz w:val="32"/>
          <w:szCs w:val="32"/>
        </w:rPr>
        <w:t>（类）农业农村（款）其他农业农村支出（项）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反映其他用于农业农村方面的支出。</w:t>
      </w:r>
    </w:p>
    <w:p w:rsidR="006370CE" w:rsidRDefault="00E97880">
      <w:pPr>
        <w:spacing w:line="600" w:lineRule="exact"/>
        <w:ind w:firstLineChars="200" w:firstLine="640"/>
        <w:rPr>
          <w:rFonts w:ascii="仿宋" w:eastAsia="仿宋" w:hAnsi="仿宋"/>
          <w:b/>
          <w:sz w:val="32"/>
          <w:szCs w:val="32"/>
        </w:rPr>
      </w:pPr>
      <w:r>
        <w:rPr>
          <w:rFonts w:ascii="仿宋" w:eastAsia="仿宋" w:hAnsi="仿宋" w:hint="eastAsia"/>
          <w:sz w:val="32"/>
          <w:szCs w:val="32"/>
        </w:rPr>
        <w:t>22.</w:t>
      </w:r>
      <w:r>
        <w:rPr>
          <w:rFonts w:ascii="仿宋" w:eastAsia="仿宋" w:hAnsi="仿宋" w:hint="eastAsia"/>
          <w:bCs/>
          <w:color w:val="000000"/>
          <w:sz w:val="32"/>
          <w:szCs w:val="32"/>
        </w:rPr>
        <w:t xml:space="preserve"> 住房保障支出</w:t>
      </w:r>
      <w:r>
        <w:rPr>
          <w:rStyle w:val="a9"/>
          <w:rFonts w:ascii="仿宋" w:eastAsia="仿宋" w:hAnsi="仿宋" w:hint="eastAsia"/>
          <w:bCs/>
          <w:color w:val="000000"/>
          <w:sz w:val="32"/>
          <w:szCs w:val="32"/>
        </w:rPr>
        <w:t>（类）住房改革支出（款）住房公积金（项）</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反映行政事业单位按人力资源和社会保障部、财政部规定的基本工资和津贴补贴以及规定比例为职工缴纳的住房公积金。</w:t>
      </w:r>
    </w:p>
    <w:p w:rsidR="006370CE" w:rsidRDefault="00E97880">
      <w:pPr>
        <w:ind w:firstLineChars="200" w:firstLine="640"/>
        <w:rPr>
          <w:rFonts w:ascii="仿宋_GB2312" w:eastAsia="仿宋_GB2312"/>
          <w:color w:val="000000"/>
          <w:sz w:val="32"/>
          <w:szCs w:val="32"/>
        </w:rPr>
      </w:pPr>
      <w:r>
        <w:rPr>
          <w:rFonts w:ascii="仿宋_GB2312" w:eastAsia="仿宋_GB2312" w:hint="eastAsia"/>
          <w:color w:val="000000"/>
          <w:sz w:val="32"/>
          <w:szCs w:val="32"/>
        </w:rPr>
        <w:t>23</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6370CE" w:rsidRDefault="00E97880">
      <w:pPr>
        <w:ind w:firstLineChars="200" w:firstLine="640"/>
        <w:rPr>
          <w:rFonts w:ascii="仿宋_GB2312" w:eastAsia="仿宋_GB2312"/>
          <w:color w:val="000000"/>
          <w:sz w:val="32"/>
          <w:szCs w:val="32"/>
        </w:rPr>
      </w:pPr>
      <w:r>
        <w:rPr>
          <w:rFonts w:ascii="仿宋_GB2312" w:eastAsia="仿宋_GB2312" w:hint="eastAsia"/>
          <w:color w:val="000000"/>
          <w:sz w:val="32"/>
          <w:szCs w:val="32"/>
        </w:rPr>
        <w:t>24</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w:t>
      </w:r>
      <w:r>
        <w:rPr>
          <w:rFonts w:ascii="仿宋_GB2312" w:eastAsia="仿宋_GB2312" w:hint="eastAsia"/>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370CE" w:rsidRDefault="00E9788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370CE" w:rsidRDefault="006370CE" w:rsidP="006370CE">
      <w:pPr>
        <w:ind w:firstLineChars="200" w:firstLine="643"/>
        <w:rPr>
          <w:rFonts w:ascii="仿宋" w:eastAsia="仿宋" w:hAnsi="仿宋"/>
          <w:b/>
          <w:sz w:val="32"/>
          <w:szCs w:val="32"/>
        </w:rPr>
      </w:pPr>
    </w:p>
    <w:p w:rsidR="006370CE" w:rsidRDefault="006370CE" w:rsidP="006370CE">
      <w:pPr>
        <w:ind w:firstLineChars="200" w:firstLine="643"/>
        <w:rPr>
          <w:rFonts w:ascii="仿宋" w:eastAsia="仿宋" w:hAnsi="仿宋"/>
          <w:b/>
          <w:sz w:val="32"/>
          <w:szCs w:val="32"/>
        </w:rPr>
      </w:pPr>
    </w:p>
    <w:p w:rsidR="006370CE" w:rsidRDefault="00E97880">
      <w:pPr>
        <w:spacing w:line="600" w:lineRule="exact"/>
        <w:jc w:val="center"/>
        <w:outlineLvl w:val="0"/>
        <w:rPr>
          <w:rStyle w:val="1Char"/>
          <w:rFonts w:ascii="黑体" w:eastAsia="黑体" w:hAnsi="黑体"/>
          <w:b w:val="0"/>
        </w:rPr>
      </w:pPr>
      <w:bookmarkStart w:id="96" w:name="_Toc15377226"/>
      <w:r>
        <w:rPr>
          <w:rFonts w:ascii="宋体"/>
          <w:b/>
          <w:sz w:val="44"/>
          <w:szCs w:val="44"/>
        </w:rPr>
        <w:br w:type="page"/>
      </w:r>
      <w:bookmarkStart w:id="97" w:name="_Toc15396614"/>
      <w:bookmarkStart w:id="98" w:name="_Toc113544138"/>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97"/>
      <w:bookmarkEnd w:id="98"/>
    </w:p>
    <w:p w:rsidR="006370CE" w:rsidRDefault="00E97880">
      <w:pPr>
        <w:spacing w:line="572" w:lineRule="exact"/>
        <w:jc w:val="left"/>
        <w:outlineLvl w:val="0"/>
        <w:rPr>
          <w:rFonts w:ascii="方正小标宋简体" w:eastAsia="方正小标宋简体" w:hAnsi="方正小标宋简体" w:cs="方正小标宋简体"/>
          <w:sz w:val="44"/>
          <w:szCs w:val="44"/>
        </w:rPr>
      </w:pPr>
      <w:bookmarkStart w:id="99" w:name="_Toc113544139"/>
      <w:r>
        <w:rPr>
          <w:rFonts w:ascii="黑体" w:eastAsia="黑体" w:hAnsi="黑体" w:cs="黑体" w:hint="eastAsia"/>
          <w:sz w:val="32"/>
          <w:szCs w:val="32"/>
        </w:rPr>
        <w:t>附件</w:t>
      </w:r>
      <w:bookmarkEnd w:id="99"/>
    </w:p>
    <w:p w:rsidR="006370CE" w:rsidRDefault="00E97880">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2021年攀枝花市农业农村局</w:t>
      </w:r>
    </w:p>
    <w:p w:rsidR="006370CE" w:rsidRDefault="00E97880">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部门整体绩效评价报告</w:t>
      </w:r>
    </w:p>
    <w:p w:rsidR="006370CE" w:rsidRDefault="00E97880">
      <w:pPr>
        <w:ind w:firstLine="645"/>
        <w:rPr>
          <w:rFonts w:ascii="黑体" w:eastAsia="黑体" w:hAnsi="黑体"/>
          <w:sz w:val="32"/>
          <w:szCs w:val="32"/>
        </w:rPr>
      </w:pPr>
      <w:r>
        <w:rPr>
          <w:rFonts w:ascii="黑体" w:eastAsia="黑体" w:hAnsi="黑体" w:hint="eastAsia"/>
          <w:sz w:val="32"/>
          <w:szCs w:val="32"/>
        </w:rPr>
        <w:t>一、部门概况</w:t>
      </w:r>
    </w:p>
    <w:p w:rsidR="006370CE" w:rsidRDefault="00E97880">
      <w:pPr>
        <w:ind w:firstLine="645"/>
        <w:rPr>
          <w:rFonts w:ascii="方正楷体_GBK" w:eastAsia="方正楷体_GBK" w:hAnsi="楷体"/>
          <w:sz w:val="32"/>
          <w:szCs w:val="32"/>
        </w:rPr>
      </w:pPr>
      <w:r>
        <w:rPr>
          <w:rFonts w:ascii="方正楷体_GBK" w:eastAsia="方正楷体_GBK" w:hAnsi="楷体" w:hint="eastAsia"/>
          <w:sz w:val="32"/>
          <w:szCs w:val="32"/>
        </w:rPr>
        <w:t>（一）部门主要职责。</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统筹研究和组织实施全市“三农”工作发展战略、中长期规划、重大政策。贯彻执行国家有关种植业、畜牧业（草原牧业）、渔业、农业机械化、农垦等农业领域工作的法律、法规、政策以及市委、市政府关于“三农”方面的决策部署，组织起草全市“三农”有关政策。参与涉农的财税、价格、收储、金融保险、进出口等政策制定。</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2.统筹实施乡村振兴战略，牵头组织改善全市农村人居环境。统筹推动发展农村社会事业、农村公共服务、农村文化、农村基础设施和乡村治理。指导农业遗产的保护传承和开发利用。指导农村精神文明和优秀农耕文化建设。</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3.拟订深化全市农村经济体制改革和巩固完善农村基本经营制度的政策措施。负责农民承包地、农村宅基地管理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4.指导全市乡村特色产业、农产品加工业（产地初加工）、</w:t>
      </w:r>
      <w:r>
        <w:rPr>
          <w:rFonts w:ascii="仿宋_GB2312" w:eastAsia="仿宋_GB2312" w:hint="eastAsia"/>
          <w:sz w:val="32"/>
          <w:szCs w:val="32"/>
        </w:rPr>
        <w:lastRenderedPageBreak/>
        <w:t>休闲农业和乡村企业发展工作。指导特色农产品优势区建设和管理工作。组织拟订并实施现代农业园区的政策与规划，负责现代农业园区评定工作。提出促进大宗农产品流通政策和主要农产品进口建议，组织制定大宗农产品市场体系建设与发展规划。培育、保护和发展农产品品牌，组织协调“菜篮子”工程有关工作。负责农业信息体系建设，推动数字农业发展。发布农业农村经济信息，监测分析农业农村经济运行。承担农业统计工作。</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5.负责全市种植业、畜牧业（草原牧业）、渔业、农垦、农业机械化等农业各产业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6.负责制定全市农业全产业机械化、智能化、数字化发展规划并组织实施。组织开展农业机械重大技术攻关和关键技术开发，引进、示范和推广农业机械新技术、新机具，指导全市农业机械基础设施的规划建设和管理工作。指导设施农业、农机库棚、机电提灌、机耕道等基础设施建设。</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7.负责全市农产品质量安全监督管理。组织开展农产品质量安全监测、追溯、风险评估。发布有关农产品质量安全状况信息，提出技术性贸易措施建议。参与制定农产品质量</w:t>
      </w:r>
      <w:r>
        <w:rPr>
          <w:rFonts w:ascii="仿宋_GB2312" w:eastAsia="仿宋_GB2312" w:hint="eastAsia"/>
          <w:sz w:val="32"/>
          <w:szCs w:val="32"/>
        </w:rPr>
        <w:lastRenderedPageBreak/>
        <w:t>安全地方标准并会同有关部门组织实施。指导农业检验检测体系建设。依法组织实施符合安全标准的农产品生产基地认定、产品认证、农产品地理标志登记保护和监督管理。</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8.组织开展全市农业资源区划和资源保护工作。指导农用地、渔业水域以及农业生物物种资源的保护与管理，负责水生野生动植物保护、耕地及永久基本农田质量保护工作。负责农村能源建设和资源环境工作。指导农产品产地环境管理和农业清洁生产，提出划定农产品禁止生产区域的政策建议，指导设施农业、生态循环农业、节水农业发展以及农村可再生能源综合开发利用、农业生物质产业发展。</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9.负责全市有关农业生产资料和农业投入品的监督管理。组织农业生产资料市场体系建设，承担农作物种子（种苗）、食用菌种、蚕种、饲草良种、种畜禽、水产苗种、农药、兽药（渔药）、饲料、饲料添加剂等农业生产资料的监督管理职责，牵头负责“瘦肉精”监督管理工作。监督管理兽医医疗器械、肥料。制定有关农业生产资料地方标准并监督实施，会同有关部门监督实施农业生产资料国家标准。制定兽药（渔药）残留限量和残留检测方法地方标准并按规定发布。组织兽医医政、兽药（渔药）药政药检工作，负责执业兽医和畜禽屠宰行业管理。</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10.负责全市农业防灾减灾、农作物重大病虫害防治工作。会同有关部门制定动植物防疫检疫政策并指导实施。指导动植物防疫检疫体系建设，组织监督管理市内动植物防疫检疫工作，发布疫情并组织扑灭。组织植物检疫性有害生物</w:t>
      </w:r>
      <w:r>
        <w:rPr>
          <w:rFonts w:ascii="仿宋_GB2312" w:eastAsia="仿宋_GB2312" w:hint="eastAsia"/>
          <w:sz w:val="32"/>
          <w:szCs w:val="32"/>
        </w:rPr>
        <w:lastRenderedPageBreak/>
        <w:t>普查。牵头管理外来农业物种。监测、核查、发布农业灾情，组织种子、种苗、化肥、兽药（渔药）等农业生产救灾物资的储备和调拨，提出生产救灾资金安排建议，指导紧急救灾和灾后生产恢复。</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11.负责全市农业投资管理。提出农业投融资体制机制改革建议。编制中央和省级、市级投资安排的农业投资项目建设规划，提出农业投资规模和方向、扶持农业农村发展财政项目的建议，按规定权限审批农业投资项目，负责农业投资项目资金安排和监督管理。</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12.负责全市农田建设管理。拟订农田建设发展规划，提出农田建设项目需求建议。负责全市农田建设管理、高标准农田建设和耕地质量管理。编制农业综合开发涉及农田建设项目、农田整治项目、农田水利建设项目的计划，并组织实施和管理。</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13.制定全市农业科研、农技推广的规划、计划和有关政策并组织实施，牵头推动农业科技体制改革和农业科技创新体系建设。指导农业产业技术体系和农技推广体系建设，组织农作物、畜禽、水产养殖等新品种育种攻关和农业先进技术引进、试验、转化、示范、推广。负责农业转基因生物安全监督管理和农业植物新品种保护。</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14.指导全市农业农村人才工作。制定农业农村人才队伍建设规划并组织实施，指导农业教育和农业职业技能开发，指导新型职业农民培育、农业科技人才培养和农村实用人才培训工作。</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15.牵头开展全市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16.编制全市烟叶种植规划方案，督促检查烟叶种植方案贯彻落实。协调烟草工业、商业做好相关工作。组织实施市级烟草扶持项目。</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17.负责农业领域综合行政执法工作。负责监督指导重大案件查处和跨区域执法的组织协调工作，负责市本级办理的涉农违法案件。推进农业依法行政。</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18.负责全市国有农场土地的保护、利用和管理，指导国有农场的改革与发展。</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19.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rsidR="006370CE" w:rsidRDefault="00E97880">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20.负责职责范围内的生态环境保护、审批服务便民化等工作。</w:t>
      </w:r>
    </w:p>
    <w:p w:rsidR="006370CE" w:rsidRDefault="00E97880">
      <w:pPr>
        <w:ind w:firstLineChars="200" w:firstLine="640"/>
        <w:rPr>
          <w:rFonts w:ascii="仿宋_GB2312" w:eastAsia="仿宋_GB2312"/>
          <w:sz w:val="32"/>
          <w:szCs w:val="32"/>
        </w:rPr>
      </w:pPr>
      <w:r>
        <w:rPr>
          <w:rFonts w:ascii="仿宋_GB2312" w:eastAsia="仿宋_GB2312" w:hint="eastAsia"/>
          <w:sz w:val="32"/>
          <w:szCs w:val="32"/>
        </w:rPr>
        <w:t>21.完成市委、市政府交办的其他任务。</w:t>
      </w:r>
    </w:p>
    <w:p w:rsidR="006370CE" w:rsidRDefault="00E97880">
      <w:pPr>
        <w:ind w:firstLine="645"/>
        <w:rPr>
          <w:rFonts w:ascii="方正楷体_GBK" w:eastAsia="方正楷体_GBK" w:hAnsi="楷体"/>
          <w:sz w:val="32"/>
          <w:szCs w:val="32"/>
        </w:rPr>
      </w:pPr>
      <w:r>
        <w:rPr>
          <w:rFonts w:ascii="方正楷体_GBK" w:eastAsia="方正楷体_GBK" w:hAnsi="楷体" w:hint="eastAsia"/>
          <w:sz w:val="32"/>
          <w:szCs w:val="32"/>
        </w:rPr>
        <w:t>（二）机构组成。</w:t>
      </w:r>
    </w:p>
    <w:p w:rsidR="006370CE" w:rsidRDefault="00E97880">
      <w:pPr>
        <w:ind w:firstLineChars="200" w:firstLine="640"/>
        <w:jc w:val="left"/>
        <w:rPr>
          <w:rFonts w:ascii="仿宋_GB2312" w:eastAsia="仿宋_GB2312"/>
          <w:sz w:val="32"/>
          <w:szCs w:val="32"/>
        </w:rPr>
      </w:pPr>
      <w:r>
        <w:rPr>
          <w:rFonts w:ascii="仿宋_GB2312" w:eastAsia="仿宋_GB2312" w:hAnsi="仿宋" w:hint="eastAsia"/>
          <w:sz w:val="32"/>
          <w:szCs w:val="32"/>
        </w:rPr>
        <w:t>我局属行政机构，会计核算也是采用行政会计制度。有</w:t>
      </w:r>
      <w:r>
        <w:rPr>
          <w:rFonts w:ascii="仿宋_GB2312" w:eastAsia="仿宋_GB2312" w:hAnsi="仿宋" w:hint="eastAsia"/>
          <w:sz w:val="32"/>
          <w:szCs w:val="32"/>
        </w:rPr>
        <w:lastRenderedPageBreak/>
        <w:t>一个二级部门—攀西无公害中心，无公害中心采用事业单位会计核算制度（独立预算单位）。</w:t>
      </w:r>
      <w:r>
        <w:rPr>
          <w:rFonts w:ascii="仿宋_GB2312" w:eastAsia="仿宋_GB2312" w:hint="eastAsia"/>
          <w:sz w:val="32"/>
          <w:szCs w:val="32"/>
        </w:rPr>
        <w:t>除</w:t>
      </w:r>
      <w:r>
        <w:rPr>
          <w:rFonts w:ascii="仿宋_GB2312" w:eastAsia="仿宋_GB2312" w:hint="eastAsia"/>
          <w:color w:val="000000"/>
          <w:sz w:val="32"/>
          <w:szCs w:val="32"/>
        </w:rPr>
        <w:t>市委</w:t>
      </w:r>
      <w:r>
        <w:rPr>
          <w:rFonts w:ascii="仿宋_GB2312" w:eastAsia="仿宋_GB2312" w:hint="eastAsia"/>
          <w:sz w:val="32"/>
          <w:szCs w:val="32"/>
        </w:rPr>
        <w:t>农办秘书科外,</w:t>
      </w:r>
      <w:r>
        <w:rPr>
          <w:rFonts w:ascii="仿宋_GB2312" w:eastAsia="仿宋_GB2312" w:hAnsi="仿宋" w:hint="eastAsia"/>
          <w:sz w:val="32"/>
          <w:szCs w:val="32"/>
        </w:rPr>
        <w:t>内设机构：</w:t>
      </w:r>
      <w:r>
        <w:rPr>
          <w:rFonts w:ascii="仿宋_GB2312" w:eastAsia="仿宋_GB2312" w:hint="eastAsia"/>
          <w:sz w:val="32"/>
          <w:szCs w:val="32"/>
        </w:rPr>
        <w:t>办公室、政策法规和农村改革科（行政审批科）、乡村建设和治理指导科、农田建设和农业机械化科、种业种植业和农药肥料科、特色产业和农业园区科、畜牧兽医和饲料兽药科、渔业渔政科、市场开发和经济合作科、农产品质量和科技教育科、职业农民和新经济组织科、计划投资财务科、行政执法监督科（攀枝花市农业综合行政执法监督支队）、人事科（中共攀枝花市农业农村局机关委员会办公室）</w:t>
      </w:r>
      <w:r>
        <w:rPr>
          <w:rFonts w:ascii="仿宋_GB2312" w:eastAsia="仿宋_GB2312" w:hAnsi="仿宋" w:hint="eastAsia"/>
          <w:sz w:val="32"/>
          <w:szCs w:val="32"/>
        </w:rPr>
        <w:t>；直属事业单位10个：</w:t>
      </w:r>
      <w:r>
        <w:rPr>
          <w:rFonts w:ascii="仿宋_GB2312" w:eastAsia="仿宋_GB2312" w:hint="eastAsia"/>
          <w:sz w:val="32"/>
          <w:szCs w:val="32"/>
        </w:rPr>
        <w:t>攀西无公害农产品监测中心、攀枝花市农业技术推广服务中心、攀枝花市动物疫病预防控制中心、四川省农业广播电视学校攀枝花市中心分校、攀枝花市农机监理所、攀枝花市植物检疫站、攀枝花市动物检疫所、攀枝花市水产站、攀枝花市农村经营指导站、攀枝花市畜牧站</w:t>
      </w:r>
      <w:r>
        <w:rPr>
          <w:rFonts w:ascii="仿宋_GB2312" w:eastAsia="仿宋_GB2312" w:hAnsi="仿宋" w:hint="eastAsia"/>
          <w:sz w:val="32"/>
          <w:szCs w:val="32"/>
        </w:rPr>
        <w:t>。</w:t>
      </w:r>
    </w:p>
    <w:p w:rsidR="006370CE" w:rsidRDefault="00E97880">
      <w:pPr>
        <w:ind w:firstLine="645"/>
        <w:rPr>
          <w:rFonts w:ascii="仿宋_GB2312" w:eastAsia="仿宋_GB2312" w:hAnsi="仿宋"/>
          <w:sz w:val="32"/>
          <w:szCs w:val="32"/>
        </w:rPr>
      </w:pPr>
      <w:r>
        <w:rPr>
          <w:rFonts w:ascii="仿宋_GB2312" w:eastAsia="仿宋_GB2312" w:hAnsi="仿宋" w:hint="eastAsia"/>
          <w:sz w:val="32"/>
          <w:szCs w:val="32"/>
        </w:rPr>
        <w:t>编制部门核定我局及非独立核算事业单位编制160人，2021年在职人员总数151人，其中：行政人员（含参公人员）75人，机关工勤人员7人，编内临聘人员3人，事业人员76人。退休人员99人。</w:t>
      </w:r>
    </w:p>
    <w:p w:rsidR="006370CE" w:rsidRDefault="00E97880">
      <w:pPr>
        <w:ind w:firstLine="645"/>
        <w:rPr>
          <w:rFonts w:ascii="仿宋_GB2312" w:eastAsia="仿宋_GB2312" w:hAnsi="仿宋_GB2312" w:cs="仿宋_GB2312"/>
          <w:sz w:val="32"/>
          <w:szCs w:val="32"/>
        </w:rPr>
      </w:pPr>
      <w:r>
        <w:rPr>
          <w:rFonts w:ascii="仿宋_GB2312" w:eastAsia="仿宋_GB2312" w:hAnsi="仿宋" w:hint="eastAsia"/>
          <w:sz w:val="32"/>
          <w:szCs w:val="32"/>
        </w:rPr>
        <w:t>2021年底，固定资产为1</w:t>
      </w:r>
      <w:r>
        <w:rPr>
          <w:rFonts w:ascii="仿宋_GB2312" w:eastAsia="仿宋_GB2312" w:hAnsi="仿宋_GB2312" w:cs="仿宋_GB2312" w:hint="eastAsia"/>
          <w:sz w:val="32"/>
          <w:szCs w:val="32"/>
        </w:rPr>
        <w:t>,</w:t>
      </w:r>
      <w:r>
        <w:rPr>
          <w:rFonts w:ascii="仿宋_GB2312" w:eastAsia="仿宋_GB2312" w:hAnsi="仿宋" w:hint="eastAsia"/>
          <w:sz w:val="32"/>
          <w:szCs w:val="32"/>
        </w:rPr>
        <w:t>439.02万元。</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黑体" w:eastAsia="黑体" w:hAnsi="黑体"/>
          <w:sz w:val="32"/>
          <w:szCs w:val="32"/>
        </w:rPr>
      </w:pPr>
      <w:r>
        <w:rPr>
          <w:rFonts w:ascii="黑体" w:eastAsia="黑体" w:hAnsi="黑体" w:hint="eastAsia"/>
          <w:sz w:val="32"/>
          <w:szCs w:val="32"/>
        </w:rPr>
        <w:t>二、部门财政资金收支情况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hAnsi="楷体"/>
          <w:sz w:val="32"/>
          <w:szCs w:val="32"/>
        </w:rPr>
      </w:pPr>
      <w:r>
        <w:rPr>
          <w:rFonts w:ascii="方正楷体_GBK" w:eastAsia="方正楷体_GBK" w:hAnsi="楷体" w:hint="eastAsia"/>
          <w:sz w:val="32"/>
          <w:szCs w:val="32"/>
        </w:rPr>
        <w:t>（一）年初部门预算安排和支出情况。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2021年攀枝花市农业农村局收入预算总额为3</w:t>
      </w:r>
      <w:r>
        <w:rPr>
          <w:rFonts w:ascii="仿宋_GB2312" w:eastAsia="仿宋_GB2312" w:hAnsi="仿宋_GB2312" w:cs="仿宋_GB2312" w:hint="eastAsia"/>
          <w:sz w:val="32"/>
          <w:szCs w:val="32"/>
        </w:rPr>
        <w:t>,</w:t>
      </w:r>
      <w:r>
        <w:rPr>
          <w:rFonts w:ascii="仿宋_GB2312" w:eastAsia="仿宋_GB2312" w:hAnsi="仿宋" w:hint="eastAsia"/>
          <w:sz w:val="32"/>
          <w:szCs w:val="32"/>
        </w:rPr>
        <w:t>390.74</w:t>
      </w:r>
      <w:r>
        <w:rPr>
          <w:rFonts w:ascii="仿宋_GB2312" w:eastAsia="仿宋_GB2312" w:hAnsi="仿宋" w:hint="eastAsia"/>
          <w:sz w:val="32"/>
          <w:szCs w:val="32"/>
        </w:rPr>
        <w:lastRenderedPageBreak/>
        <w:t>万元，均为当年财政拨款收入。相应安排支出预算3</w:t>
      </w:r>
      <w:r>
        <w:rPr>
          <w:rFonts w:ascii="仿宋_GB2312" w:eastAsia="仿宋_GB2312" w:hAnsi="仿宋_GB2312" w:cs="仿宋_GB2312" w:hint="eastAsia"/>
          <w:sz w:val="32"/>
          <w:szCs w:val="32"/>
        </w:rPr>
        <w:t>,</w:t>
      </w:r>
      <w:r>
        <w:rPr>
          <w:rFonts w:ascii="仿宋_GB2312" w:eastAsia="仿宋_GB2312" w:hAnsi="仿宋" w:hint="eastAsia"/>
          <w:sz w:val="32"/>
          <w:szCs w:val="32"/>
        </w:rPr>
        <w:t>390.74万元，其中：基本支出3</w:t>
      </w:r>
      <w:r>
        <w:rPr>
          <w:rFonts w:ascii="仿宋_GB2312" w:eastAsia="仿宋_GB2312" w:hAnsi="仿宋_GB2312" w:cs="仿宋_GB2312" w:hint="eastAsia"/>
          <w:sz w:val="32"/>
          <w:szCs w:val="32"/>
        </w:rPr>
        <w:t>,</w:t>
      </w:r>
      <w:r>
        <w:rPr>
          <w:rFonts w:ascii="仿宋_GB2312" w:eastAsia="仿宋_GB2312" w:hAnsi="仿宋" w:hint="eastAsia"/>
          <w:sz w:val="32"/>
          <w:szCs w:val="32"/>
        </w:rPr>
        <w:t>100.74万元，项目支出290万元。</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1.基本支出安排及使用情况。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2021年年初安排基本支出预算3</w:t>
      </w:r>
      <w:r>
        <w:rPr>
          <w:rFonts w:ascii="仿宋_GB2312" w:eastAsia="仿宋_GB2312" w:hAnsi="仿宋_GB2312" w:cs="仿宋_GB2312" w:hint="eastAsia"/>
          <w:sz w:val="32"/>
          <w:szCs w:val="32"/>
        </w:rPr>
        <w:t>,</w:t>
      </w:r>
      <w:r>
        <w:rPr>
          <w:rFonts w:ascii="仿宋_GB2312" w:eastAsia="仿宋_GB2312" w:hAnsi="仿宋" w:hint="eastAsia"/>
          <w:sz w:val="32"/>
          <w:szCs w:val="32"/>
        </w:rPr>
        <w:t>100.74万元，具体安排工资福利支出2</w:t>
      </w:r>
      <w:r>
        <w:rPr>
          <w:rFonts w:ascii="仿宋_GB2312" w:eastAsia="仿宋_GB2312" w:hAnsi="仿宋_GB2312" w:cs="仿宋_GB2312" w:hint="eastAsia"/>
          <w:sz w:val="32"/>
          <w:szCs w:val="32"/>
        </w:rPr>
        <w:t>,</w:t>
      </w:r>
      <w:r>
        <w:rPr>
          <w:rFonts w:ascii="仿宋_GB2312" w:eastAsia="仿宋_GB2312" w:hAnsi="仿宋" w:hint="eastAsia"/>
          <w:sz w:val="32"/>
          <w:szCs w:val="32"/>
        </w:rPr>
        <w:t>496.19万元，日常公用支出430.4万元，对个人和家庭补助支出174.15万元。</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2.项目支出安排及使用情况。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2021年年初安排项目支出预算290万元，具体安排业务运行支出132万元，部门预算项目支出62万元，待安排项目支出96万元。</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hAnsi="楷体"/>
          <w:sz w:val="32"/>
          <w:szCs w:val="32"/>
        </w:rPr>
      </w:pPr>
      <w:r>
        <w:rPr>
          <w:rFonts w:ascii="方正楷体_GBK" w:eastAsia="方正楷体_GBK" w:hAnsi="楷体" w:hint="eastAsia"/>
          <w:sz w:val="32"/>
          <w:szCs w:val="32"/>
        </w:rPr>
        <w:t>（二）追加预算安排和支出情况。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2021年追加预算总额为580.32万元，安排基本支出追加  337.78万元，其中，人员支出追加336.67万元，公用支出追加  1.11万元；安排项目支出追加242.54万元。</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hAnsi="仿宋"/>
          <w:sz w:val="32"/>
          <w:szCs w:val="32"/>
        </w:rPr>
      </w:pPr>
      <w:r>
        <w:rPr>
          <w:rFonts w:ascii="方正楷体_GBK" w:eastAsia="方正楷体_GBK" w:hAnsi="仿宋" w:hint="eastAsia"/>
          <w:sz w:val="32"/>
          <w:szCs w:val="32"/>
        </w:rPr>
        <w:t>（三）专项资金安排及支出情况。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年初安排专项资金331万元，市级追加专项201.54万元，总收入532.54万元。总支出532.54万元，主要项目使用情况：一是科技转化与推广服务5.12万元,主要用于农牧及水产新品种引进示范和农村实用技术与人才培训；二是病虫害防治41.99万元,主要用于重大动物疫病防控；三是农产品质量安全20万元,主要用于农产品质量安全监管和实验室运行；四是招商引资15.15万元,主要用于招商引资；五是儿童福利1.1 万元,主要用于关工委工作；六</w:t>
      </w:r>
      <w:r>
        <w:rPr>
          <w:rFonts w:ascii="仿宋_GB2312" w:eastAsia="仿宋_GB2312" w:hAnsi="仿宋" w:hint="eastAsia"/>
          <w:sz w:val="32"/>
          <w:szCs w:val="32"/>
        </w:rPr>
        <w:lastRenderedPageBreak/>
        <w:t>是其他农业农村支出441.83万元,主要用于兽医管理体制改革市级补助、业务运行、农业农村实用技术及人才队伍培训、长江流域重点水域禁捕执法及农业农村宣传及信息化建设等；七是其他扶贫支出7.35万元,主要用于扶贫支出。</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hAnsi="仿宋"/>
          <w:sz w:val="32"/>
          <w:szCs w:val="32"/>
        </w:rPr>
      </w:pPr>
      <w:r>
        <w:rPr>
          <w:rFonts w:ascii="方正楷体_GBK" w:eastAsia="方正楷体_GBK" w:hAnsi="仿宋" w:hint="eastAsia"/>
          <w:sz w:val="32"/>
          <w:szCs w:val="32"/>
        </w:rPr>
        <w:t>（四）结转结余使用情况。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2021年年初结余146.6万元，年末结余0万元，主要是省级专项资金结余，当年使用上年结转结余146.6万元。</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color w:val="FF0000"/>
          <w:sz w:val="32"/>
          <w:szCs w:val="32"/>
        </w:rPr>
      </w:pPr>
      <w:r>
        <w:rPr>
          <w:rFonts w:ascii="仿宋_GB2312" w:eastAsia="仿宋_GB2312" w:hAnsi="仿宋" w:hint="eastAsia"/>
          <w:sz w:val="32"/>
          <w:szCs w:val="32"/>
        </w:rPr>
        <w:t>2021年支出总额为3</w:t>
      </w:r>
      <w:r>
        <w:rPr>
          <w:rFonts w:ascii="仿宋_GB2312" w:eastAsia="仿宋_GB2312" w:hAnsi="仿宋_GB2312" w:cs="仿宋_GB2312" w:hint="eastAsia"/>
          <w:sz w:val="32"/>
          <w:szCs w:val="32"/>
        </w:rPr>
        <w:t>,</w:t>
      </w:r>
      <w:r>
        <w:rPr>
          <w:rFonts w:ascii="仿宋_GB2312" w:eastAsia="仿宋_GB2312" w:hAnsi="仿宋" w:hint="eastAsia"/>
          <w:sz w:val="32"/>
          <w:szCs w:val="32"/>
        </w:rPr>
        <w:t>971.06万元，其中工资福利支出2</w:t>
      </w:r>
      <w:r>
        <w:rPr>
          <w:rFonts w:ascii="仿宋_GB2312" w:eastAsia="仿宋_GB2312" w:hAnsi="仿宋_GB2312" w:cs="仿宋_GB2312" w:hint="eastAsia"/>
          <w:sz w:val="32"/>
          <w:szCs w:val="32"/>
        </w:rPr>
        <w:t>,</w:t>
      </w:r>
      <w:r>
        <w:rPr>
          <w:rFonts w:ascii="仿宋_GB2312" w:eastAsia="仿宋_GB2312" w:hAnsi="仿宋" w:hint="eastAsia"/>
          <w:sz w:val="32"/>
          <w:szCs w:val="32"/>
        </w:rPr>
        <w:t>740.12万元，占总支出69%；商品和服务支出963.9万元，占总支出的24.27%（其中含项目支出532.54万元，占总支出的13.41%）；对个人和家庭的补助267.05万元，占总支出6.72%；</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按支出功能分类主要用于以下方面:</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农林水支出3</w:t>
      </w:r>
      <w:r>
        <w:rPr>
          <w:rFonts w:ascii="仿宋_GB2312" w:eastAsia="仿宋_GB2312" w:hAnsi="仿宋_GB2312" w:cs="仿宋_GB2312" w:hint="eastAsia"/>
          <w:sz w:val="32"/>
          <w:szCs w:val="32"/>
        </w:rPr>
        <w:t>,</w:t>
      </w:r>
      <w:r>
        <w:rPr>
          <w:rFonts w:ascii="仿宋_GB2312" w:eastAsia="仿宋_GB2312" w:hAnsi="仿宋" w:hint="eastAsia"/>
          <w:sz w:val="32"/>
          <w:szCs w:val="32"/>
        </w:rPr>
        <w:t>232.26万元。主要用于机关及下属事业单位人员工资、日常运转以及为完成特定行政工作任务和事业发展目标而安排的年度项目支出，专项项目支出主要用于农业科技转化与推广服务、病虫害防治、农产品质量安全、防灾救灾、农业组织化与产业化经营和其他农业支出等。</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社会保障和就业支出472.65万元。主要用于机关职工的养老保险、职业年金和医疗保险及离退休人员支出等。</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住房保障支出218.98万元。主要用于机关及下属事业单位按照规定标准为职工缴纳住房公积金等支出。</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一般公共服务支出47.17万元。主要用于支付聘请专家</w:t>
      </w:r>
      <w:r>
        <w:rPr>
          <w:rFonts w:ascii="仿宋_GB2312" w:eastAsia="仿宋_GB2312" w:hAnsi="仿宋" w:hint="eastAsia"/>
          <w:sz w:val="32"/>
          <w:szCs w:val="32"/>
        </w:rPr>
        <w:lastRenderedPageBreak/>
        <w:t>及引进人才的专项补助。</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黑体" w:eastAsia="黑体" w:hAnsi="黑体"/>
          <w:sz w:val="32"/>
          <w:szCs w:val="32"/>
        </w:rPr>
      </w:pPr>
      <w:r>
        <w:rPr>
          <w:rFonts w:ascii="黑体" w:eastAsia="黑体" w:hAnsi="黑体" w:hint="eastAsia"/>
          <w:sz w:val="32"/>
          <w:szCs w:val="32"/>
        </w:rPr>
        <w:t>三、绩效目标完成情况分析</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2021年，我们在市委、市政府的坚强领导和农业农村厅的关心支持下，以“乡村振兴战略”为统揽，紧紧围绕“乡村振兴示范创建、构建特色产业体系、建设美丽宜居乡村、培育新型农业主体、严防猪瘟保障生产”等重点工作，强化措施，落实责任，挂图作战，全面完成了各项目标任务。</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sz w:val="32"/>
          <w:szCs w:val="32"/>
        </w:rPr>
      </w:pPr>
      <w:r>
        <w:rPr>
          <w:rFonts w:ascii="方正楷体_GBK" w:eastAsia="方正楷体_GBK" w:hint="eastAsia"/>
          <w:sz w:val="32"/>
          <w:szCs w:val="32"/>
        </w:rPr>
        <w:t>（一）市级财政资金绩效目标完成情况。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eastAsia="仿宋_GB2312"/>
          <w:sz w:val="32"/>
          <w:szCs w:val="32"/>
        </w:rPr>
      </w:pPr>
      <w:r>
        <w:rPr>
          <w:rFonts w:eastAsia="仿宋_GB2312" w:hint="eastAsia"/>
          <w:sz w:val="32"/>
          <w:szCs w:val="32"/>
        </w:rPr>
        <w:t>1.</w:t>
      </w:r>
      <w:r>
        <w:rPr>
          <w:rFonts w:eastAsia="仿宋_GB2312"/>
          <w:sz w:val="32"/>
          <w:szCs w:val="32"/>
        </w:rPr>
        <w:t>年初部门预算绩效目标完成情况</w:t>
      </w:r>
      <w:r>
        <w:rPr>
          <w:rFonts w:eastAsia="仿宋_GB2312" w:hint="eastAsia"/>
          <w:sz w:val="32"/>
          <w:szCs w:val="32"/>
        </w:rPr>
        <w:t>。</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eastAsia="方正仿宋_GBK"/>
          <w:sz w:val="33"/>
          <w:szCs w:val="33"/>
        </w:rPr>
      </w:pPr>
      <w:r>
        <w:rPr>
          <w:rFonts w:eastAsia="仿宋_GB2312"/>
          <w:sz w:val="32"/>
          <w:szCs w:val="32"/>
        </w:rPr>
        <w:t>（</w:t>
      </w:r>
      <w:r>
        <w:rPr>
          <w:rFonts w:eastAsia="仿宋_GB2312"/>
          <w:sz w:val="32"/>
          <w:szCs w:val="32"/>
        </w:rPr>
        <w:t>1</w:t>
      </w:r>
      <w:r>
        <w:rPr>
          <w:rFonts w:eastAsia="仿宋_GB2312"/>
          <w:sz w:val="32"/>
          <w:szCs w:val="32"/>
        </w:rPr>
        <w:t>）产出指标完成情况分析。全年实现农林牧渔总产值</w:t>
      </w:r>
      <w:r>
        <w:rPr>
          <w:rFonts w:eastAsia="仿宋_GB2312"/>
          <w:sz w:val="32"/>
          <w:szCs w:val="32"/>
        </w:rPr>
        <w:t>159.55</w:t>
      </w:r>
      <w:r>
        <w:rPr>
          <w:rFonts w:eastAsia="仿宋_GB2312"/>
          <w:sz w:val="32"/>
          <w:szCs w:val="32"/>
        </w:rPr>
        <w:t>亿元，同比增长</w:t>
      </w:r>
      <w:r>
        <w:rPr>
          <w:rFonts w:eastAsia="仿宋_GB2312"/>
          <w:sz w:val="32"/>
          <w:szCs w:val="32"/>
        </w:rPr>
        <w:t>8.6%</w:t>
      </w:r>
      <w:r>
        <w:rPr>
          <w:rFonts w:eastAsia="仿宋_GB2312"/>
          <w:sz w:val="32"/>
          <w:szCs w:val="32"/>
        </w:rPr>
        <w:t>；第一产业增加值</w:t>
      </w:r>
      <w:r>
        <w:rPr>
          <w:rFonts w:eastAsia="仿宋_GB2312"/>
          <w:sz w:val="32"/>
          <w:szCs w:val="32"/>
        </w:rPr>
        <w:t>103.56</w:t>
      </w:r>
      <w:r>
        <w:rPr>
          <w:rFonts w:eastAsia="仿宋_GB2312"/>
          <w:sz w:val="32"/>
          <w:szCs w:val="32"/>
        </w:rPr>
        <w:t>亿元，同比增长</w:t>
      </w:r>
      <w:r>
        <w:rPr>
          <w:rFonts w:eastAsia="仿宋_GB2312"/>
          <w:sz w:val="32"/>
          <w:szCs w:val="32"/>
        </w:rPr>
        <w:t>7.6%</w:t>
      </w:r>
      <w:r>
        <w:rPr>
          <w:rFonts w:eastAsia="仿宋_GB2312"/>
          <w:sz w:val="32"/>
          <w:szCs w:val="32"/>
        </w:rPr>
        <w:t>，位居全省第二，增速达到近</w:t>
      </w:r>
      <w:r>
        <w:rPr>
          <w:rFonts w:eastAsia="仿宋_GB2312"/>
          <w:sz w:val="32"/>
          <w:szCs w:val="32"/>
        </w:rPr>
        <w:t>10</w:t>
      </w:r>
      <w:r>
        <w:rPr>
          <w:rFonts w:eastAsia="仿宋_GB2312"/>
          <w:sz w:val="32"/>
          <w:szCs w:val="32"/>
        </w:rPr>
        <w:t>年来最高水平；</w:t>
      </w:r>
      <w:r>
        <w:rPr>
          <w:rFonts w:eastAsia="方正仿宋_GBK"/>
          <w:sz w:val="33"/>
          <w:szCs w:val="33"/>
        </w:rPr>
        <w:t>农村居民人均可支配收入</w:t>
      </w:r>
      <w:r>
        <w:rPr>
          <w:rFonts w:ascii="仿宋_GB2312" w:eastAsia="仿宋_GB2312" w:hAnsi="仿宋_GB2312" w:cs="仿宋_GB2312" w:hint="eastAsia"/>
          <w:sz w:val="32"/>
          <w:szCs w:val="32"/>
        </w:rPr>
        <w:t>21,979</w:t>
      </w:r>
      <w:r>
        <w:rPr>
          <w:rFonts w:eastAsia="方正仿宋_GBK"/>
          <w:sz w:val="33"/>
          <w:szCs w:val="33"/>
        </w:rPr>
        <w:t>元，位居全省第</w:t>
      </w:r>
      <w:r>
        <w:rPr>
          <w:rFonts w:ascii="仿宋_GB2312" w:eastAsia="仿宋_GB2312" w:hAnsi="仿宋_GB2312" w:cs="仿宋_GB2312" w:hint="eastAsia"/>
          <w:sz w:val="32"/>
          <w:szCs w:val="32"/>
        </w:rPr>
        <w:t>2</w:t>
      </w:r>
      <w:r>
        <w:rPr>
          <w:rFonts w:eastAsia="方正仿宋_GBK"/>
          <w:sz w:val="33"/>
          <w:szCs w:val="33"/>
        </w:rPr>
        <w:t>，增幅</w:t>
      </w:r>
      <w:r>
        <w:rPr>
          <w:rFonts w:ascii="仿宋_GB2312" w:eastAsia="仿宋_GB2312" w:hAnsi="仿宋_GB2312" w:cs="仿宋_GB2312" w:hint="eastAsia"/>
          <w:sz w:val="32"/>
          <w:szCs w:val="32"/>
        </w:rPr>
        <w:t>10.1%。</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ascii="仿宋_GB2312" w:eastAsia="仿宋_GB2312" w:hint="eastAsia"/>
          <w:sz w:val="32"/>
          <w:szCs w:val="32"/>
        </w:rPr>
        <w:t>（2）</w:t>
      </w:r>
      <w:r>
        <w:rPr>
          <w:rFonts w:eastAsia="仿宋_GB2312"/>
          <w:sz w:val="32"/>
          <w:szCs w:val="32"/>
        </w:rPr>
        <w:t>效益指标完成情况分析。经济效益、社会效益、生态效益和可持续影响</w:t>
      </w:r>
      <w:r>
        <w:rPr>
          <w:rFonts w:eastAsia="仿宋_GB2312" w:hint="eastAsia"/>
          <w:sz w:val="32"/>
          <w:szCs w:val="32"/>
        </w:rPr>
        <w:t>都达到预期要求</w:t>
      </w:r>
      <w:r>
        <w:rPr>
          <w:rFonts w:eastAsia="仿宋_GB2312"/>
          <w:sz w:val="32"/>
          <w:szCs w:val="32"/>
        </w:rPr>
        <w:t>。</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）满意度指标完成情况分析</w:t>
      </w:r>
      <w:r>
        <w:rPr>
          <w:rFonts w:eastAsia="仿宋_GB2312" w:hint="eastAsia"/>
          <w:sz w:val="32"/>
          <w:szCs w:val="32"/>
        </w:rPr>
        <w:t>。服务对象对农业农村工作的满意度达</w:t>
      </w:r>
      <w:r>
        <w:rPr>
          <w:rFonts w:ascii="仿宋_GB2312" w:eastAsia="仿宋_GB2312" w:hAnsi="仿宋_GB2312" w:cs="仿宋_GB2312" w:hint="eastAsia"/>
          <w:sz w:val="32"/>
          <w:szCs w:val="32"/>
        </w:rPr>
        <w:t>90%</w:t>
      </w:r>
      <w:r>
        <w:rPr>
          <w:rFonts w:eastAsia="仿宋_GB2312" w:hint="eastAsia"/>
          <w:sz w:val="32"/>
          <w:szCs w:val="32"/>
        </w:rPr>
        <w:t>以上。</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ascii="仿宋_GB2312" w:eastAsia="仿宋_GB2312" w:hint="eastAsia"/>
          <w:sz w:val="32"/>
          <w:szCs w:val="32"/>
        </w:rPr>
        <w:t>2.</w:t>
      </w:r>
      <w:r>
        <w:rPr>
          <w:rFonts w:eastAsia="仿宋_GB2312"/>
          <w:sz w:val="32"/>
          <w:szCs w:val="32"/>
        </w:rPr>
        <w:t>市级专项（项目）资金绩效目标完成情况</w:t>
      </w:r>
      <w:r>
        <w:rPr>
          <w:rFonts w:eastAsia="仿宋_GB2312" w:hint="eastAsia"/>
          <w:sz w:val="32"/>
          <w:szCs w:val="32"/>
        </w:rPr>
        <w:t>。</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ascii="仿宋_GB2312" w:eastAsia="仿宋_GB2312"/>
          <w:bCs/>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ascii="仿宋_GB2312" w:eastAsia="仿宋_GB2312" w:hint="eastAsia"/>
          <w:sz w:val="32"/>
          <w:szCs w:val="32"/>
        </w:rPr>
        <w:t>产出指标完成情况分析。全市非洲猪瘟进行了有效防控，攀枝花没有出现非洲猪瘟疫情；农产品质量安全宣传8次，印刷使用需知20</w:t>
      </w:r>
      <w:r>
        <w:rPr>
          <w:rFonts w:ascii="仿宋_GB2312" w:eastAsia="仿宋_GB2312" w:hAnsi="仿宋_GB2312" w:cs="仿宋_GB2312" w:hint="eastAsia"/>
          <w:sz w:val="32"/>
          <w:szCs w:val="32"/>
        </w:rPr>
        <w:t>,</w:t>
      </w:r>
      <w:r>
        <w:rPr>
          <w:rFonts w:ascii="仿宋_GB2312" w:eastAsia="仿宋_GB2312" w:hint="eastAsia"/>
          <w:sz w:val="32"/>
          <w:szCs w:val="32"/>
        </w:rPr>
        <w:t>000份，执法监督及专项检查12</w:t>
      </w:r>
      <w:r>
        <w:rPr>
          <w:rFonts w:ascii="仿宋_GB2312" w:eastAsia="仿宋_GB2312" w:hint="eastAsia"/>
          <w:sz w:val="32"/>
          <w:szCs w:val="32"/>
        </w:rPr>
        <w:lastRenderedPageBreak/>
        <w:t>次；举行3次厕所革命农村户厕改造及民生户厕改造技术培训；在攀枝花市区举行1次全市乡村治理工作培训；在全市范围开展2次乡村振兴培训；开展高标准农田建设及农机化工作管理人员业务知识培训1期；长江禁捕执法12次，增殖放流3次；为农产品安全生产及销售提供检测服务1</w:t>
      </w:r>
      <w:r>
        <w:rPr>
          <w:rFonts w:ascii="仿宋_GB2312" w:eastAsia="仿宋_GB2312" w:hAnsi="仿宋_GB2312" w:cs="仿宋_GB2312" w:hint="eastAsia"/>
          <w:sz w:val="32"/>
          <w:szCs w:val="32"/>
        </w:rPr>
        <w:t>,</w:t>
      </w:r>
      <w:r>
        <w:rPr>
          <w:rFonts w:ascii="仿宋_GB2312" w:eastAsia="仿宋_GB2312" w:hint="eastAsia"/>
          <w:sz w:val="32"/>
          <w:szCs w:val="32"/>
        </w:rPr>
        <w:t>162份，人员技术培训15人次，仪器设备检定校准78台（套），更新检测方法20份；开展芒果有机肥应用及提质增效田间试验，通过比较不同种类生物有机肥及用量在芒果生产上的生物效应，验证其在芒果上的应用效果,完成各种试验布置,试验面积100亩,试验有机肥种类5种。</w:t>
      </w:r>
      <w:r>
        <w:rPr>
          <w:rFonts w:eastAsia="仿宋_GB2312"/>
          <w:bCs/>
          <w:sz w:val="32"/>
          <w:szCs w:val="32"/>
        </w:rPr>
        <w:t>全市粮食产量</w:t>
      </w:r>
      <w:r>
        <w:rPr>
          <w:rFonts w:eastAsia="仿宋_GB2312"/>
          <w:bCs/>
          <w:sz w:val="32"/>
          <w:szCs w:val="32"/>
        </w:rPr>
        <w:t>2</w:t>
      </w:r>
      <w:r>
        <w:rPr>
          <w:rFonts w:ascii="仿宋_GB2312" w:eastAsia="仿宋_GB2312" w:hAnsi="仿宋_GB2312" w:cs="仿宋_GB2312" w:hint="eastAsia"/>
          <w:bCs/>
          <w:sz w:val="32"/>
          <w:szCs w:val="32"/>
        </w:rPr>
        <w:t>6.3万吨，比上年增长1.5%，实现了全年粮食产量稳中有增。蔬菜及食用菌产量99.64万吨，比上年增长7.6%；水果产量56.33万吨，比上年增长16.9%；烤烟种植7.11万亩、产值2.85亿元。全市生猪出栏58.88万头。全面完成了年度目标任务</w:t>
      </w:r>
      <w:r>
        <w:rPr>
          <w:rFonts w:ascii="仿宋_GB2312" w:eastAsia="仿宋_GB2312" w:hint="eastAsia"/>
          <w:bCs/>
          <w:sz w:val="32"/>
          <w:szCs w:val="32"/>
        </w:rPr>
        <w:t>。</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ascii="仿宋_GB2312" w:eastAsia="仿宋_GB2312" w:hint="eastAsia"/>
          <w:sz w:val="32"/>
          <w:szCs w:val="32"/>
        </w:rPr>
        <w:t>（2）</w:t>
      </w:r>
      <w:r>
        <w:rPr>
          <w:rFonts w:eastAsia="仿宋_GB2312"/>
          <w:sz w:val="32"/>
          <w:szCs w:val="32"/>
        </w:rPr>
        <w:t>效益指标完成情况分析。经济效益、社会效益、生态效益和可持续影响</w:t>
      </w:r>
      <w:r>
        <w:rPr>
          <w:rFonts w:eastAsia="仿宋_GB2312" w:hint="eastAsia"/>
          <w:sz w:val="32"/>
          <w:szCs w:val="32"/>
        </w:rPr>
        <w:t>都达到预期要求</w:t>
      </w:r>
      <w:r>
        <w:rPr>
          <w:rFonts w:eastAsia="仿宋_GB2312"/>
          <w:sz w:val="32"/>
          <w:szCs w:val="32"/>
        </w:rPr>
        <w:t>。</w:t>
      </w:r>
      <w:r>
        <w:rPr>
          <w:rFonts w:eastAsia="仿宋_GB2312" w:hint="eastAsia"/>
          <w:sz w:val="32"/>
          <w:szCs w:val="32"/>
        </w:rPr>
        <w:t>非洲猪瘟防控经费促进生猪生产持续稳定发展</w:t>
      </w:r>
      <w:r>
        <w:rPr>
          <w:rFonts w:eastAsia="仿宋_GB2312" w:hint="eastAsia"/>
          <w:sz w:val="32"/>
          <w:szCs w:val="32"/>
        </w:rPr>
        <w:t>,</w:t>
      </w:r>
      <w:r>
        <w:rPr>
          <w:rFonts w:eastAsia="仿宋_GB2312" w:hint="eastAsia"/>
          <w:sz w:val="32"/>
          <w:szCs w:val="32"/>
        </w:rPr>
        <w:t>农民养殖收入稳定，保供稳价，确保猪肉市场有序供应，促进全市农业种养平衡，促进生猪生产持续稳定发展；完善农产品质量安全监管机制和质量追溯体系，防范农产品质量安全风险；农村实用人才和新型经营主体水平显著提高；我市农业农村系统宣传和信息化工作不断加强，我市特色农业的社会影响力不断扩大，对外合作、</w:t>
      </w:r>
      <w:r>
        <w:rPr>
          <w:rFonts w:eastAsia="仿宋_GB2312" w:hint="eastAsia"/>
          <w:sz w:val="32"/>
          <w:szCs w:val="32"/>
        </w:rPr>
        <w:lastRenderedPageBreak/>
        <w:t>招商引资效果明显增强，有力促进了农民增收；长江水生生物资源得到良性发展，生态环境得到持续改善；增强实验室检验检测能力，确保实验室出具结果的准确性；芒果有机肥试种提高了芒果品质、增加芒果产值，逐步形成施肥标准或规范，提高土壤有机质、减少化肥污染，耕地质量逐年提升、丰产稳产。</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ascii="仿宋_GB2312" w:eastAsia="仿宋_GB2312" w:hAnsi="仿宋_GB2312" w:cs="仿宋_GB2312" w:hint="eastAsia"/>
          <w:sz w:val="32"/>
          <w:szCs w:val="32"/>
        </w:rPr>
        <w:t>（3）</w:t>
      </w:r>
      <w:r>
        <w:rPr>
          <w:rFonts w:eastAsia="仿宋_GB2312"/>
          <w:sz w:val="32"/>
          <w:szCs w:val="32"/>
        </w:rPr>
        <w:t>满意度指标完成情况分析</w:t>
      </w:r>
      <w:r>
        <w:rPr>
          <w:rFonts w:eastAsia="仿宋_GB2312" w:hint="eastAsia"/>
          <w:sz w:val="32"/>
          <w:szCs w:val="32"/>
        </w:rPr>
        <w:t>。服务对象的满意度达</w:t>
      </w:r>
      <w:r>
        <w:rPr>
          <w:rFonts w:ascii="仿宋_GB2312" w:eastAsia="仿宋_GB2312" w:hAnsi="仿宋_GB2312" w:cs="仿宋_GB2312" w:hint="eastAsia"/>
          <w:sz w:val="32"/>
          <w:szCs w:val="32"/>
        </w:rPr>
        <w:t>90%</w:t>
      </w:r>
      <w:r>
        <w:rPr>
          <w:rFonts w:eastAsia="仿宋_GB2312" w:hint="eastAsia"/>
          <w:sz w:val="32"/>
          <w:szCs w:val="32"/>
        </w:rPr>
        <w:t>以上。</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sz w:val="32"/>
          <w:szCs w:val="32"/>
        </w:rPr>
      </w:pPr>
      <w:r>
        <w:rPr>
          <w:rFonts w:ascii="方正楷体_GBK" w:eastAsia="方正楷体_GBK" w:hAnsi="楷体" w:hint="eastAsia"/>
          <w:sz w:val="32"/>
          <w:szCs w:val="32"/>
        </w:rPr>
        <w:t>（二）上级</w:t>
      </w:r>
      <w:r>
        <w:rPr>
          <w:rFonts w:ascii="方正楷体_GBK" w:eastAsia="方正楷体_GBK" w:hint="eastAsia"/>
          <w:sz w:val="32"/>
          <w:szCs w:val="32"/>
        </w:rPr>
        <w:t>专项（项目）资金绩效目标完成情况。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eastAsia="仿宋_GB2312" w:hint="eastAsia"/>
          <w:sz w:val="32"/>
          <w:szCs w:val="32"/>
        </w:rPr>
        <w:t>1.</w:t>
      </w:r>
      <w:r>
        <w:rPr>
          <w:rFonts w:eastAsia="仿宋_GB2312"/>
          <w:sz w:val="32"/>
          <w:szCs w:val="32"/>
        </w:rPr>
        <w:t>产出指标完成情况分析。</w:t>
      </w:r>
      <w:r>
        <w:rPr>
          <w:rFonts w:ascii="仿宋_GB2312" w:eastAsia="仿宋_GB2312" w:hint="eastAsia"/>
          <w:sz w:val="32"/>
          <w:szCs w:val="32"/>
        </w:rPr>
        <w:t>降低全市非洲猪瘟疫情发生风险，促进生猪生产正常有序发展；</w:t>
      </w:r>
      <w:r>
        <w:rPr>
          <w:rFonts w:ascii="仿宋_GB2312" w:eastAsia="仿宋_GB2312" w:hAnsi="仿宋_GB2312" w:cs="仿宋_GB2312" w:hint="eastAsia"/>
          <w:sz w:val="32"/>
          <w:szCs w:val="32"/>
        </w:rPr>
        <w:t>全年中心兽医实验室通过荧光定量PCR检测非洲猪瘟全血、环境样品共计1400余份，检测结果均为阴性</w:t>
      </w:r>
      <w:r>
        <w:rPr>
          <w:rFonts w:ascii="仿宋_GB2312" w:eastAsia="仿宋_GB2312" w:hint="eastAsia"/>
          <w:sz w:val="32"/>
          <w:szCs w:val="32"/>
        </w:rPr>
        <w:t>；高致病性禽流感、口蹄疫、小反刍兽疫等应免畜禽免疫密度达到90%以上，病死畜禽100%实现无害化处理；渔业增殖放流15.9万尾；生产障碍耕地安全利用示范地区技术指导5次，技术培训40人，项目示范基地推广实施覆盖100%；开展项目调研、对接、咨询、学术交流、芒果新品种鉴定等活动5次，开展技术培训、指导，来攀专家服务30人次；参展第八届农业博览会，租赁场地1</w:t>
      </w:r>
      <w:r>
        <w:rPr>
          <w:rFonts w:ascii="仿宋_GB2312" w:eastAsia="仿宋_GB2312" w:hAnsi="仿宋_GB2312" w:cs="仿宋_GB2312" w:hint="eastAsia"/>
          <w:sz w:val="32"/>
          <w:szCs w:val="32"/>
        </w:rPr>
        <w:t>,</w:t>
      </w:r>
      <w:r>
        <w:rPr>
          <w:rFonts w:ascii="仿宋_GB2312" w:eastAsia="仿宋_GB2312" w:hint="eastAsia"/>
          <w:sz w:val="32"/>
          <w:szCs w:val="32"/>
        </w:rPr>
        <w:t>000㎡，并完成展馆搭建布展，制作专题宣传片1部，印发宣传资料1</w:t>
      </w:r>
      <w:r>
        <w:rPr>
          <w:rFonts w:ascii="仿宋_GB2312" w:eastAsia="仿宋_GB2312" w:hAnsi="仿宋_GB2312" w:cs="仿宋_GB2312" w:hint="eastAsia"/>
          <w:sz w:val="32"/>
          <w:szCs w:val="32"/>
        </w:rPr>
        <w:t>,</w:t>
      </w:r>
      <w:r>
        <w:rPr>
          <w:rFonts w:ascii="仿宋_GB2312" w:eastAsia="仿宋_GB2312" w:hint="eastAsia"/>
          <w:sz w:val="32"/>
          <w:szCs w:val="32"/>
        </w:rPr>
        <w:t>000册，组织专场推介活动1场，筹备工作会议2次；</w:t>
      </w:r>
      <w:r>
        <w:rPr>
          <w:rFonts w:eastAsia="仿宋_GB2312" w:hint="eastAsia"/>
          <w:sz w:val="32"/>
          <w:szCs w:val="32"/>
        </w:rPr>
        <w:t>启动畜禽遗传资源调查并制定实施方案；抽检各类样品</w:t>
      </w:r>
      <w:r>
        <w:rPr>
          <w:rFonts w:ascii="仿宋_GB2312" w:eastAsia="仿宋_GB2312" w:hAnsi="仿宋_GB2312" w:cs="仿宋_GB2312" w:hint="eastAsia"/>
          <w:sz w:val="32"/>
          <w:szCs w:val="32"/>
        </w:rPr>
        <w:t>1197个；动物产品“瘦肉精”快检样品3,000个</w:t>
      </w:r>
      <w:r>
        <w:rPr>
          <w:rFonts w:eastAsia="仿宋_GB2312" w:hint="eastAsia"/>
          <w:sz w:val="32"/>
          <w:szCs w:val="32"/>
        </w:rPr>
        <w:t>；提升农产品区</w:t>
      </w:r>
      <w:r>
        <w:rPr>
          <w:rFonts w:eastAsia="仿宋_GB2312" w:hint="eastAsia"/>
          <w:sz w:val="32"/>
          <w:szCs w:val="32"/>
        </w:rPr>
        <w:lastRenderedPageBreak/>
        <w:t>域公用品牌</w:t>
      </w:r>
      <w:r>
        <w:rPr>
          <w:rFonts w:ascii="仿宋_GB2312" w:eastAsia="仿宋_GB2312" w:hAnsi="仿宋_GB2312" w:cs="仿宋_GB2312" w:hint="eastAsia"/>
          <w:sz w:val="32"/>
          <w:szCs w:val="32"/>
        </w:rPr>
        <w:t>1</w:t>
      </w:r>
      <w:r>
        <w:rPr>
          <w:rFonts w:eastAsia="仿宋_GB2312" w:hint="eastAsia"/>
          <w:sz w:val="32"/>
          <w:szCs w:val="32"/>
        </w:rPr>
        <w:t>个；依法对重大动物疫情处置率</w:t>
      </w:r>
      <w:r>
        <w:rPr>
          <w:rFonts w:ascii="仿宋_GB2312" w:eastAsia="仿宋_GB2312" w:hAnsi="仿宋_GB2312" w:cs="仿宋_GB2312" w:hint="eastAsia"/>
          <w:sz w:val="32"/>
          <w:szCs w:val="32"/>
        </w:rPr>
        <w:t>100%，</w:t>
      </w:r>
      <w:r>
        <w:rPr>
          <w:rFonts w:eastAsia="仿宋_GB2312" w:hint="eastAsia"/>
          <w:sz w:val="32"/>
          <w:szCs w:val="32"/>
        </w:rPr>
        <w:t>全年力争实现疫点数控制在了</w:t>
      </w:r>
      <w:r>
        <w:rPr>
          <w:rFonts w:ascii="仿宋_GB2312" w:eastAsia="仿宋_GB2312" w:hAnsi="仿宋_GB2312" w:cs="仿宋_GB2312" w:hint="eastAsia"/>
          <w:sz w:val="32"/>
          <w:szCs w:val="32"/>
        </w:rPr>
        <w:t>10个以内，强制免疫抗体合格率达到70%；采购牲畜耳标≥70万套；完成20个农作物种子样</w:t>
      </w:r>
      <w:r>
        <w:rPr>
          <w:rFonts w:eastAsia="仿宋_GB2312" w:hint="eastAsia"/>
          <w:sz w:val="32"/>
          <w:szCs w:val="32"/>
        </w:rPr>
        <w:t>品抽检、</w:t>
      </w:r>
      <w:r>
        <w:rPr>
          <w:rFonts w:ascii="仿宋_GB2312" w:eastAsia="仿宋_GB2312" w:hAnsi="仿宋_GB2312" w:cs="仿宋_GB2312" w:hint="eastAsia"/>
          <w:sz w:val="32"/>
          <w:szCs w:val="32"/>
        </w:rPr>
        <w:t>15</w:t>
      </w:r>
      <w:r>
        <w:rPr>
          <w:rFonts w:eastAsia="仿宋_GB2312" w:hint="eastAsia"/>
          <w:sz w:val="32"/>
          <w:szCs w:val="32"/>
        </w:rPr>
        <w:t>个样品种植鉴定及自主品种试验质量检查；落实市（州）审批的激励资金使用方案确定的目标任务。</w:t>
      </w:r>
      <w:r>
        <w:rPr>
          <w:rFonts w:ascii="仿宋_GB2312" w:eastAsia="仿宋_GB2312" w:hAnsi="仿宋_GB2312" w:cs="仿宋_GB2312" w:hint="eastAsia"/>
          <w:sz w:val="32"/>
          <w:szCs w:val="32"/>
        </w:rPr>
        <w:t>全面完成年度目标任务</w:t>
      </w:r>
      <w:r>
        <w:rPr>
          <w:rFonts w:ascii="仿宋_GB2312" w:eastAsia="仿宋_GB2312" w:hint="eastAsia"/>
          <w:sz w:val="32"/>
          <w:szCs w:val="32"/>
        </w:rPr>
        <w:t>。</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ascii="仿宋_GB2312" w:eastAsia="仿宋_GB2312" w:hint="eastAsia"/>
          <w:sz w:val="32"/>
          <w:szCs w:val="32"/>
        </w:rPr>
        <w:t>2.</w:t>
      </w:r>
      <w:r>
        <w:rPr>
          <w:rFonts w:eastAsia="仿宋_GB2312"/>
          <w:sz w:val="32"/>
          <w:szCs w:val="32"/>
        </w:rPr>
        <w:t>效益指标完成情况分析。经济效益、社会效益、生态效益和可持续影响</w:t>
      </w:r>
      <w:r>
        <w:rPr>
          <w:rFonts w:eastAsia="仿宋_GB2312" w:hint="eastAsia"/>
          <w:sz w:val="32"/>
          <w:szCs w:val="32"/>
        </w:rPr>
        <w:t>都达到预期要求</w:t>
      </w:r>
      <w:r>
        <w:rPr>
          <w:rFonts w:eastAsia="仿宋_GB2312"/>
          <w:sz w:val="32"/>
          <w:szCs w:val="32"/>
        </w:rPr>
        <w:t>。</w:t>
      </w:r>
      <w:r>
        <w:rPr>
          <w:rFonts w:eastAsia="仿宋_GB2312" w:hint="eastAsia"/>
          <w:sz w:val="32"/>
          <w:szCs w:val="32"/>
        </w:rPr>
        <w:t>促进生猪生产持续稳定发展</w:t>
      </w:r>
      <w:r>
        <w:rPr>
          <w:rFonts w:eastAsia="仿宋_GB2312" w:hint="eastAsia"/>
          <w:sz w:val="32"/>
          <w:szCs w:val="32"/>
        </w:rPr>
        <w:t>,</w:t>
      </w:r>
      <w:r>
        <w:rPr>
          <w:rFonts w:eastAsia="仿宋_GB2312" w:hint="eastAsia"/>
          <w:sz w:val="32"/>
          <w:szCs w:val="32"/>
        </w:rPr>
        <w:t>农民养殖收入稳定，保供稳价，确保猪肉市场有序供应；牲畜耳标佩戴率</w:t>
      </w:r>
      <w:r>
        <w:rPr>
          <w:rFonts w:ascii="仿宋_GB2312" w:eastAsia="仿宋_GB2312" w:hAnsi="仿宋_GB2312" w:cs="仿宋_GB2312" w:hint="eastAsia"/>
          <w:sz w:val="32"/>
          <w:szCs w:val="32"/>
        </w:rPr>
        <w:t>100%</w:t>
      </w:r>
      <w:r>
        <w:rPr>
          <w:rFonts w:eastAsia="仿宋_GB2312" w:hint="eastAsia"/>
          <w:sz w:val="32"/>
          <w:szCs w:val="32"/>
        </w:rPr>
        <w:t>，未发生大规模随意抛弃病死猪事件，重大动物疫情稳中有降，无区域性重大动物疫情发生；推广一批优质绿色高效技术，集聚一支顶天立地的农技推广队伍，完善“两地一站一体”协同推广模式；持续推进农业科技成果转化，增强我市农业发展技术能力，提高农业发展质量，开拓新的农业生产发展新领域，“攀果”品牌知名度显著提升；摸清地方畜禽遗传资源数量及分布情况；农产品质量安全形势持续稳定向好，农产品区域公用品牌市场知名度和影响力稳步提升；保障用种安全；资金使用无重大违规违纪问题。</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636"/>
        <w:rPr>
          <w:rFonts w:eastAsia="仿宋_GB2312"/>
          <w:sz w:val="32"/>
          <w:szCs w:val="32"/>
        </w:rPr>
      </w:pPr>
      <w:r>
        <w:rPr>
          <w:rFonts w:eastAsia="仿宋_GB2312" w:hint="eastAsia"/>
          <w:sz w:val="32"/>
          <w:szCs w:val="32"/>
        </w:rPr>
        <w:t>3.</w:t>
      </w:r>
      <w:r>
        <w:rPr>
          <w:rFonts w:eastAsia="仿宋_GB2312"/>
          <w:sz w:val="32"/>
          <w:szCs w:val="32"/>
        </w:rPr>
        <w:t>满意度指标完成情况分析</w:t>
      </w:r>
      <w:r>
        <w:rPr>
          <w:rFonts w:eastAsia="仿宋_GB2312" w:hint="eastAsia"/>
          <w:sz w:val="32"/>
          <w:szCs w:val="32"/>
        </w:rPr>
        <w:t>。服务对象的满意度达</w:t>
      </w:r>
      <w:r>
        <w:rPr>
          <w:rFonts w:ascii="仿宋_GB2312" w:eastAsia="仿宋_GB2312" w:hAnsi="仿宋_GB2312" w:cs="仿宋_GB2312" w:hint="eastAsia"/>
          <w:sz w:val="32"/>
          <w:szCs w:val="32"/>
        </w:rPr>
        <w:t>70%</w:t>
      </w:r>
      <w:r>
        <w:rPr>
          <w:rFonts w:eastAsia="仿宋_GB2312" w:hint="eastAsia"/>
          <w:sz w:val="32"/>
          <w:szCs w:val="32"/>
        </w:rPr>
        <w:t>以上。</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hAnsi="楷体"/>
          <w:sz w:val="32"/>
          <w:szCs w:val="32"/>
        </w:rPr>
      </w:pPr>
      <w:r>
        <w:rPr>
          <w:rFonts w:ascii="方正楷体_GBK" w:eastAsia="方正楷体_GBK" w:hAnsi="楷体" w:hint="eastAsia"/>
          <w:sz w:val="32"/>
          <w:szCs w:val="32"/>
        </w:rPr>
        <w:t>（三）自评结论。</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根据部门支出绩效评价指标体系，我局2021年整体支</w:t>
      </w:r>
      <w:r>
        <w:rPr>
          <w:rFonts w:ascii="仿宋_GB2312" w:eastAsia="仿宋_GB2312" w:hAnsi="仿宋" w:hint="eastAsia"/>
          <w:sz w:val="32"/>
          <w:szCs w:val="32"/>
        </w:rPr>
        <w:lastRenderedPageBreak/>
        <w:t>出，严格执行国家的相关财务管理制度，财务制度健全、会计核算规范，依照计划管理使用，整体支出对保障全市农业工作的正常运行、项目建设、贯彻执行国家和省的方针、政策、法律法规，发挥了重要作用，强化部门的责任，取得了一定的成绩。按照部门支出绩效评价指标体系对照打分得出结果为99分，主要是节能降耗做的不够，扣1分。</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黑体" w:eastAsia="黑体" w:hAnsi="黑体"/>
          <w:sz w:val="32"/>
          <w:szCs w:val="32"/>
        </w:rPr>
      </w:pPr>
      <w:r>
        <w:rPr>
          <w:rFonts w:ascii="黑体" w:eastAsia="黑体" w:hAnsi="黑体" w:hint="eastAsia"/>
          <w:sz w:val="32"/>
          <w:szCs w:val="32"/>
        </w:rPr>
        <w:t>四、偏离绩效目标的原因和下一步改进措施</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sz w:val="32"/>
          <w:szCs w:val="32"/>
        </w:rPr>
      </w:pPr>
      <w:r>
        <w:rPr>
          <w:rFonts w:ascii="方正楷体_GBK" w:eastAsia="方正楷体_GBK" w:hint="eastAsia"/>
          <w:sz w:val="32"/>
          <w:szCs w:val="32"/>
        </w:rPr>
        <w:t>（一）偏离绩效目标及其原因。</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2021年度，我局部分项目预算存在偏离绩效目标情况，其</w:t>
      </w:r>
      <w:r>
        <w:rPr>
          <w:rFonts w:ascii="仿宋_GB2312" w:eastAsia="仿宋_GB2312" w:hint="eastAsia"/>
          <w:color w:val="000000"/>
          <w:sz w:val="32"/>
          <w:szCs w:val="32"/>
        </w:rPr>
        <w:t>主</w:t>
      </w:r>
      <w:r>
        <w:rPr>
          <w:rFonts w:ascii="仿宋_GB2312" w:eastAsia="仿宋_GB2312" w:hint="eastAsia"/>
          <w:sz w:val="32"/>
          <w:szCs w:val="32"/>
        </w:rPr>
        <w:t>要原因体现在以下几个方面。</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1.年初部门预算编制细化程度不够，导致在执行总体绩效目标</w:t>
      </w:r>
      <w:r>
        <w:rPr>
          <w:rFonts w:ascii="仿宋_GB2312" w:eastAsia="仿宋_GB2312" w:hAnsi="仿宋" w:hint="eastAsia"/>
          <w:color w:val="000000"/>
          <w:sz w:val="32"/>
          <w:szCs w:val="32"/>
        </w:rPr>
        <w:t>时</w:t>
      </w:r>
      <w:r>
        <w:rPr>
          <w:rFonts w:ascii="仿宋_GB2312" w:eastAsia="仿宋_GB2312" w:hAnsi="仿宋" w:hint="eastAsia"/>
          <w:sz w:val="32"/>
          <w:szCs w:val="32"/>
        </w:rPr>
        <w:t>部分存在偏差，致使项目预算存在年中、年末追加追减的现象。</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2.部分项目实施进度较慢，惯性思维严重，报账不及时，造成年底因未及时报账造成绩效目标偏差。</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3.“五险一金”因年初部门预算所采用的基础数据与社保、医保、公积金中心的缴费基数不一致，单位缴费数额大大高于部门预算核定数，垫付资金负担沉重，造成绩效目标偏差。</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仿宋_GB2312" w:eastAsia="仿宋_GB2312" w:hAnsi="仿宋" w:hint="eastAsia"/>
          <w:sz w:val="32"/>
          <w:szCs w:val="32"/>
        </w:rPr>
        <w:t>4.行政机关绩效评价指标体系中的数量指标、质量指标、成本指标很难确定，经济效益、社会效益、生态效益等难以量化，绩效目标的设定和执行之间难免出现偏差。</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方正楷体_GBK" w:eastAsia="方正楷体_GBK"/>
          <w:sz w:val="32"/>
          <w:szCs w:val="32"/>
        </w:rPr>
      </w:pPr>
      <w:r>
        <w:rPr>
          <w:rFonts w:ascii="方正楷体_GBK" w:eastAsia="方正楷体_GBK" w:hAnsi="楷体" w:hint="eastAsia"/>
          <w:sz w:val="32"/>
          <w:szCs w:val="32"/>
        </w:rPr>
        <w:lastRenderedPageBreak/>
        <w:t>（二）改进措施。</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楷体_GB2312" w:eastAsia="楷体_GB2312" w:hAnsi="仿宋" w:hint="eastAsia"/>
          <w:sz w:val="32"/>
          <w:szCs w:val="32"/>
        </w:rPr>
        <w:t>1.加强预算编制的合理性。</w:t>
      </w:r>
      <w:r>
        <w:rPr>
          <w:rFonts w:ascii="仿宋_GB2312" w:eastAsia="仿宋_GB2312" w:hAnsi="仿宋" w:hint="eastAsia"/>
          <w:sz w:val="32"/>
          <w:szCs w:val="32"/>
        </w:rPr>
        <w:t>预算的合理性是行政事业单位内部控制的精髓，在今后的工作中，我局进一步重视部门预算，严格执行《中华人民共和国预算法》，增强预算业务控制，充分发挥预算控制在内部控制中的重要作用。严格按市本级部门预算编报程序进行编制，基本支出预算按照单位的基础信息和核定的标准编制，保证单位的正常运转；项目支出预算根据单位发展规划和年度计划，结合财政部门预算安排情况，科学细化项目。</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楷体_GB2312" w:eastAsia="楷体_GB2312" w:hAnsi="仿宋" w:hint="eastAsia"/>
          <w:sz w:val="32"/>
          <w:szCs w:val="32"/>
        </w:rPr>
        <w:t>2.积极开展预算绩效管理工作。</w:t>
      </w:r>
      <w:r>
        <w:rPr>
          <w:rFonts w:ascii="仿宋_GB2312" w:eastAsia="仿宋_GB2312" w:hAnsi="仿宋" w:hint="eastAsia"/>
          <w:sz w:val="32"/>
          <w:szCs w:val="32"/>
        </w:rPr>
        <w:t>在今后的工作中，我局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hAnsi="仿宋"/>
          <w:sz w:val="32"/>
          <w:szCs w:val="32"/>
        </w:rPr>
      </w:pPr>
      <w:r>
        <w:rPr>
          <w:rFonts w:ascii="楷体_GB2312" w:eastAsia="楷体_GB2312" w:hAnsi="仿宋" w:hint="eastAsia"/>
          <w:sz w:val="32"/>
          <w:szCs w:val="32"/>
        </w:rPr>
        <w:t>3.加强部门协调。</w:t>
      </w:r>
      <w:r>
        <w:rPr>
          <w:rFonts w:ascii="仿宋_GB2312" w:eastAsia="仿宋_GB2312" w:hAnsi="仿宋" w:hint="eastAsia"/>
          <w:sz w:val="32"/>
          <w:szCs w:val="32"/>
        </w:rPr>
        <w:t>一是与“五险一金”管理部门协调，尽力让缴费基数与财政部门的基础数据一致。二是多与财政部门沟通，采取措施消化挂账。三是厉行节约，确保职工的保障利益。</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楷体_GB2312" w:eastAsia="楷体_GB2312" w:hAnsi="仿宋" w:hint="eastAsia"/>
          <w:sz w:val="32"/>
          <w:szCs w:val="32"/>
        </w:rPr>
        <w:t>4.合理确定评价指标。</w:t>
      </w:r>
      <w:r>
        <w:rPr>
          <w:rFonts w:ascii="仿宋_GB2312" w:eastAsia="仿宋_GB2312" w:hAnsi="仿宋" w:hint="eastAsia"/>
          <w:sz w:val="32"/>
          <w:szCs w:val="32"/>
        </w:rPr>
        <w:t>根据行政机关的职能职责研究制定科学合理的评价指标体系，行政机关本身不会创造财富，</w:t>
      </w:r>
      <w:r>
        <w:rPr>
          <w:rFonts w:ascii="仿宋_GB2312" w:eastAsia="仿宋_GB2312" w:hAnsi="仿宋" w:hint="eastAsia"/>
          <w:sz w:val="32"/>
          <w:szCs w:val="32"/>
        </w:rPr>
        <w:lastRenderedPageBreak/>
        <w:t>根本无法评价其经济效益等，因此，指标设定应重效果、轻效益，重服务、轻权力，重宏观、轻微观。</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黑体" w:eastAsia="黑体" w:hAnsi="黑体"/>
          <w:sz w:val="32"/>
          <w:szCs w:val="32"/>
        </w:rPr>
      </w:pPr>
      <w:r>
        <w:rPr>
          <w:rFonts w:ascii="黑体" w:eastAsia="黑体" w:hAnsi="黑体" w:hint="eastAsia"/>
          <w:sz w:val="32"/>
          <w:szCs w:val="32"/>
        </w:rPr>
        <w:t>五、绩效自评结果拟应用和公开公示情况</w:t>
      </w:r>
    </w:p>
    <w:p w:rsidR="006370CE" w:rsidRDefault="00E97880">
      <w:pPr>
        <w:pBdr>
          <w:top w:val="single" w:sz="4" w:space="0" w:color="FFFFFF"/>
          <w:left w:val="single" w:sz="4" w:space="31" w:color="FFFFFF"/>
          <w:bottom w:val="single" w:sz="4" w:space="31" w:color="FFFFFF"/>
          <w:right w:val="single" w:sz="4" w:space="0" w:color="FFFFFF"/>
        </w:pBdr>
        <w:adjustRightInd w:val="0"/>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通过这次自评，进一步提高了我局的绩效管理水平，更加认识到了绩效管理对部门综合管理提升的重要性，自评结果将用于2022年及以后年度编制部门预算的重要参考和日常管理的标靶，吸取经验，改进工作，让工作与绩效目标匹配，让成果与工作推进互动。下一步，我们将适时公开公示我局的绩效目标和绩效成果，以经得起上级、服务对象及社会大众的肯定和满意为准绳，继续开展财政部门预算的绩效评价工作。</w:t>
      </w:r>
    </w:p>
    <w:p w:rsidR="006370CE" w:rsidRDefault="006370CE">
      <w:pPr>
        <w:pStyle w:val="a0"/>
        <w:spacing w:before="93"/>
        <w:rPr>
          <w:rFonts w:hAnsi="宋体" w:cs="宋体"/>
          <w:sz w:val="32"/>
          <w:szCs w:val="32"/>
          <w:shd w:val="clear" w:color="auto" w:fill="FFFFFF"/>
          <w:lang w:val="zh-CN"/>
        </w:rPr>
      </w:pPr>
    </w:p>
    <w:p w:rsidR="00F14656" w:rsidRDefault="00F14656">
      <w:pPr>
        <w:pStyle w:val="a0"/>
        <w:spacing w:before="93"/>
        <w:rPr>
          <w:rFonts w:hAnsi="宋体" w:cs="宋体"/>
          <w:sz w:val="32"/>
          <w:szCs w:val="32"/>
          <w:shd w:val="clear" w:color="auto" w:fill="FFFFFF"/>
          <w:lang w:val="zh-CN"/>
        </w:rPr>
      </w:pPr>
    </w:p>
    <w:p w:rsidR="00F14656" w:rsidRDefault="00F14656">
      <w:pPr>
        <w:pStyle w:val="a0"/>
        <w:spacing w:before="93"/>
        <w:rPr>
          <w:rFonts w:hAnsi="宋体" w:cs="宋体"/>
          <w:sz w:val="32"/>
          <w:szCs w:val="32"/>
          <w:shd w:val="clear" w:color="auto" w:fill="FFFFFF"/>
          <w:lang w:val="zh-CN"/>
        </w:rPr>
      </w:pPr>
    </w:p>
    <w:p w:rsidR="00F14656" w:rsidRDefault="00F14656">
      <w:pPr>
        <w:pStyle w:val="a0"/>
        <w:spacing w:before="93"/>
        <w:rPr>
          <w:rFonts w:hAnsi="宋体" w:cs="宋体"/>
          <w:sz w:val="32"/>
          <w:szCs w:val="32"/>
          <w:shd w:val="clear" w:color="auto" w:fill="FFFFFF"/>
          <w:lang w:val="zh-CN"/>
        </w:rPr>
      </w:pPr>
    </w:p>
    <w:p w:rsidR="00F14656" w:rsidRDefault="00F14656">
      <w:pPr>
        <w:pStyle w:val="a0"/>
        <w:spacing w:before="93"/>
        <w:rPr>
          <w:rFonts w:hAnsi="宋体" w:cs="宋体"/>
          <w:sz w:val="32"/>
          <w:szCs w:val="32"/>
          <w:shd w:val="clear" w:color="auto" w:fill="FFFFFF"/>
          <w:lang w:val="zh-CN"/>
        </w:rPr>
      </w:pPr>
    </w:p>
    <w:p w:rsidR="00E97880" w:rsidRDefault="00E97880">
      <w:pPr>
        <w:pStyle w:val="a0"/>
        <w:spacing w:before="93"/>
        <w:rPr>
          <w:rFonts w:hAnsi="宋体" w:cs="宋体"/>
          <w:sz w:val="32"/>
          <w:szCs w:val="32"/>
          <w:shd w:val="clear" w:color="auto" w:fill="FFFFFF"/>
          <w:lang w:val="zh-CN"/>
        </w:rPr>
      </w:pPr>
    </w:p>
    <w:p w:rsidR="006370CE" w:rsidRDefault="00E97880">
      <w:pPr>
        <w:pStyle w:val="a0"/>
        <w:spacing w:before="93"/>
        <w:rPr>
          <w:lang w:val="zh-CN"/>
        </w:rPr>
      </w:pPr>
      <w:r>
        <w:rPr>
          <w:rFonts w:hAnsi="宋体" w:cs="宋体" w:hint="eastAsia"/>
          <w:sz w:val="32"/>
          <w:szCs w:val="32"/>
          <w:shd w:val="clear" w:color="auto" w:fill="FFFFFF"/>
          <w:lang w:val="zh-CN"/>
        </w:rPr>
        <w:t>附件</w:t>
      </w:r>
    </w:p>
    <w:p w:rsidR="006370CE" w:rsidRDefault="00E97880">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1</w:t>
      </w:r>
      <w:r>
        <w:rPr>
          <w:rFonts w:ascii="方正小标宋_GBK" w:eastAsia="方正小标宋_GBK" w:hAnsi="黑体" w:cs="黑体" w:hint="eastAsia"/>
          <w:sz w:val="36"/>
          <w:szCs w:val="36"/>
        </w:rPr>
        <w:t>年度关于攀枝花市芒果有机肥应用与提质增效项目绩效自评报告</w:t>
      </w:r>
    </w:p>
    <w:p w:rsidR="006370CE" w:rsidRDefault="006370CE">
      <w:pPr>
        <w:pStyle w:val="a4"/>
        <w:spacing w:line="600" w:lineRule="exact"/>
        <w:ind w:firstLineChars="200" w:firstLine="640"/>
        <w:jc w:val="left"/>
        <w:rPr>
          <w:rFonts w:ascii="仿宋_GB2312" w:eastAsia="仿宋_GB2312" w:hAnsi="仿宋_GB2312" w:cs="仿宋_GB2312"/>
          <w:sz w:val="32"/>
          <w:szCs w:val="32"/>
        </w:rPr>
      </w:pPr>
    </w:p>
    <w:p w:rsidR="006370CE" w:rsidRDefault="00E97880">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ascii="仿宋_GB2312" w:eastAsia="仿宋_GB2312" w:hint="eastAsia"/>
          <w:kern w:val="0"/>
          <w:sz w:val="32"/>
          <w:szCs w:val="32"/>
        </w:rPr>
        <w:t>1．</w:t>
      </w:r>
      <w:r>
        <w:rPr>
          <w:rStyle w:val="NormalCharacter"/>
          <w:rFonts w:ascii="仿宋_GB2312" w:eastAsia="仿宋_GB2312" w:hint="eastAsia"/>
          <w:sz w:val="32"/>
          <w:szCs w:val="32"/>
        </w:rPr>
        <w:t>为了推进现代热作农业科技创新，加速农业技术成果转化与推广，由攀枝花市农业技术推广服务中心土壤肥料站将海南大学在攀枝花市开展的芒果有机肥应用及提质增效田间试验成果（2019-2021年）进行进一步试验，验证在不同种类生物有机肥及用量在芒果生产上的生物效应，加快生物有机肥在本地区芒果产业及有机替代无机的技术推广进程。</w:t>
      </w:r>
    </w:p>
    <w:p w:rsidR="006370CE" w:rsidRDefault="00E97880">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Style w:val="NormalCharacter"/>
          <w:rFonts w:ascii="仿宋_GB2312" w:eastAsia="仿宋_GB2312" w:hint="eastAsia"/>
          <w:sz w:val="32"/>
          <w:szCs w:val="32"/>
        </w:rPr>
        <w:t>在攀枝花市政府批准了《攀枝花有机肥田间试验应用实施方案》的前提下，依据攀枝花市财政局《关于下达攀枝花芒果生物有机化肥试验经费的通知》（攀财资农〔2019〕24号）由市级财政投资。</w:t>
      </w:r>
    </w:p>
    <w:p w:rsidR="006370CE" w:rsidRDefault="00E97880">
      <w:pPr>
        <w:autoSpaceDE w:val="0"/>
        <w:autoSpaceDN w:val="0"/>
        <w:adjustRightInd w:val="0"/>
        <w:spacing w:line="600" w:lineRule="exact"/>
        <w:jc w:val="left"/>
        <w:rPr>
          <w:rFonts w:eastAsia="仿宋_GB2312"/>
          <w:kern w:val="0"/>
          <w:sz w:val="32"/>
          <w:szCs w:val="32"/>
        </w:rPr>
      </w:pPr>
      <w:r>
        <w:rPr>
          <w:rFonts w:eastAsia="仿宋_GB2312"/>
          <w:kern w:val="0"/>
          <w:sz w:val="32"/>
          <w:szCs w:val="32"/>
        </w:rPr>
        <w:t>3</w:t>
      </w:r>
      <w:r>
        <w:rPr>
          <w:rFonts w:eastAsia="仿宋_GB2312"/>
          <w:kern w:val="0"/>
          <w:sz w:val="32"/>
          <w:szCs w:val="32"/>
        </w:rPr>
        <w:t>．</w:t>
      </w:r>
      <w:r>
        <w:rPr>
          <w:rStyle w:val="NormalCharacter"/>
          <w:rFonts w:ascii="仿宋_GB2312" w:eastAsia="仿宋_GB2312" w:hint="eastAsia"/>
          <w:sz w:val="32"/>
          <w:szCs w:val="32"/>
        </w:rPr>
        <w:t>此试验由攀枝花市农业技术推广服务中心土壤肥料站具体实施，邀请市农林科学院参与。严格按照我局编制的《攀枝花市2021年有机肥试验项目实施方案》进行项目管理，并严格按照市财政的资金管理办法进行项目资金管。</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6370CE" w:rsidRDefault="00E97880">
      <w:pPr>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6370CE" w:rsidRDefault="00E97880">
      <w:pPr>
        <w:spacing w:line="52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1.1由海南大学实施的试验</w:t>
      </w:r>
    </w:p>
    <w:p w:rsidR="006370CE" w:rsidRDefault="00E97880">
      <w:pPr>
        <w:spacing w:line="520" w:lineRule="exact"/>
        <w:ind w:firstLine="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1.1.1试验地点：2021年攀枝花市仁和区北纬26度果园、米易县新山乡平山村、盐边县桐子林镇金河社区双箐组沃尔</w:t>
      </w:r>
      <w:r>
        <w:rPr>
          <w:rStyle w:val="NormalCharacter"/>
          <w:rFonts w:ascii="仿宋_GB2312" w:eastAsia="仿宋_GB2312" w:hAnsi="仿宋_GB2312" w:cs="仿宋_GB2312" w:hint="eastAsia"/>
          <w:sz w:val="32"/>
          <w:szCs w:val="32"/>
        </w:rPr>
        <w:lastRenderedPageBreak/>
        <w:t>森果园。</w:t>
      </w:r>
    </w:p>
    <w:p w:rsidR="006370CE" w:rsidRDefault="00E97880">
      <w:pPr>
        <w:spacing w:line="520" w:lineRule="exact"/>
        <w:ind w:firstLine="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1.1.2试验内容：芒果有机肥应用与提质增效。</w:t>
      </w:r>
    </w:p>
    <w:p w:rsidR="006370CE" w:rsidRDefault="00E97880">
      <w:pPr>
        <w:spacing w:line="520" w:lineRule="exact"/>
        <w:ind w:firstLine="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1.2由市农业农村局主持开展的试验</w:t>
      </w:r>
    </w:p>
    <w:p w:rsidR="006370CE" w:rsidRDefault="00E97880">
      <w:pPr>
        <w:spacing w:line="520" w:lineRule="exact"/>
        <w:ind w:firstLine="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项目目标：试验示范面积100亩。</w:t>
      </w:r>
    </w:p>
    <w:p w:rsidR="006370CE" w:rsidRDefault="00E97880">
      <w:pPr>
        <w:spacing w:line="520" w:lineRule="exact"/>
        <w:ind w:firstLine="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1.2.1 核心试验示范区：2个，分别为仁和区总发乡总发村1个、米易县草场乡克朗村1个。每个小区试验面积10亩，对比试验面积10亩，合计面积40亩。</w:t>
      </w:r>
    </w:p>
    <w:p w:rsidR="006370CE" w:rsidRDefault="00E97880">
      <w:pPr>
        <w:spacing w:line="520" w:lineRule="exact"/>
        <w:ind w:firstLine="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1.2.2 试验示范区：6个，分别为仁和区2个、米易县1个、盐边县2个、西区1个，每个区试验面积10亩，合计面积60亩。</w:t>
      </w:r>
    </w:p>
    <w:p w:rsidR="006370CE" w:rsidRDefault="00E97880">
      <w:pPr>
        <w:numPr>
          <w:ilvl w:val="0"/>
          <w:numId w:val="7"/>
        </w:numPr>
        <w:spacing w:line="520" w:lineRule="exact"/>
        <w:ind w:firstLine="555"/>
        <w:rPr>
          <w:rFonts w:eastAsia="仿宋_GB2312"/>
          <w:kern w:val="0"/>
          <w:sz w:val="32"/>
          <w:szCs w:val="32"/>
        </w:rPr>
      </w:pPr>
      <w:r>
        <w:rPr>
          <w:rFonts w:eastAsia="仿宋_GB2312"/>
          <w:kern w:val="0"/>
          <w:sz w:val="32"/>
          <w:szCs w:val="32"/>
        </w:rPr>
        <w:t>项目应实现的具体绩效目标</w:t>
      </w:r>
      <w:r>
        <w:rPr>
          <w:rFonts w:eastAsia="仿宋_GB2312" w:hint="eastAsia"/>
          <w:kern w:val="0"/>
          <w:sz w:val="32"/>
          <w:szCs w:val="32"/>
        </w:rPr>
        <w:t>。</w:t>
      </w:r>
    </w:p>
    <w:p w:rsidR="006370CE" w:rsidRDefault="00E97880">
      <w:pPr>
        <w:spacing w:line="52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2.1  由海南大学完成试验的成果：形成攀枝花芒果有机肥科学施肥技术规范或标准。</w:t>
      </w:r>
    </w:p>
    <w:p w:rsidR="006370CE" w:rsidRDefault="00E97880">
      <w:pPr>
        <w:spacing w:line="520" w:lineRule="exact"/>
        <w:ind w:left="555"/>
        <w:rPr>
          <w:rStyle w:val="NormalCharacter"/>
          <w:rFonts w:ascii="仿宋_GB2312" w:eastAsia="仿宋_GB2312" w:hAnsi="仿宋_GB2312" w:cs="仿宋_GB2312"/>
          <w:sz w:val="32"/>
          <w:szCs w:val="32"/>
        </w:rPr>
      </w:pPr>
      <w:r>
        <w:rPr>
          <w:rFonts w:eastAsia="仿宋_GB2312" w:hint="eastAsia"/>
          <w:kern w:val="0"/>
          <w:sz w:val="32"/>
          <w:szCs w:val="32"/>
        </w:rPr>
        <w:t xml:space="preserve">2.2  </w:t>
      </w:r>
      <w:r>
        <w:rPr>
          <w:rFonts w:eastAsia="仿宋_GB2312" w:hint="eastAsia"/>
          <w:kern w:val="0"/>
          <w:sz w:val="32"/>
          <w:szCs w:val="32"/>
        </w:rPr>
        <w:t>由市农业农村局主持开展的试验：</w:t>
      </w:r>
    </w:p>
    <w:p w:rsidR="006370CE" w:rsidRDefault="00E97880">
      <w:pPr>
        <w:spacing w:line="520" w:lineRule="exact"/>
        <w:ind w:firstLine="555"/>
        <w:jc w:val="left"/>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2.2.1 小区试验：3种有机肥肥效试验，3个重复，随机排列，每个小区20株。对比试验：单一有机肥种类对比，每个种类试验面积50株（1亩）。</w:t>
      </w:r>
    </w:p>
    <w:p w:rsidR="006370CE" w:rsidRDefault="00E97880">
      <w:pPr>
        <w:spacing w:line="520" w:lineRule="exact"/>
        <w:ind w:left="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2.2.2  核心试验示范区--试验设计</w:t>
      </w:r>
    </w:p>
    <w:p w:rsidR="006370CE" w:rsidRDefault="00E97880">
      <w:pPr>
        <w:spacing w:line="520" w:lineRule="exact"/>
        <w:ind w:left="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2.2.2.1  亩50株小区株数：20株，施肥量按株计。</w:t>
      </w:r>
    </w:p>
    <w:p w:rsidR="006370CE" w:rsidRDefault="00E97880">
      <w:pPr>
        <w:spacing w:line="520" w:lineRule="exact"/>
        <w:ind w:left="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2.2.2.2  有机肥品种：A纯植物型，B堆肥（含水量50%），C有机复混肥（含量NPK20%)。</w:t>
      </w:r>
    </w:p>
    <w:p w:rsidR="006370CE" w:rsidRDefault="00E97880">
      <w:pPr>
        <w:spacing w:line="520" w:lineRule="exact"/>
        <w:ind w:left="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2.2.2.3  菌肥：F活化复合芽孢杆菌。</w:t>
      </w:r>
    </w:p>
    <w:p w:rsidR="006370CE" w:rsidRDefault="00E97880">
      <w:pPr>
        <w:spacing w:line="520" w:lineRule="exact"/>
        <w:ind w:left="55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2.2.2.4  复混肥：D含量15-15-15，E含量18-5-2。</w:t>
      </w:r>
    </w:p>
    <w:p w:rsidR="006370CE" w:rsidRDefault="00E97880">
      <w:pPr>
        <w:spacing w:line="520" w:lineRule="exact"/>
        <w:ind w:left="555"/>
        <w:jc w:val="left"/>
        <w:rPr>
          <w:rFonts w:eastAsia="仿宋_GB2312"/>
          <w:kern w:val="0"/>
          <w:sz w:val="32"/>
          <w:szCs w:val="32"/>
        </w:rPr>
      </w:pPr>
      <w:r>
        <w:rPr>
          <w:rStyle w:val="NormalCharacter"/>
          <w:rFonts w:ascii="仿宋_GB2312" w:eastAsia="仿宋_GB2312" w:hAnsi="仿宋_GB2312" w:cs="仿宋_GB2312" w:hint="eastAsia"/>
          <w:sz w:val="32"/>
          <w:szCs w:val="32"/>
        </w:rPr>
        <w:t>2.2.2.5  3次重复，随机排列。</w:t>
      </w:r>
    </w:p>
    <w:p w:rsidR="006370CE" w:rsidRDefault="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．评价申报内容与实际相符，申报目标合理可行。</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（一）项目资金申报及批复情况。</w:t>
      </w:r>
    </w:p>
    <w:p w:rsidR="006370CE" w:rsidRDefault="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严格按照</w:t>
      </w:r>
      <w:r>
        <w:rPr>
          <w:rFonts w:eastAsia="仿宋_GB2312"/>
          <w:kern w:val="0"/>
          <w:sz w:val="32"/>
          <w:szCs w:val="32"/>
        </w:rPr>
        <w:t>项目资金申报、批复及预算调整等程序</w:t>
      </w:r>
      <w:r>
        <w:rPr>
          <w:rFonts w:eastAsia="仿宋_GB2312" w:hint="eastAsia"/>
          <w:kern w:val="0"/>
          <w:sz w:val="32"/>
          <w:szCs w:val="32"/>
        </w:rPr>
        <w:t>进行</w:t>
      </w:r>
      <w:r>
        <w:rPr>
          <w:rFonts w:eastAsia="仿宋_GB2312"/>
          <w:kern w:val="0"/>
          <w:sz w:val="32"/>
          <w:szCs w:val="32"/>
        </w:rPr>
        <w:t>。</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6370CE" w:rsidRDefault="00E97880">
      <w:pPr>
        <w:widowControl/>
        <w:ind w:firstLineChars="200" w:firstLine="64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2021年有机肥实验资金计划</w:t>
      </w:r>
    </w:p>
    <w:tbl>
      <w:tblPr>
        <w:tblStyle w:val="a8"/>
        <w:tblW w:w="0" w:type="auto"/>
        <w:tblLook w:val="04A0" w:firstRow="1" w:lastRow="0" w:firstColumn="1" w:lastColumn="0" w:noHBand="0" w:noVBand="1"/>
      </w:tblPr>
      <w:tblGrid>
        <w:gridCol w:w="2130"/>
        <w:gridCol w:w="2130"/>
        <w:gridCol w:w="2131"/>
        <w:gridCol w:w="2131"/>
      </w:tblGrid>
      <w:tr w:rsidR="006370CE">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名称</w:t>
            </w:r>
          </w:p>
        </w:tc>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建设内容</w:t>
            </w:r>
          </w:p>
        </w:tc>
        <w:tc>
          <w:tcPr>
            <w:tcW w:w="2131"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金额（万元）</w:t>
            </w:r>
          </w:p>
        </w:tc>
        <w:tc>
          <w:tcPr>
            <w:tcW w:w="2131"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p>
        </w:tc>
      </w:tr>
      <w:tr w:rsidR="006370CE">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项目合作费</w:t>
            </w:r>
          </w:p>
        </w:tc>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由海南大学在盐边县、米易县、仁和区3个试验点布设试验地100亩，验证5种不同种类生物有机肥及用量在芒果生产上的生物效应</w:t>
            </w:r>
          </w:p>
        </w:tc>
        <w:tc>
          <w:tcPr>
            <w:tcW w:w="2131" w:type="dxa"/>
          </w:tcPr>
          <w:p w:rsidR="006370CE" w:rsidRDefault="00E97880">
            <w:pPr>
              <w:widowControl/>
              <w:jc w:val="center"/>
              <w:rPr>
                <w:rFonts w:ascii="仿宋_GB2312" w:eastAsia="仿宋_GB2312" w:hAnsi="黑体" w:cs="仿宋_GB2312"/>
                <w:color w:val="000000"/>
                <w:kern w:val="0"/>
                <w:szCs w:val="21"/>
              </w:rPr>
            </w:pPr>
            <w:r>
              <w:rPr>
                <w:rFonts w:ascii="仿宋_GB2312" w:eastAsia="仿宋_GB2312" w:hAnsi="黑体" w:cs="仿宋_GB2312" w:hint="eastAsia"/>
                <w:color w:val="000000"/>
                <w:kern w:val="0"/>
                <w:szCs w:val="21"/>
              </w:rPr>
              <w:t>16</w:t>
            </w:r>
          </w:p>
        </w:tc>
        <w:tc>
          <w:tcPr>
            <w:tcW w:w="2131"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严格按照与海南大学签订的项目合作协议由海南大学实施项目建设</w:t>
            </w:r>
          </w:p>
        </w:tc>
      </w:tr>
      <w:tr w:rsidR="006370CE">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试验仪器购买费</w:t>
            </w:r>
          </w:p>
        </w:tc>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试验过程中需要购买的各种试验仪器</w:t>
            </w:r>
          </w:p>
        </w:tc>
        <w:tc>
          <w:tcPr>
            <w:tcW w:w="2131" w:type="dxa"/>
          </w:tcPr>
          <w:p w:rsidR="006370CE" w:rsidRDefault="00E97880">
            <w:pPr>
              <w:widowControl/>
              <w:jc w:val="center"/>
              <w:rPr>
                <w:rFonts w:ascii="仿宋_GB2312" w:eastAsia="仿宋_GB2312" w:hAnsi="黑体" w:cs="仿宋_GB2312"/>
                <w:color w:val="000000"/>
                <w:kern w:val="0"/>
                <w:szCs w:val="21"/>
              </w:rPr>
            </w:pPr>
            <w:r>
              <w:rPr>
                <w:rFonts w:ascii="仿宋_GB2312" w:eastAsia="仿宋_GB2312" w:hAnsi="黑体" w:cs="仿宋_GB2312" w:hint="eastAsia"/>
                <w:color w:val="000000"/>
                <w:kern w:val="0"/>
                <w:szCs w:val="21"/>
              </w:rPr>
              <w:t>2</w:t>
            </w:r>
          </w:p>
        </w:tc>
        <w:tc>
          <w:tcPr>
            <w:tcW w:w="2131" w:type="dxa"/>
          </w:tcPr>
          <w:p w:rsidR="006370CE" w:rsidRDefault="006370CE">
            <w:pPr>
              <w:widowControl/>
              <w:jc w:val="left"/>
              <w:rPr>
                <w:rFonts w:ascii="仿宋_GB2312" w:eastAsia="仿宋_GB2312" w:hAnsi="仿宋_GB2312" w:cs="仿宋_GB2312"/>
                <w:color w:val="000000"/>
                <w:kern w:val="0"/>
                <w:szCs w:val="21"/>
              </w:rPr>
            </w:pPr>
          </w:p>
        </w:tc>
      </w:tr>
      <w:tr w:rsidR="006370CE">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培训、资料费</w:t>
            </w:r>
          </w:p>
        </w:tc>
        <w:tc>
          <w:tcPr>
            <w:tcW w:w="2130" w:type="dxa"/>
          </w:tcPr>
          <w:p w:rsidR="006370CE" w:rsidRDefault="00E97880">
            <w:pPr>
              <w:widowControl/>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进行技术培训和会议资料、技术指导资料等费用</w:t>
            </w:r>
          </w:p>
        </w:tc>
        <w:tc>
          <w:tcPr>
            <w:tcW w:w="2131" w:type="dxa"/>
          </w:tcPr>
          <w:p w:rsidR="006370CE" w:rsidRDefault="00E97880">
            <w:pPr>
              <w:widowControl/>
              <w:jc w:val="center"/>
              <w:rPr>
                <w:rFonts w:ascii="仿宋_GB2312" w:eastAsia="仿宋_GB2312" w:hAnsi="黑体" w:cs="仿宋_GB2312"/>
                <w:color w:val="000000"/>
                <w:kern w:val="0"/>
                <w:szCs w:val="21"/>
              </w:rPr>
            </w:pPr>
            <w:r>
              <w:rPr>
                <w:rFonts w:ascii="仿宋_GB2312" w:eastAsia="仿宋_GB2312" w:hAnsi="黑体" w:cs="仿宋_GB2312" w:hint="eastAsia"/>
                <w:color w:val="000000"/>
                <w:kern w:val="0"/>
                <w:szCs w:val="21"/>
              </w:rPr>
              <w:t>3</w:t>
            </w:r>
          </w:p>
        </w:tc>
        <w:tc>
          <w:tcPr>
            <w:tcW w:w="2131" w:type="dxa"/>
          </w:tcPr>
          <w:p w:rsidR="006370CE" w:rsidRDefault="006370CE">
            <w:pPr>
              <w:widowControl/>
              <w:jc w:val="left"/>
              <w:rPr>
                <w:rFonts w:ascii="仿宋_GB2312" w:eastAsia="仿宋_GB2312" w:hAnsi="仿宋_GB2312" w:cs="仿宋_GB2312"/>
                <w:color w:val="000000"/>
                <w:kern w:val="0"/>
                <w:szCs w:val="21"/>
              </w:rPr>
            </w:pPr>
          </w:p>
        </w:tc>
      </w:tr>
      <w:tr w:rsidR="006370CE">
        <w:tc>
          <w:tcPr>
            <w:tcW w:w="2130" w:type="dxa"/>
            <w:vAlign w:val="center"/>
          </w:tcPr>
          <w:p w:rsidR="006370CE" w:rsidRDefault="00E97880">
            <w:pPr>
              <w:spacing w:line="520" w:lineRule="exact"/>
              <w:ind w:firstLine="555"/>
              <w:jc w:val="center"/>
              <w:rPr>
                <w:rFonts w:ascii="仿宋_GB2312" w:eastAsia="仿宋_GB2312" w:hAnsi="仿宋_GB2312" w:cs="仿宋_GB2312"/>
                <w:color w:val="000000"/>
                <w:kern w:val="0"/>
                <w:szCs w:val="21"/>
              </w:rPr>
            </w:pPr>
            <w:r>
              <w:rPr>
                <w:rStyle w:val="NormalCharacter"/>
                <w:rFonts w:ascii="仿宋_GB2312" w:eastAsia="仿宋_GB2312" w:hAnsi="仿宋_GB2312" w:cs="仿宋_GB2312" w:hint="eastAsia"/>
                <w:szCs w:val="21"/>
              </w:rPr>
              <w:t>核心试验区</w:t>
            </w:r>
          </w:p>
        </w:tc>
        <w:tc>
          <w:tcPr>
            <w:tcW w:w="2130" w:type="dxa"/>
            <w:vAlign w:val="center"/>
          </w:tcPr>
          <w:p w:rsidR="006370CE" w:rsidRDefault="00E97880">
            <w:pPr>
              <w:spacing w:line="520" w:lineRule="exact"/>
              <w:ind w:firstLine="555"/>
              <w:jc w:val="center"/>
              <w:rPr>
                <w:rFonts w:ascii="仿宋_GB2312" w:eastAsia="仿宋_GB2312" w:hAnsi="仿宋_GB2312" w:cs="仿宋_GB2312"/>
                <w:color w:val="000000"/>
                <w:kern w:val="0"/>
                <w:szCs w:val="21"/>
              </w:rPr>
            </w:pPr>
            <w:r>
              <w:rPr>
                <w:rStyle w:val="NormalCharacter"/>
                <w:rFonts w:ascii="仿宋_GB2312" w:eastAsia="仿宋_GB2312" w:hAnsi="仿宋_GB2312" w:cs="仿宋_GB2312" w:hint="eastAsia"/>
                <w:szCs w:val="21"/>
              </w:rPr>
              <w:t>布设核心试验区2个</w:t>
            </w:r>
          </w:p>
        </w:tc>
        <w:tc>
          <w:tcPr>
            <w:tcW w:w="2131" w:type="dxa"/>
            <w:vAlign w:val="center"/>
          </w:tcPr>
          <w:p w:rsidR="006370CE" w:rsidRDefault="00E97880">
            <w:pPr>
              <w:spacing w:line="520" w:lineRule="exact"/>
              <w:ind w:firstLine="555"/>
              <w:jc w:val="center"/>
              <w:rPr>
                <w:rFonts w:ascii="仿宋_GB2312" w:eastAsia="仿宋_GB2312" w:hAnsi="黑体" w:cs="仿宋_GB2312"/>
                <w:color w:val="000000"/>
                <w:kern w:val="0"/>
                <w:szCs w:val="21"/>
              </w:rPr>
            </w:pPr>
            <w:r>
              <w:rPr>
                <w:rStyle w:val="NormalCharacter"/>
                <w:rFonts w:ascii="仿宋_GB2312" w:eastAsia="仿宋_GB2312" w:hAnsi="黑体" w:cs="仿宋_GB2312" w:hint="eastAsia"/>
                <w:szCs w:val="21"/>
              </w:rPr>
              <w:t>6*2=12</w:t>
            </w:r>
          </w:p>
        </w:tc>
        <w:tc>
          <w:tcPr>
            <w:tcW w:w="2131" w:type="dxa"/>
          </w:tcPr>
          <w:p w:rsidR="006370CE" w:rsidRDefault="006370CE">
            <w:pPr>
              <w:widowControl/>
              <w:jc w:val="left"/>
              <w:rPr>
                <w:rFonts w:ascii="仿宋_GB2312" w:eastAsia="仿宋_GB2312" w:hAnsi="仿宋_GB2312" w:cs="仿宋_GB2312"/>
                <w:color w:val="000000"/>
                <w:kern w:val="0"/>
                <w:szCs w:val="21"/>
              </w:rPr>
            </w:pPr>
          </w:p>
        </w:tc>
      </w:tr>
      <w:tr w:rsidR="006370CE">
        <w:tc>
          <w:tcPr>
            <w:tcW w:w="2130" w:type="dxa"/>
            <w:vAlign w:val="center"/>
          </w:tcPr>
          <w:p w:rsidR="006370CE" w:rsidRDefault="00E97880">
            <w:pPr>
              <w:spacing w:line="520" w:lineRule="exact"/>
              <w:ind w:firstLine="555"/>
              <w:jc w:val="center"/>
              <w:rPr>
                <w:rFonts w:ascii="仿宋_GB2312" w:eastAsia="仿宋_GB2312" w:hAnsi="仿宋_GB2312" w:cs="仿宋_GB2312"/>
                <w:color w:val="000000"/>
                <w:kern w:val="0"/>
                <w:szCs w:val="21"/>
              </w:rPr>
            </w:pPr>
            <w:r>
              <w:rPr>
                <w:rStyle w:val="NormalCharacter"/>
                <w:rFonts w:ascii="仿宋_GB2312" w:eastAsia="仿宋_GB2312" w:hAnsi="仿宋_GB2312" w:cs="仿宋_GB2312" w:hint="eastAsia"/>
                <w:szCs w:val="21"/>
              </w:rPr>
              <w:t>试验示范区</w:t>
            </w:r>
          </w:p>
        </w:tc>
        <w:tc>
          <w:tcPr>
            <w:tcW w:w="2130" w:type="dxa"/>
            <w:vAlign w:val="center"/>
          </w:tcPr>
          <w:p w:rsidR="006370CE" w:rsidRDefault="00E97880">
            <w:pPr>
              <w:spacing w:line="520" w:lineRule="exact"/>
              <w:ind w:firstLine="555"/>
              <w:jc w:val="center"/>
              <w:rPr>
                <w:rFonts w:ascii="仿宋_GB2312" w:eastAsia="仿宋_GB2312" w:hAnsi="仿宋_GB2312" w:cs="仿宋_GB2312"/>
                <w:color w:val="000000"/>
                <w:kern w:val="0"/>
                <w:szCs w:val="21"/>
              </w:rPr>
            </w:pPr>
            <w:r>
              <w:rPr>
                <w:rStyle w:val="NormalCharacter"/>
                <w:rFonts w:ascii="仿宋_GB2312" w:eastAsia="仿宋_GB2312" w:hAnsi="仿宋_GB2312" w:cs="仿宋_GB2312" w:hint="eastAsia"/>
                <w:szCs w:val="21"/>
              </w:rPr>
              <w:t>布设试验示范区6个</w:t>
            </w:r>
          </w:p>
        </w:tc>
        <w:tc>
          <w:tcPr>
            <w:tcW w:w="2131" w:type="dxa"/>
            <w:vAlign w:val="center"/>
          </w:tcPr>
          <w:p w:rsidR="006370CE" w:rsidRDefault="00E97880">
            <w:pPr>
              <w:spacing w:line="520" w:lineRule="exact"/>
              <w:ind w:firstLine="555"/>
              <w:jc w:val="center"/>
              <w:rPr>
                <w:rFonts w:ascii="仿宋_GB2312" w:eastAsia="仿宋_GB2312" w:hAnsi="黑体" w:cs="仿宋_GB2312"/>
                <w:color w:val="000000"/>
                <w:kern w:val="0"/>
                <w:szCs w:val="21"/>
              </w:rPr>
            </w:pPr>
            <w:r>
              <w:rPr>
                <w:rStyle w:val="NormalCharacter"/>
                <w:rFonts w:ascii="仿宋_GB2312" w:eastAsia="仿宋_GB2312" w:hAnsi="黑体" w:cs="仿宋_GB2312" w:hint="eastAsia"/>
                <w:szCs w:val="21"/>
              </w:rPr>
              <w:t>1.5*6=9</w:t>
            </w:r>
          </w:p>
        </w:tc>
        <w:tc>
          <w:tcPr>
            <w:tcW w:w="2131" w:type="dxa"/>
          </w:tcPr>
          <w:p w:rsidR="006370CE" w:rsidRDefault="006370CE">
            <w:pPr>
              <w:widowControl/>
              <w:jc w:val="left"/>
              <w:rPr>
                <w:rFonts w:ascii="仿宋_GB2312" w:eastAsia="仿宋_GB2312" w:hAnsi="仿宋_GB2312" w:cs="仿宋_GB2312"/>
                <w:color w:val="000000"/>
                <w:kern w:val="0"/>
                <w:szCs w:val="21"/>
              </w:rPr>
            </w:pPr>
          </w:p>
        </w:tc>
      </w:tr>
      <w:tr w:rsidR="006370CE">
        <w:tc>
          <w:tcPr>
            <w:tcW w:w="4260" w:type="dxa"/>
            <w:gridSpan w:val="2"/>
          </w:tcPr>
          <w:p w:rsidR="006370CE" w:rsidRDefault="00E97880">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合  计</w:t>
            </w:r>
          </w:p>
        </w:tc>
        <w:tc>
          <w:tcPr>
            <w:tcW w:w="2131" w:type="dxa"/>
          </w:tcPr>
          <w:p w:rsidR="006370CE" w:rsidRDefault="00E97880">
            <w:pPr>
              <w:widowControl/>
              <w:jc w:val="center"/>
              <w:rPr>
                <w:rFonts w:ascii="仿宋_GB2312" w:eastAsia="仿宋_GB2312" w:hAnsi="黑体" w:cs="仿宋_GB2312"/>
                <w:color w:val="000000"/>
                <w:kern w:val="0"/>
                <w:szCs w:val="21"/>
              </w:rPr>
            </w:pPr>
            <w:r>
              <w:rPr>
                <w:rFonts w:ascii="仿宋_GB2312" w:eastAsia="仿宋_GB2312" w:hAnsi="黑体" w:cs="仿宋_GB2312" w:hint="eastAsia"/>
                <w:color w:val="000000"/>
                <w:kern w:val="0"/>
                <w:szCs w:val="21"/>
              </w:rPr>
              <w:t>42</w:t>
            </w:r>
          </w:p>
        </w:tc>
        <w:tc>
          <w:tcPr>
            <w:tcW w:w="2131" w:type="dxa"/>
          </w:tcPr>
          <w:p w:rsidR="006370CE" w:rsidRDefault="006370CE">
            <w:pPr>
              <w:widowControl/>
              <w:jc w:val="left"/>
              <w:rPr>
                <w:rFonts w:ascii="仿宋_GB2312" w:eastAsia="仿宋_GB2312" w:hAnsi="仿宋_GB2312" w:cs="仿宋_GB2312"/>
                <w:color w:val="000000"/>
                <w:kern w:val="0"/>
                <w:szCs w:val="21"/>
              </w:rPr>
            </w:pPr>
          </w:p>
        </w:tc>
      </w:tr>
    </w:tbl>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6370CE" w:rsidRDefault="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资金全部及时到位。</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6370CE" w:rsidRDefault="00C737B1">
      <w:pPr>
        <w:autoSpaceDE w:val="0"/>
        <w:autoSpaceDN w:val="0"/>
        <w:adjustRightInd w:val="0"/>
        <w:spacing w:line="600" w:lineRule="exact"/>
        <w:ind w:firstLineChars="200" w:firstLine="640"/>
        <w:jc w:val="left"/>
        <w:rPr>
          <w:rStyle w:val="NormalCharacter"/>
          <w:rFonts w:ascii="仿宋_GB2312" w:eastAsia="仿宋_GB2312" w:hAnsi="仿宋_GB2312" w:cs="仿宋_GB2312"/>
          <w:sz w:val="32"/>
          <w:szCs w:val="32"/>
        </w:rPr>
      </w:pPr>
      <w:r>
        <w:rPr>
          <w:rFonts w:eastAsia="仿宋_GB2312"/>
          <w:kern w:val="0"/>
          <w:sz w:val="32"/>
          <w:szCs w:val="32"/>
        </w:rPr>
        <w:t>截至</w:t>
      </w:r>
      <w:r w:rsidR="00E97880">
        <w:rPr>
          <w:rFonts w:eastAsia="仿宋_GB2312"/>
          <w:kern w:val="0"/>
          <w:sz w:val="32"/>
          <w:szCs w:val="32"/>
        </w:rPr>
        <w:t>评价时点该项目全市资金支出</w:t>
      </w:r>
      <w:r w:rsidR="00E97880">
        <w:rPr>
          <w:rFonts w:eastAsia="仿宋_GB2312" w:hint="eastAsia"/>
          <w:kern w:val="0"/>
          <w:sz w:val="32"/>
          <w:szCs w:val="32"/>
        </w:rPr>
        <w:t>为零，主要是</w:t>
      </w:r>
      <w:r w:rsidR="00E97880">
        <w:rPr>
          <w:rStyle w:val="NormalCharacter"/>
          <w:rFonts w:ascii="仿宋_GB2312" w:eastAsia="仿宋_GB2312" w:hAnsi="仿宋_GB2312" w:cs="仿宋_GB2312" w:hint="eastAsia"/>
          <w:sz w:val="32"/>
          <w:szCs w:val="32"/>
        </w:rPr>
        <w:t>2021年由于财政经费紧张，停止了项目经费支出，导致我局全部实施完的项目，经费都未支付。</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6370CE" w:rsidRDefault="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项目实施单位财务管理制度健全，严格执行财务管理制度，账务处理及时，会计核算规范。</w:t>
      </w:r>
    </w:p>
    <w:p w:rsidR="006370CE" w:rsidRDefault="00E97880">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6370CE" w:rsidRDefault="00E97880">
      <w:pPr>
        <w:autoSpaceDE w:val="0"/>
        <w:autoSpaceDN w:val="0"/>
        <w:adjustRightInd w:val="0"/>
        <w:spacing w:line="600" w:lineRule="exact"/>
        <w:ind w:firstLineChars="200" w:firstLine="640"/>
        <w:jc w:val="left"/>
        <w:rPr>
          <w:rStyle w:val="NormalCharacter"/>
        </w:rPr>
      </w:pPr>
      <w:r>
        <w:rPr>
          <w:rStyle w:val="NormalCharacter"/>
          <w:rFonts w:ascii="仿宋_GB2312" w:eastAsia="仿宋_GB2312" w:hint="eastAsia"/>
          <w:sz w:val="32"/>
          <w:szCs w:val="32"/>
        </w:rPr>
        <w:t>此试验由攀枝花市农业技术推广服务中心土壤肥料站具体实施，邀请市农林科学院参与。严格按照我局编制的《攀枝花市2021年有机肥试验项目实施方案》进行项目管理，并严格按照市财政的资金管理办法进行项目资金管。</w:t>
      </w:r>
    </w:p>
    <w:p w:rsidR="006370CE" w:rsidRDefault="00E97880">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6370CE" w:rsidRDefault="00C737B1">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截至</w:t>
      </w:r>
      <w:r w:rsidR="00E97880">
        <w:rPr>
          <w:rFonts w:eastAsia="仿宋_GB2312"/>
          <w:kern w:val="0"/>
          <w:sz w:val="32"/>
          <w:szCs w:val="32"/>
        </w:rPr>
        <w:t>评价时点</w:t>
      </w:r>
      <w:r w:rsidR="00E97880">
        <w:rPr>
          <w:rFonts w:eastAsia="仿宋_GB2312" w:hint="eastAsia"/>
          <w:kern w:val="0"/>
          <w:sz w:val="32"/>
          <w:szCs w:val="32"/>
        </w:rPr>
        <w:t>、按照计划</w:t>
      </w:r>
      <w:r w:rsidR="00E97880">
        <w:rPr>
          <w:rFonts w:eastAsia="仿宋_GB2312"/>
          <w:kern w:val="0"/>
          <w:sz w:val="32"/>
          <w:szCs w:val="32"/>
        </w:rPr>
        <w:t>的任务量、质量、进度、成本控制</w:t>
      </w:r>
      <w:r w:rsidR="00E97880">
        <w:rPr>
          <w:rFonts w:eastAsia="仿宋_GB2312" w:hint="eastAsia"/>
          <w:kern w:val="0"/>
          <w:sz w:val="32"/>
          <w:szCs w:val="32"/>
        </w:rPr>
        <w:t>等</w:t>
      </w:r>
      <w:r w:rsidR="00E97880">
        <w:rPr>
          <w:rFonts w:eastAsia="仿宋_GB2312"/>
          <w:kern w:val="0"/>
          <w:sz w:val="32"/>
          <w:szCs w:val="32"/>
        </w:rPr>
        <w:t>目标</w:t>
      </w:r>
      <w:r w:rsidR="00E97880">
        <w:rPr>
          <w:rFonts w:eastAsia="仿宋_GB2312" w:hint="eastAsia"/>
          <w:kern w:val="0"/>
          <w:sz w:val="32"/>
          <w:szCs w:val="32"/>
        </w:rPr>
        <w:t>100%</w:t>
      </w:r>
      <w:r w:rsidR="00E97880">
        <w:rPr>
          <w:rFonts w:eastAsia="仿宋_GB2312" w:hint="eastAsia"/>
          <w:kern w:val="0"/>
          <w:sz w:val="32"/>
          <w:szCs w:val="32"/>
        </w:rPr>
        <w:t>完成</w:t>
      </w:r>
      <w:r w:rsidR="00E97880">
        <w:rPr>
          <w:rFonts w:eastAsia="仿宋_GB2312"/>
          <w:kern w:val="0"/>
          <w:sz w:val="32"/>
          <w:szCs w:val="32"/>
        </w:rPr>
        <w:t>。</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6370CE" w:rsidRDefault="00E97880">
      <w:pPr>
        <w:autoSpaceDE w:val="0"/>
        <w:autoSpaceDN w:val="0"/>
        <w:adjustRightInd w:val="0"/>
        <w:spacing w:line="600" w:lineRule="exact"/>
        <w:ind w:firstLineChars="200" w:firstLine="640"/>
        <w:jc w:val="left"/>
        <w:rPr>
          <w:rFonts w:eastAsia="黑体"/>
          <w:kern w:val="0"/>
          <w:sz w:val="32"/>
          <w:szCs w:val="32"/>
        </w:rPr>
      </w:pPr>
      <w:r>
        <w:rPr>
          <w:rFonts w:eastAsia="仿宋_GB2312" w:hint="eastAsia"/>
          <w:kern w:val="0"/>
          <w:sz w:val="32"/>
          <w:szCs w:val="32"/>
        </w:rPr>
        <w:t>通过项目的实施，提高了芒果品质、增加了芒果产值，初步形成施肥规范，同时提高了土壤有机质、减少了化肥污染，耕地质量得到显著提升、达到丰产稳产，服务对象满意度到达</w:t>
      </w:r>
      <w:r>
        <w:rPr>
          <w:rFonts w:eastAsia="仿宋_GB2312" w:hint="eastAsia"/>
          <w:kern w:val="0"/>
          <w:sz w:val="32"/>
          <w:szCs w:val="32"/>
        </w:rPr>
        <w:t>90%</w:t>
      </w:r>
      <w:r>
        <w:rPr>
          <w:rFonts w:eastAsia="仿宋_GB2312" w:hint="eastAsia"/>
          <w:kern w:val="0"/>
          <w:sz w:val="32"/>
          <w:szCs w:val="32"/>
        </w:rPr>
        <w:t>以上。</w:t>
      </w:r>
    </w:p>
    <w:p w:rsidR="006370CE" w:rsidRDefault="00E97880">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Style w:val="NormalCharacter"/>
          <w:rFonts w:ascii="仿宋_GB2312" w:eastAsia="仿宋_GB2312" w:hint="eastAsia"/>
          <w:sz w:val="32"/>
          <w:szCs w:val="32"/>
        </w:rPr>
        <w:t>通过芒果有机肥应用及提质增效田间试验（2019-2021年），验证不同种类生物有机肥及用量在芒果生产上的生物效应，加快了生物有机肥在本地区芒果产业及有机替代无机的技术推广进程。实现了良好的经济效益、社会效益、生态效益和可持续发展，并初步形成了在芒果上施用有机肥的施</w:t>
      </w:r>
      <w:r>
        <w:rPr>
          <w:rStyle w:val="NormalCharacter"/>
          <w:rFonts w:ascii="仿宋_GB2312" w:eastAsia="仿宋_GB2312" w:hint="eastAsia"/>
          <w:sz w:val="32"/>
          <w:szCs w:val="32"/>
        </w:rPr>
        <w:lastRenderedPageBreak/>
        <w:t>肥规范。</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6370CE" w:rsidRDefault="00E97880">
      <w:pPr>
        <w:numPr>
          <w:ilvl w:val="0"/>
          <w:numId w:val="8"/>
        </w:num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项目实施期限为</w:t>
      </w:r>
      <w:r>
        <w:rPr>
          <w:rFonts w:eastAsia="仿宋_GB2312" w:hint="eastAsia"/>
          <w:kern w:val="0"/>
          <w:sz w:val="32"/>
          <w:szCs w:val="32"/>
        </w:rPr>
        <w:t>3</w:t>
      </w:r>
      <w:r>
        <w:rPr>
          <w:rFonts w:eastAsia="仿宋_GB2312" w:hint="eastAsia"/>
          <w:kern w:val="0"/>
          <w:sz w:val="32"/>
          <w:szCs w:val="32"/>
        </w:rPr>
        <w:t>年，时限不够，项目经费也较少，造成对在芒果上施用有机肥的相关检测数据少、影响因子分析等不能更深、更全面。</w:t>
      </w:r>
    </w:p>
    <w:p w:rsidR="006370CE" w:rsidRDefault="00E97880">
      <w:pPr>
        <w:numPr>
          <w:ilvl w:val="0"/>
          <w:numId w:val="8"/>
        </w:num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项目经费支出和财政经费管理计划不匹配。因为项目实施进度要根据芒果的生长、生产周期来确定，不应该要求当年必须全部把经费支付完成。</w:t>
      </w:r>
    </w:p>
    <w:p w:rsidR="006370CE" w:rsidRDefault="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6370CE" w:rsidRDefault="00E97880">
      <w:pPr>
        <w:pStyle w:val="a4"/>
        <w:spacing w:before="93" w:line="600" w:lineRule="exact"/>
        <w:ind w:firstLineChars="200" w:firstLine="640"/>
        <w:jc w:val="left"/>
        <w:rPr>
          <w:rFonts w:ascii="黑体" w:eastAsia="黑体" w:hAnsi="黑体" w:cs="仿宋_GB2312"/>
          <w:sz w:val="32"/>
          <w:szCs w:val="32"/>
        </w:rPr>
      </w:pPr>
      <w:r>
        <w:rPr>
          <w:rFonts w:ascii="Times New Roman" w:eastAsia="仿宋_GB2312" w:hAnsi="Times New Roman" w:hint="eastAsia"/>
          <w:kern w:val="0"/>
          <w:sz w:val="32"/>
          <w:szCs w:val="32"/>
        </w:rPr>
        <w:t>建议延长项目实施年限，结合作物生长、生产周期来实施项目，允许项目跨年度实施、经费跨年度使用。</w:t>
      </w:r>
    </w:p>
    <w:p w:rsidR="006370CE" w:rsidRDefault="006370CE">
      <w:pPr>
        <w:pStyle w:val="a0"/>
        <w:spacing w:before="93"/>
      </w:pPr>
    </w:p>
    <w:p w:rsidR="006370CE" w:rsidRDefault="006370CE">
      <w:pPr>
        <w:pStyle w:val="a0"/>
        <w:spacing w:before="93"/>
        <w:rPr>
          <w:lang w:val="zh-CN"/>
        </w:rPr>
      </w:pPr>
    </w:p>
    <w:p w:rsidR="006370CE" w:rsidRDefault="006370CE">
      <w:pPr>
        <w:pStyle w:val="a0"/>
        <w:spacing w:before="93"/>
        <w:rPr>
          <w:lang w:val="zh-CN"/>
        </w:rPr>
      </w:pPr>
    </w:p>
    <w:p w:rsidR="006370CE" w:rsidRDefault="006370CE">
      <w:pPr>
        <w:pStyle w:val="a0"/>
        <w:spacing w:before="93"/>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242"/>
        <w:gridCol w:w="851"/>
        <w:gridCol w:w="1025"/>
        <w:gridCol w:w="534"/>
        <w:gridCol w:w="1101"/>
        <w:gridCol w:w="1189"/>
        <w:gridCol w:w="1224"/>
        <w:gridCol w:w="455"/>
        <w:gridCol w:w="1954"/>
        <w:gridCol w:w="236"/>
      </w:tblGrid>
      <w:tr w:rsidR="006370CE">
        <w:trPr>
          <w:trHeight w:val="675"/>
        </w:trPr>
        <w:tc>
          <w:tcPr>
            <w:tcW w:w="9575" w:type="dxa"/>
            <w:gridSpan w:val="9"/>
            <w:tcBorders>
              <w:top w:val="nil"/>
              <w:left w:val="nil"/>
              <w:bottom w:val="nil"/>
              <w:right w:val="nil"/>
            </w:tcBorders>
            <w:shd w:val="clear" w:color="auto" w:fill="auto"/>
            <w:vAlign w:val="center"/>
          </w:tcPr>
          <w:p w:rsidR="006370CE" w:rsidRDefault="006370CE">
            <w:pPr>
              <w:widowControl/>
              <w:jc w:val="center"/>
              <w:textAlignment w:val="center"/>
              <w:rPr>
                <w:rFonts w:ascii="宋体" w:hAnsi="宋体" w:cs="宋体"/>
                <w:b/>
                <w:sz w:val="32"/>
                <w:szCs w:val="32"/>
              </w:rPr>
            </w:pPr>
          </w:p>
          <w:p w:rsidR="006370CE" w:rsidRDefault="006370CE">
            <w:pPr>
              <w:widowControl/>
              <w:jc w:val="center"/>
              <w:textAlignment w:val="center"/>
              <w:rPr>
                <w:rFonts w:ascii="宋体" w:hAnsi="宋体" w:cs="宋体"/>
                <w:b/>
                <w:sz w:val="32"/>
                <w:szCs w:val="32"/>
              </w:rPr>
            </w:pPr>
          </w:p>
          <w:p w:rsidR="006370CE" w:rsidRDefault="006370CE">
            <w:pPr>
              <w:widowControl/>
              <w:jc w:val="center"/>
              <w:textAlignment w:val="center"/>
              <w:rPr>
                <w:rFonts w:ascii="宋体" w:hAnsi="宋体" w:cs="宋体"/>
                <w:b/>
                <w:sz w:val="32"/>
                <w:szCs w:val="32"/>
              </w:rPr>
            </w:pPr>
          </w:p>
          <w:p w:rsidR="006370CE" w:rsidRDefault="00E97880">
            <w:pPr>
              <w:widowControl/>
              <w:jc w:val="center"/>
              <w:textAlignment w:val="center"/>
              <w:rPr>
                <w:rFonts w:ascii="宋体" w:hAnsi="宋体" w:cs="宋体"/>
                <w:b/>
                <w:sz w:val="32"/>
                <w:szCs w:val="32"/>
              </w:rPr>
            </w:pPr>
            <w:r>
              <w:rPr>
                <w:rFonts w:ascii="宋体" w:hAnsi="宋体" w:cs="宋体" w:hint="eastAsia"/>
                <w:b/>
                <w:sz w:val="32"/>
                <w:szCs w:val="32"/>
              </w:rPr>
              <w:t>芒果生物有机化肥实验经费预算项目绩效目标自评</w:t>
            </w:r>
          </w:p>
        </w:tc>
        <w:tc>
          <w:tcPr>
            <w:tcW w:w="236" w:type="dxa"/>
            <w:tcBorders>
              <w:top w:val="nil"/>
              <w:left w:val="nil"/>
              <w:bottom w:val="nil"/>
              <w:right w:val="nil"/>
            </w:tcBorders>
            <w:shd w:val="clear" w:color="auto" w:fill="auto"/>
            <w:vAlign w:val="center"/>
          </w:tcPr>
          <w:p w:rsidR="006370CE" w:rsidRDefault="006370CE">
            <w:pPr>
              <w:widowControl/>
              <w:jc w:val="center"/>
              <w:textAlignment w:val="center"/>
              <w:rPr>
                <w:rFonts w:ascii="宋体" w:hAnsi="宋体" w:cs="宋体"/>
                <w:b/>
                <w:kern w:val="0"/>
                <w:sz w:val="32"/>
                <w:szCs w:val="32"/>
              </w:rPr>
            </w:pPr>
          </w:p>
        </w:tc>
      </w:tr>
      <w:tr w:rsidR="006370CE">
        <w:trPr>
          <w:gridAfter w:val="1"/>
          <w:wAfter w:w="236" w:type="dxa"/>
          <w:trHeight w:val="254"/>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kern w:val="0"/>
                <w:sz w:val="18"/>
                <w:szCs w:val="18"/>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textAlignment w:val="center"/>
              <w:rPr>
                <w:rFonts w:ascii="仿宋_GB2312" w:eastAsia="仿宋_GB2312" w:hAnsi="宋体" w:cs="宋体"/>
                <w:sz w:val="18"/>
                <w:szCs w:val="18"/>
              </w:rPr>
            </w:pPr>
            <w:r>
              <w:rPr>
                <w:rFonts w:ascii="仿宋_GB2312" w:eastAsia="仿宋_GB2312" w:hAnsi="宋体" w:cs="宋体" w:hint="eastAsia"/>
                <w:sz w:val="18"/>
                <w:szCs w:val="18"/>
              </w:rPr>
              <w:t>攀枝花市农业农村局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kern w:val="0"/>
                <w:sz w:val="18"/>
                <w:szCs w:val="18"/>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sz w:val="18"/>
                <w:szCs w:val="18"/>
              </w:rPr>
              <w:t>攀枝花市农业农村局</w:t>
            </w:r>
          </w:p>
        </w:tc>
      </w:tr>
      <w:tr w:rsidR="006370CE">
        <w:trPr>
          <w:gridAfter w:val="1"/>
          <w:wAfter w:w="236" w:type="dxa"/>
          <w:trHeight w:val="341"/>
        </w:trPr>
        <w:tc>
          <w:tcPr>
            <w:tcW w:w="31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kern w:val="0"/>
                <w:sz w:val="18"/>
                <w:szCs w:val="18"/>
              </w:rPr>
              <w:t>项目预算</w:t>
            </w:r>
            <w:r>
              <w:rPr>
                <w:rFonts w:ascii="仿宋_GB2312" w:eastAsia="仿宋_GB2312" w:hAnsi="宋体" w:cs="宋体" w:hint="eastAsia"/>
                <w:kern w:val="0"/>
                <w:sz w:val="18"/>
                <w:szCs w:val="18"/>
              </w:rPr>
              <w:br/>
            </w:r>
            <w:r>
              <w:rPr>
                <w:rFonts w:ascii="仿宋_GB2312" w:eastAsia="仿宋_GB2312" w:hAnsi="宋体" w:cs="宋体" w:hint="eastAsia"/>
                <w:kern w:val="0"/>
                <w:sz w:val="18"/>
                <w:szCs w:val="18"/>
              </w:rPr>
              <w:lastRenderedPageBreak/>
              <w:t>执行情况</w:t>
            </w:r>
            <w:r>
              <w:rPr>
                <w:rFonts w:ascii="仿宋_GB2312" w:eastAsia="仿宋_GB2312" w:hAnsi="宋体" w:cs="宋体" w:hint="eastAsia"/>
                <w:kern w:val="0"/>
                <w:sz w:val="18"/>
                <w:szCs w:val="18"/>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kern w:val="0"/>
                <w:sz w:val="18"/>
                <w:szCs w:val="18"/>
              </w:rPr>
              <w:lastRenderedPageBreak/>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sz w:val="18"/>
                <w:szCs w:val="18"/>
              </w:rPr>
              <w:t>45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kern w:val="0"/>
                <w:sz w:val="18"/>
                <w:szCs w:val="18"/>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right"/>
              <w:textAlignment w:val="center"/>
              <w:rPr>
                <w:rFonts w:ascii="仿宋_GB2312" w:eastAsia="仿宋_GB2312" w:hAnsi="宋体" w:cs="宋体"/>
                <w:sz w:val="18"/>
                <w:szCs w:val="18"/>
              </w:rPr>
            </w:pPr>
            <w:r>
              <w:rPr>
                <w:rFonts w:ascii="仿宋_GB2312" w:eastAsia="仿宋_GB2312" w:hAnsi="宋体" w:cs="宋体" w:hint="eastAsia"/>
                <w:sz w:val="18"/>
                <w:szCs w:val="18"/>
              </w:rPr>
              <w:t>45</w:t>
            </w:r>
          </w:p>
        </w:tc>
      </w:tr>
      <w:tr w:rsidR="006370CE">
        <w:trPr>
          <w:gridAfter w:val="1"/>
          <w:wAfter w:w="236" w:type="dxa"/>
          <w:trHeight w:val="555"/>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宋体" w:cs="宋体"/>
                <w:sz w:val="18"/>
                <w:szCs w:val="18"/>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其中：</w:t>
            </w:r>
          </w:p>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kern w:val="0"/>
                <w:sz w:val="18"/>
                <w:szCs w:val="18"/>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sz w:val="18"/>
                <w:szCs w:val="18"/>
              </w:rPr>
              <w:t>45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其中：</w:t>
            </w:r>
          </w:p>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kern w:val="0"/>
                <w:sz w:val="18"/>
                <w:szCs w:val="18"/>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textAlignment w:val="center"/>
              <w:rPr>
                <w:rFonts w:ascii="仿宋_GB2312" w:eastAsia="仿宋_GB2312" w:hAnsi="宋体" w:cs="宋体"/>
                <w:sz w:val="18"/>
                <w:szCs w:val="18"/>
              </w:rPr>
            </w:pPr>
            <w:r>
              <w:rPr>
                <w:rFonts w:ascii="仿宋_GB2312" w:eastAsia="仿宋_GB2312" w:hAnsi="宋体" w:cs="宋体" w:hint="eastAsia"/>
                <w:sz w:val="18"/>
                <w:szCs w:val="18"/>
              </w:rPr>
              <w:t>45</w:t>
            </w:r>
          </w:p>
        </w:tc>
      </w:tr>
      <w:tr w:rsidR="006370CE">
        <w:trPr>
          <w:gridAfter w:val="1"/>
          <w:wAfter w:w="236" w:type="dxa"/>
          <w:trHeight w:val="341"/>
        </w:trPr>
        <w:tc>
          <w:tcPr>
            <w:tcW w:w="31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宋体" w:cs="宋体"/>
                <w:sz w:val="18"/>
                <w:szCs w:val="18"/>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kern w:val="0"/>
                <w:sz w:val="18"/>
                <w:szCs w:val="18"/>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6370CE">
            <w:pPr>
              <w:widowControl/>
              <w:spacing w:line="320" w:lineRule="exact"/>
              <w:jc w:val="left"/>
              <w:textAlignment w:val="center"/>
              <w:rPr>
                <w:rFonts w:ascii="仿宋_GB2312" w:eastAsia="仿宋_GB2312"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left"/>
              <w:textAlignment w:val="center"/>
              <w:rPr>
                <w:rFonts w:ascii="仿宋_GB2312" w:eastAsia="仿宋_GB2312" w:hAnsi="宋体" w:cs="宋体"/>
                <w:sz w:val="18"/>
                <w:szCs w:val="18"/>
              </w:rPr>
            </w:pPr>
            <w:r>
              <w:rPr>
                <w:rFonts w:ascii="仿宋_GB2312" w:eastAsia="仿宋_GB2312" w:hAnsi="宋体" w:cs="宋体" w:hint="eastAsia"/>
                <w:kern w:val="0"/>
                <w:sz w:val="18"/>
                <w:szCs w:val="18"/>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6370CE">
            <w:pPr>
              <w:widowControl/>
              <w:spacing w:line="320" w:lineRule="exact"/>
              <w:jc w:val="center"/>
              <w:textAlignment w:val="center"/>
              <w:rPr>
                <w:rFonts w:ascii="仿宋_GB2312" w:eastAsia="仿宋_GB2312" w:hAnsi="宋体" w:cs="宋体"/>
                <w:sz w:val="18"/>
                <w:szCs w:val="18"/>
              </w:rPr>
            </w:pPr>
          </w:p>
        </w:tc>
      </w:tr>
      <w:tr w:rsidR="006370CE">
        <w:trPr>
          <w:gridAfter w:val="1"/>
          <w:wAfter w:w="236" w:type="dxa"/>
          <w:trHeight w:val="217"/>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kern w:val="0"/>
                <w:sz w:val="18"/>
                <w:szCs w:val="18"/>
              </w:rPr>
            </w:pPr>
            <w:r>
              <w:rPr>
                <w:rFonts w:ascii="仿宋_GB2312" w:eastAsia="仿宋_GB2312" w:hAnsi="宋体" w:cs="宋体" w:hint="eastAsia"/>
                <w:kern w:val="0"/>
                <w:sz w:val="18"/>
                <w:szCs w:val="18"/>
              </w:rPr>
              <w:t>年度总体目标</w:t>
            </w:r>
          </w:p>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kern w:val="0"/>
                <w:sz w:val="18"/>
                <w:szCs w:val="18"/>
              </w:rPr>
              <w:t>完成情况</w:t>
            </w:r>
          </w:p>
        </w:tc>
        <w:tc>
          <w:tcPr>
            <w:tcW w:w="47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kern w:val="0"/>
                <w:sz w:val="18"/>
                <w:szCs w:val="18"/>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宋体" w:cs="宋体"/>
                <w:sz w:val="18"/>
                <w:szCs w:val="18"/>
              </w:rPr>
            </w:pPr>
            <w:r>
              <w:rPr>
                <w:rFonts w:ascii="仿宋_GB2312" w:eastAsia="仿宋_GB2312" w:hAnsi="宋体" w:cs="宋体" w:hint="eastAsia"/>
                <w:kern w:val="0"/>
                <w:sz w:val="18"/>
                <w:szCs w:val="18"/>
              </w:rPr>
              <w:t>目标实际完成情况</w:t>
            </w:r>
          </w:p>
        </w:tc>
      </w:tr>
      <w:tr w:rsidR="006370CE">
        <w:trPr>
          <w:gridAfter w:val="1"/>
          <w:wAfter w:w="236" w:type="dxa"/>
          <w:trHeight w:val="79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宋体" w:cs="宋体"/>
                <w:sz w:val="18"/>
                <w:szCs w:val="18"/>
              </w:rPr>
            </w:pPr>
          </w:p>
        </w:tc>
        <w:tc>
          <w:tcPr>
            <w:tcW w:w="4700" w:type="dxa"/>
            <w:gridSpan w:val="5"/>
            <w:tcBorders>
              <w:top w:val="single" w:sz="4" w:space="0" w:color="000000"/>
              <w:left w:val="single" w:sz="4" w:space="0" w:color="000000"/>
              <w:bottom w:val="single" w:sz="4" w:space="0" w:color="000000"/>
              <w:right w:val="single" w:sz="4" w:space="0" w:color="000000"/>
            </w:tcBorders>
            <w:shd w:val="clear" w:color="auto" w:fill="auto"/>
          </w:tcPr>
          <w:p w:rsidR="006370CE" w:rsidRDefault="00E97880">
            <w:pPr>
              <w:jc w:val="left"/>
              <w:rPr>
                <w:rFonts w:ascii="仿宋_GB2312" w:eastAsia="仿宋_GB2312" w:hAnsi="宋体" w:cs="宋体"/>
                <w:sz w:val="18"/>
                <w:szCs w:val="18"/>
              </w:rPr>
            </w:pPr>
            <w:r>
              <w:rPr>
                <w:rFonts w:ascii="仿宋_GB2312" w:eastAsia="仿宋_GB2312" w:hint="eastAsia"/>
                <w:sz w:val="18"/>
                <w:szCs w:val="18"/>
              </w:rPr>
              <w:t>围绕培育战略性主导产业、发展区域性优势产业、做大地方性特色产品，加快我市特色农业新品种新技术的引进，并做好试验示范，加快农业科技成果的转化，努力提高农产品的科技含量和竞争力，从而推进农业产业化进程。</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6370CE" w:rsidRDefault="00E97880">
            <w:pPr>
              <w:jc w:val="left"/>
              <w:rPr>
                <w:rFonts w:ascii="仿宋_GB2312" w:eastAsia="仿宋_GB2312" w:hAnsi="宋体" w:cs="宋体"/>
                <w:sz w:val="18"/>
                <w:szCs w:val="18"/>
              </w:rPr>
            </w:pPr>
            <w:r>
              <w:rPr>
                <w:rFonts w:ascii="仿宋_GB2312" w:eastAsia="仿宋_GB2312" w:hint="eastAsia"/>
                <w:sz w:val="18"/>
                <w:szCs w:val="18"/>
              </w:rPr>
              <w:t>完成2020年5种有机肥在6亩芒果地的应用与提质增效所有试验和检测分析工作，完成2个监测点的建设和分析工作。全面完成特色水果新品种新技术试验示范和水产养殖新品种引进。</w:t>
            </w:r>
          </w:p>
        </w:tc>
      </w:tr>
      <w:tr w:rsidR="006370CE">
        <w:trPr>
          <w:gridAfter w:val="1"/>
          <w:wAfter w:w="236" w:type="dxa"/>
          <w:trHeight w:val="693"/>
        </w:trPr>
        <w:tc>
          <w:tcPr>
            <w:tcW w:w="1242" w:type="dxa"/>
            <w:vMerge w:val="restart"/>
            <w:tcBorders>
              <w:top w:val="single" w:sz="4" w:space="0" w:color="000000"/>
              <w:left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年度绩效指标完成情况</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一级</w:t>
            </w:r>
          </w:p>
          <w:p w:rsidR="006370CE" w:rsidRDefault="00E97880">
            <w:pPr>
              <w:widowControl/>
              <w:spacing w:line="32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二级</w:t>
            </w:r>
          </w:p>
          <w:p w:rsidR="006370CE" w:rsidRDefault="00E97880">
            <w:pPr>
              <w:widowControl/>
              <w:spacing w:line="32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三级</w:t>
            </w:r>
          </w:p>
          <w:p w:rsidR="006370CE" w:rsidRDefault="00E97880">
            <w:pPr>
              <w:widowControl/>
              <w:spacing w:line="32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实际完成指标值</w:t>
            </w:r>
          </w:p>
        </w:tc>
      </w:tr>
      <w:tr w:rsidR="006370CE">
        <w:trPr>
          <w:gridAfter w:val="1"/>
          <w:wAfter w:w="236" w:type="dxa"/>
          <w:trHeight w:val="415"/>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bottom"/>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完成</w:t>
            </w:r>
          </w:p>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数量指标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芒果有机肥应用与提质增效、水产养殖新品种引进、特色水果新品种新技术试验示范、耕地质量监测点</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6</w:t>
            </w:r>
            <w:r>
              <w:rPr>
                <w:rFonts w:hint="eastAsia"/>
                <w:sz w:val="18"/>
                <w:szCs w:val="18"/>
              </w:rPr>
              <w:t>亩</w:t>
            </w:r>
          </w:p>
          <w:p w:rsidR="006370CE" w:rsidRDefault="00E97880">
            <w:pPr>
              <w:jc w:val="center"/>
              <w:rPr>
                <w:rFonts w:ascii="宋体" w:hAnsi="宋体" w:cs="宋体"/>
                <w:sz w:val="18"/>
                <w:szCs w:val="18"/>
              </w:rPr>
            </w:pPr>
            <w:r>
              <w:rPr>
                <w:rFonts w:hint="eastAsia"/>
                <w:sz w:val="18"/>
                <w:szCs w:val="18"/>
              </w:rPr>
              <w:t>2</w:t>
            </w:r>
            <w:r>
              <w:rPr>
                <w:rFonts w:hint="eastAsia"/>
                <w:sz w:val="18"/>
                <w:szCs w:val="18"/>
              </w:rPr>
              <w:t>万尾</w:t>
            </w:r>
          </w:p>
          <w:p w:rsidR="006370CE" w:rsidRDefault="00E97880">
            <w:pPr>
              <w:jc w:val="center"/>
              <w:rPr>
                <w:rFonts w:ascii="宋体" w:hAnsi="宋体" w:cs="宋体"/>
                <w:sz w:val="18"/>
                <w:szCs w:val="18"/>
              </w:rPr>
            </w:pPr>
            <w:r>
              <w:rPr>
                <w:rFonts w:hint="eastAsia"/>
                <w:sz w:val="18"/>
                <w:szCs w:val="18"/>
              </w:rPr>
              <w:t>引进新品种</w:t>
            </w:r>
            <w:r>
              <w:rPr>
                <w:rFonts w:hint="eastAsia"/>
                <w:sz w:val="18"/>
                <w:szCs w:val="18"/>
              </w:rPr>
              <w:t>10</w:t>
            </w:r>
            <w:r>
              <w:rPr>
                <w:rFonts w:hint="eastAsia"/>
                <w:sz w:val="18"/>
                <w:szCs w:val="18"/>
              </w:rPr>
              <w:t>个</w:t>
            </w:r>
          </w:p>
          <w:p w:rsidR="006370CE" w:rsidRDefault="00E97880">
            <w:pPr>
              <w:jc w:val="center"/>
              <w:rPr>
                <w:rFonts w:ascii="宋体" w:hAnsi="宋体" w:cs="宋体"/>
                <w:sz w:val="18"/>
                <w:szCs w:val="18"/>
              </w:rPr>
            </w:pPr>
            <w:r>
              <w:rPr>
                <w:rFonts w:hint="eastAsia"/>
                <w:sz w:val="18"/>
                <w:szCs w:val="18"/>
              </w:rPr>
              <w:t>2</w:t>
            </w:r>
            <w:r>
              <w:rPr>
                <w:rFonts w:hint="eastAsia"/>
                <w:sz w:val="18"/>
                <w:szCs w:val="18"/>
              </w:rPr>
              <w:t>个</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6</w:t>
            </w:r>
            <w:r>
              <w:rPr>
                <w:rFonts w:hint="eastAsia"/>
                <w:sz w:val="18"/>
                <w:szCs w:val="18"/>
              </w:rPr>
              <w:t>亩</w:t>
            </w:r>
          </w:p>
          <w:p w:rsidR="006370CE" w:rsidRDefault="00E97880">
            <w:pPr>
              <w:jc w:val="center"/>
              <w:rPr>
                <w:rFonts w:ascii="宋体" w:hAnsi="宋体" w:cs="宋体"/>
                <w:sz w:val="18"/>
                <w:szCs w:val="18"/>
              </w:rPr>
            </w:pPr>
            <w:r>
              <w:rPr>
                <w:rFonts w:hint="eastAsia"/>
                <w:sz w:val="18"/>
                <w:szCs w:val="18"/>
              </w:rPr>
              <w:t>2</w:t>
            </w:r>
            <w:r>
              <w:rPr>
                <w:rFonts w:hint="eastAsia"/>
                <w:sz w:val="18"/>
                <w:szCs w:val="18"/>
              </w:rPr>
              <w:t>万尾</w:t>
            </w:r>
          </w:p>
          <w:p w:rsidR="006370CE" w:rsidRDefault="00E97880">
            <w:pPr>
              <w:jc w:val="center"/>
              <w:rPr>
                <w:rFonts w:ascii="宋体" w:hAnsi="宋体" w:cs="宋体"/>
                <w:sz w:val="18"/>
                <w:szCs w:val="18"/>
              </w:rPr>
            </w:pPr>
            <w:r>
              <w:rPr>
                <w:rFonts w:hint="eastAsia"/>
                <w:sz w:val="18"/>
                <w:szCs w:val="18"/>
              </w:rPr>
              <w:t>引进新品种</w:t>
            </w:r>
            <w:r>
              <w:rPr>
                <w:rFonts w:hint="eastAsia"/>
                <w:sz w:val="18"/>
                <w:szCs w:val="18"/>
              </w:rPr>
              <w:t>10</w:t>
            </w:r>
            <w:r>
              <w:rPr>
                <w:rFonts w:hint="eastAsia"/>
                <w:sz w:val="18"/>
                <w:szCs w:val="18"/>
              </w:rPr>
              <w:t>个</w:t>
            </w:r>
          </w:p>
          <w:p w:rsidR="006370CE" w:rsidRDefault="00E97880">
            <w:pPr>
              <w:widowControl/>
              <w:spacing w:line="320" w:lineRule="exact"/>
              <w:jc w:val="center"/>
              <w:textAlignment w:val="bottom"/>
              <w:rPr>
                <w:rFonts w:ascii="仿宋_GB2312" w:eastAsia="仿宋_GB2312" w:hAnsi="仿宋_GB2312" w:cs="仿宋_GB2312"/>
                <w:sz w:val="18"/>
                <w:szCs w:val="18"/>
              </w:rPr>
            </w:pPr>
            <w:r>
              <w:rPr>
                <w:rFonts w:hint="eastAsia"/>
                <w:sz w:val="18"/>
                <w:szCs w:val="18"/>
              </w:rPr>
              <w:t>2</w:t>
            </w:r>
            <w:r>
              <w:rPr>
                <w:rFonts w:hint="eastAsia"/>
                <w:sz w:val="18"/>
                <w:szCs w:val="18"/>
              </w:rPr>
              <w:t>个</w:t>
            </w:r>
          </w:p>
        </w:tc>
      </w:tr>
      <w:tr w:rsidR="006370CE">
        <w:trPr>
          <w:gridAfter w:val="1"/>
          <w:wAfter w:w="236" w:type="dxa"/>
          <w:trHeight w:val="415"/>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spacing w:line="320" w:lineRule="exact"/>
              <w:jc w:val="center"/>
              <w:rPr>
                <w:rFonts w:ascii="仿宋_GB2312" w:eastAsia="仿宋_GB2312" w:hAnsi="仿宋_GB2312" w:cs="仿宋_GB2312"/>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推广率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w:t>
            </w:r>
            <w:r>
              <w:rPr>
                <w:rFonts w:hint="eastAsia"/>
                <w:sz w:val="18"/>
                <w:szCs w:val="18"/>
              </w:rPr>
              <w:t>90%</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90%</w:t>
            </w:r>
          </w:p>
        </w:tc>
      </w:tr>
      <w:tr w:rsidR="006370CE">
        <w:trPr>
          <w:gridAfter w:val="1"/>
          <w:wAfter w:w="236" w:type="dxa"/>
          <w:trHeight w:val="415"/>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spacing w:line="320" w:lineRule="exact"/>
              <w:jc w:val="center"/>
              <w:rPr>
                <w:rFonts w:ascii="仿宋_GB2312" w:eastAsia="仿宋_GB2312" w:hAnsi="仿宋_GB2312" w:cs="仿宋_GB2312"/>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时效指标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完成时间</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2020</w:t>
            </w:r>
            <w:r>
              <w:rPr>
                <w:rFonts w:hint="eastAsia"/>
                <w:sz w:val="18"/>
                <w:szCs w:val="18"/>
              </w:rPr>
              <w:t>年</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2020</w:t>
            </w:r>
            <w:r>
              <w:rPr>
                <w:rFonts w:hint="eastAsia"/>
                <w:sz w:val="18"/>
                <w:szCs w:val="18"/>
              </w:rPr>
              <w:t>年</w:t>
            </w:r>
          </w:p>
        </w:tc>
      </w:tr>
      <w:tr w:rsidR="006370CE">
        <w:trPr>
          <w:gridAfter w:val="1"/>
          <w:wAfter w:w="236" w:type="dxa"/>
          <w:trHeight w:val="480"/>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spacing w:line="320" w:lineRule="exact"/>
              <w:jc w:val="center"/>
              <w:rPr>
                <w:rFonts w:ascii="仿宋_GB2312" w:eastAsia="仿宋_GB2312" w:hAnsi="仿宋_GB2312" w:cs="仿宋_GB2312"/>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成本指标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5"/>
                <w:szCs w:val="15"/>
              </w:rPr>
            </w:pPr>
            <w:r>
              <w:rPr>
                <w:rFonts w:hint="eastAsia"/>
                <w:sz w:val="15"/>
                <w:szCs w:val="15"/>
              </w:rPr>
              <w:t>芒果有机肥应用与提质增效</w:t>
            </w:r>
          </w:p>
          <w:p w:rsidR="006370CE" w:rsidRDefault="00E97880">
            <w:pPr>
              <w:jc w:val="center"/>
              <w:rPr>
                <w:rFonts w:ascii="宋体" w:hAnsi="宋体" w:cs="宋体"/>
                <w:sz w:val="18"/>
                <w:szCs w:val="18"/>
              </w:rPr>
            </w:pPr>
            <w:r>
              <w:rPr>
                <w:rFonts w:hint="eastAsia"/>
                <w:sz w:val="18"/>
                <w:szCs w:val="18"/>
              </w:rPr>
              <w:t>水产养殖新品种引进</w:t>
            </w:r>
          </w:p>
          <w:p w:rsidR="006370CE" w:rsidRDefault="00E97880">
            <w:pPr>
              <w:jc w:val="center"/>
              <w:rPr>
                <w:rFonts w:ascii="宋体" w:hAnsi="宋体" w:cs="宋体"/>
                <w:sz w:val="13"/>
                <w:szCs w:val="13"/>
              </w:rPr>
            </w:pPr>
            <w:r>
              <w:rPr>
                <w:rFonts w:hint="eastAsia"/>
                <w:sz w:val="13"/>
                <w:szCs w:val="13"/>
              </w:rPr>
              <w:t>特色水果新品种新技术试验示范</w:t>
            </w:r>
          </w:p>
          <w:p w:rsidR="006370CE" w:rsidRDefault="00E97880">
            <w:pPr>
              <w:jc w:val="center"/>
              <w:rPr>
                <w:rFonts w:ascii="宋体" w:hAnsi="宋体" w:cs="宋体"/>
                <w:sz w:val="18"/>
                <w:szCs w:val="18"/>
              </w:rPr>
            </w:pPr>
            <w:r>
              <w:rPr>
                <w:rFonts w:hint="eastAsia"/>
                <w:sz w:val="18"/>
                <w:szCs w:val="18"/>
              </w:rPr>
              <w:t>耕地质量监测点监测费用</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30</w:t>
            </w:r>
            <w:r>
              <w:rPr>
                <w:rFonts w:hint="eastAsia"/>
                <w:sz w:val="18"/>
                <w:szCs w:val="18"/>
              </w:rPr>
              <w:t>万元</w:t>
            </w:r>
          </w:p>
          <w:p w:rsidR="006370CE" w:rsidRDefault="00E97880">
            <w:pPr>
              <w:jc w:val="center"/>
              <w:rPr>
                <w:rFonts w:ascii="宋体" w:hAnsi="宋体" w:cs="宋体"/>
                <w:sz w:val="18"/>
                <w:szCs w:val="18"/>
              </w:rPr>
            </w:pPr>
            <w:r>
              <w:rPr>
                <w:rFonts w:hint="eastAsia"/>
                <w:sz w:val="18"/>
                <w:szCs w:val="18"/>
              </w:rPr>
              <w:t>2</w:t>
            </w:r>
            <w:r>
              <w:rPr>
                <w:rFonts w:hint="eastAsia"/>
                <w:sz w:val="18"/>
                <w:szCs w:val="18"/>
              </w:rPr>
              <w:t>万尾</w:t>
            </w:r>
            <w:r>
              <w:rPr>
                <w:rFonts w:hint="eastAsia"/>
                <w:sz w:val="18"/>
                <w:szCs w:val="18"/>
              </w:rPr>
              <w:t>*1.5=3</w:t>
            </w:r>
            <w:r>
              <w:rPr>
                <w:rFonts w:hint="eastAsia"/>
                <w:sz w:val="18"/>
                <w:szCs w:val="18"/>
              </w:rPr>
              <w:t>万元</w:t>
            </w:r>
          </w:p>
          <w:p w:rsidR="006370CE" w:rsidRDefault="00E97880">
            <w:pPr>
              <w:jc w:val="center"/>
              <w:rPr>
                <w:rFonts w:ascii="宋体" w:hAnsi="宋体" w:cs="宋体"/>
                <w:sz w:val="13"/>
                <w:szCs w:val="13"/>
              </w:rPr>
            </w:pPr>
            <w:r>
              <w:rPr>
                <w:rFonts w:hint="eastAsia"/>
                <w:sz w:val="13"/>
                <w:szCs w:val="13"/>
              </w:rPr>
              <w:t>10</w:t>
            </w:r>
            <w:r>
              <w:rPr>
                <w:rFonts w:hint="eastAsia"/>
                <w:sz w:val="13"/>
                <w:szCs w:val="13"/>
              </w:rPr>
              <w:t>个</w:t>
            </w:r>
            <w:r>
              <w:rPr>
                <w:rFonts w:hint="eastAsia"/>
                <w:sz w:val="13"/>
                <w:szCs w:val="13"/>
              </w:rPr>
              <w:t>*3000</w:t>
            </w:r>
            <w:r>
              <w:rPr>
                <w:rFonts w:hint="eastAsia"/>
                <w:sz w:val="13"/>
                <w:szCs w:val="13"/>
              </w:rPr>
              <w:t>元</w:t>
            </w:r>
            <w:r>
              <w:rPr>
                <w:rFonts w:hint="eastAsia"/>
                <w:sz w:val="13"/>
                <w:szCs w:val="13"/>
              </w:rPr>
              <w:t>/</w:t>
            </w:r>
            <w:r>
              <w:rPr>
                <w:rFonts w:hint="eastAsia"/>
                <w:sz w:val="13"/>
                <w:szCs w:val="13"/>
              </w:rPr>
              <w:t>个</w:t>
            </w:r>
            <w:r>
              <w:rPr>
                <w:rFonts w:hint="eastAsia"/>
                <w:sz w:val="13"/>
                <w:szCs w:val="13"/>
              </w:rPr>
              <w:t>=3</w:t>
            </w:r>
            <w:r>
              <w:rPr>
                <w:rFonts w:hint="eastAsia"/>
                <w:sz w:val="13"/>
                <w:szCs w:val="13"/>
              </w:rPr>
              <w:t>万元</w:t>
            </w:r>
          </w:p>
          <w:p w:rsidR="006370CE" w:rsidRDefault="00E97880">
            <w:pPr>
              <w:jc w:val="center"/>
              <w:rPr>
                <w:rFonts w:ascii="宋体" w:hAnsi="宋体" w:cs="宋体"/>
                <w:sz w:val="13"/>
                <w:szCs w:val="13"/>
              </w:rPr>
            </w:pPr>
            <w:r>
              <w:rPr>
                <w:rFonts w:hint="eastAsia"/>
                <w:sz w:val="13"/>
                <w:szCs w:val="13"/>
              </w:rPr>
              <w:t>2</w:t>
            </w:r>
            <w:r>
              <w:rPr>
                <w:rFonts w:hint="eastAsia"/>
                <w:sz w:val="13"/>
                <w:szCs w:val="13"/>
              </w:rPr>
              <w:t>个</w:t>
            </w:r>
            <w:r>
              <w:rPr>
                <w:rFonts w:hint="eastAsia"/>
                <w:sz w:val="13"/>
                <w:szCs w:val="13"/>
              </w:rPr>
              <w:t>*4.5</w:t>
            </w:r>
            <w:r>
              <w:rPr>
                <w:rFonts w:hint="eastAsia"/>
                <w:sz w:val="13"/>
                <w:szCs w:val="13"/>
              </w:rPr>
              <w:t>万元</w:t>
            </w:r>
            <w:r>
              <w:rPr>
                <w:rFonts w:hint="eastAsia"/>
                <w:sz w:val="13"/>
                <w:szCs w:val="13"/>
              </w:rPr>
              <w:t>/</w:t>
            </w:r>
            <w:r>
              <w:rPr>
                <w:rFonts w:hint="eastAsia"/>
                <w:sz w:val="13"/>
                <w:szCs w:val="13"/>
              </w:rPr>
              <w:t>个</w:t>
            </w:r>
            <w:r>
              <w:rPr>
                <w:rFonts w:hint="eastAsia"/>
                <w:sz w:val="13"/>
                <w:szCs w:val="13"/>
              </w:rPr>
              <w:t>=9</w:t>
            </w:r>
            <w:r>
              <w:rPr>
                <w:rFonts w:hint="eastAsia"/>
                <w:sz w:val="13"/>
                <w:szCs w:val="13"/>
              </w:rPr>
              <w:t>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30</w:t>
            </w:r>
            <w:r>
              <w:rPr>
                <w:rFonts w:hint="eastAsia"/>
                <w:sz w:val="18"/>
                <w:szCs w:val="18"/>
              </w:rPr>
              <w:t>万元</w:t>
            </w:r>
          </w:p>
          <w:p w:rsidR="006370CE" w:rsidRDefault="00E97880">
            <w:pPr>
              <w:jc w:val="center"/>
              <w:rPr>
                <w:rFonts w:ascii="宋体" w:hAnsi="宋体" w:cs="宋体"/>
                <w:sz w:val="18"/>
                <w:szCs w:val="18"/>
              </w:rPr>
            </w:pPr>
            <w:r>
              <w:rPr>
                <w:rFonts w:hint="eastAsia"/>
                <w:sz w:val="18"/>
                <w:szCs w:val="18"/>
              </w:rPr>
              <w:t>2</w:t>
            </w:r>
            <w:r>
              <w:rPr>
                <w:rFonts w:hint="eastAsia"/>
                <w:sz w:val="18"/>
                <w:szCs w:val="18"/>
              </w:rPr>
              <w:t>万尾</w:t>
            </w:r>
            <w:r>
              <w:rPr>
                <w:rFonts w:hint="eastAsia"/>
                <w:sz w:val="18"/>
                <w:szCs w:val="18"/>
              </w:rPr>
              <w:t>*1.5=3</w:t>
            </w:r>
            <w:r>
              <w:rPr>
                <w:rFonts w:hint="eastAsia"/>
                <w:sz w:val="18"/>
                <w:szCs w:val="18"/>
              </w:rPr>
              <w:t>万元</w:t>
            </w:r>
          </w:p>
          <w:p w:rsidR="006370CE" w:rsidRDefault="00E97880">
            <w:pPr>
              <w:jc w:val="center"/>
              <w:rPr>
                <w:rFonts w:ascii="宋体" w:hAnsi="宋体" w:cs="宋体"/>
                <w:sz w:val="13"/>
                <w:szCs w:val="13"/>
              </w:rPr>
            </w:pPr>
            <w:r>
              <w:rPr>
                <w:rFonts w:hint="eastAsia"/>
                <w:sz w:val="13"/>
                <w:szCs w:val="13"/>
              </w:rPr>
              <w:t>10</w:t>
            </w:r>
            <w:r>
              <w:rPr>
                <w:rFonts w:hint="eastAsia"/>
                <w:sz w:val="13"/>
                <w:szCs w:val="13"/>
              </w:rPr>
              <w:t>个</w:t>
            </w:r>
            <w:r>
              <w:rPr>
                <w:rFonts w:hint="eastAsia"/>
                <w:sz w:val="13"/>
                <w:szCs w:val="13"/>
              </w:rPr>
              <w:t>*3000</w:t>
            </w:r>
            <w:r>
              <w:rPr>
                <w:rFonts w:hint="eastAsia"/>
                <w:sz w:val="13"/>
                <w:szCs w:val="13"/>
              </w:rPr>
              <w:t>元</w:t>
            </w:r>
            <w:r>
              <w:rPr>
                <w:rFonts w:hint="eastAsia"/>
                <w:sz w:val="13"/>
                <w:szCs w:val="13"/>
              </w:rPr>
              <w:t>/</w:t>
            </w:r>
            <w:r>
              <w:rPr>
                <w:rFonts w:hint="eastAsia"/>
                <w:sz w:val="13"/>
                <w:szCs w:val="13"/>
              </w:rPr>
              <w:t>个</w:t>
            </w:r>
            <w:r>
              <w:rPr>
                <w:rFonts w:hint="eastAsia"/>
                <w:sz w:val="13"/>
                <w:szCs w:val="13"/>
              </w:rPr>
              <w:t>=3</w:t>
            </w:r>
            <w:r>
              <w:rPr>
                <w:rFonts w:hint="eastAsia"/>
                <w:sz w:val="13"/>
                <w:szCs w:val="13"/>
              </w:rPr>
              <w:t>万元</w:t>
            </w:r>
          </w:p>
          <w:p w:rsidR="006370CE" w:rsidRDefault="00E97880">
            <w:pPr>
              <w:widowControl/>
              <w:spacing w:line="320" w:lineRule="exact"/>
              <w:jc w:val="center"/>
              <w:textAlignment w:val="bottom"/>
              <w:rPr>
                <w:rFonts w:ascii="仿宋_GB2312" w:eastAsia="仿宋_GB2312" w:hAnsi="仿宋_GB2312" w:cs="仿宋_GB2312"/>
                <w:sz w:val="18"/>
                <w:szCs w:val="18"/>
              </w:rPr>
            </w:pPr>
            <w:r>
              <w:rPr>
                <w:rFonts w:hint="eastAsia"/>
                <w:sz w:val="13"/>
                <w:szCs w:val="13"/>
              </w:rPr>
              <w:t>2</w:t>
            </w:r>
            <w:r>
              <w:rPr>
                <w:rFonts w:hint="eastAsia"/>
                <w:sz w:val="13"/>
                <w:szCs w:val="13"/>
              </w:rPr>
              <w:t>个</w:t>
            </w:r>
            <w:r>
              <w:rPr>
                <w:rFonts w:hint="eastAsia"/>
                <w:sz w:val="13"/>
                <w:szCs w:val="13"/>
              </w:rPr>
              <w:t>*4.5</w:t>
            </w:r>
            <w:r>
              <w:rPr>
                <w:rFonts w:hint="eastAsia"/>
                <w:sz w:val="13"/>
                <w:szCs w:val="13"/>
              </w:rPr>
              <w:t>万元</w:t>
            </w:r>
            <w:r>
              <w:rPr>
                <w:rFonts w:hint="eastAsia"/>
                <w:sz w:val="13"/>
                <w:szCs w:val="13"/>
              </w:rPr>
              <w:t>/</w:t>
            </w:r>
            <w:r>
              <w:rPr>
                <w:rFonts w:hint="eastAsia"/>
                <w:sz w:val="13"/>
                <w:szCs w:val="13"/>
              </w:rPr>
              <w:t>个</w:t>
            </w:r>
            <w:r>
              <w:rPr>
                <w:rFonts w:hint="eastAsia"/>
                <w:sz w:val="13"/>
                <w:szCs w:val="13"/>
              </w:rPr>
              <w:t>=9</w:t>
            </w:r>
            <w:r>
              <w:rPr>
                <w:rFonts w:hint="eastAsia"/>
                <w:sz w:val="13"/>
                <w:szCs w:val="13"/>
              </w:rPr>
              <w:t>万元</w:t>
            </w:r>
          </w:p>
        </w:tc>
      </w:tr>
      <w:tr w:rsidR="006370CE">
        <w:trPr>
          <w:gridAfter w:val="1"/>
          <w:wAfter w:w="236" w:type="dxa"/>
          <w:trHeight w:val="480"/>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效益</w:t>
            </w:r>
            <w:r>
              <w:rPr>
                <w:rFonts w:ascii="仿宋_GB2312" w:eastAsia="仿宋_GB2312" w:hAnsi="仿宋_GB2312" w:cs="仿宋_GB2312" w:hint="eastAsia"/>
                <w:kern w:val="0"/>
                <w:sz w:val="18"/>
                <w:szCs w:val="18"/>
              </w:rPr>
              <w:b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经济效益  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r>
      <w:tr w:rsidR="006370CE">
        <w:trPr>
          <w:gridAfter w:val="1"/>
          <w:wAfter w:w="236" w:type="dxa"/>
          <w:trHeight w:val="480"/>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spacing w:line="320" w:lineRule="exact"/>
              <w:jc w:val="center"/>
              <w:rPr>
                <w:rFonts w:ascii="仿宋_GB2312" w:eastAsia="仿宋_GB2312" w:hAnsi="仿宋_GB2312" w:cs="仿宋_GB2312"/>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社会效益  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发展我市农业</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通过试验示范，调整产业结构，增加农民收入</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通过试验示范，调整产业结构，增加农民收入</w:t>
            </w:r>
          </w:p>
        </w:tc>
      </w:tr>
      <w:tr w:rsidR="006370CE">
        <w:trPr>
          <w:gridAfter w:val="1"/>
          <w:wAfter w:w="236" w:type="dxa"/>
          <w:trHeight w:val="577"/>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spacing w:line="320" w:lineRule="exact"/>
              <w:jc w:val="center"/>
              <w:rPr>
                <w:rFonts w:ascii="仿宋_GB2312" w:eastAsia="仿宋_GB2312" w:hAnsi="仿宋_GB2312" w:cs="仿宋_GB2312"/>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ind w:leftChars="87" w:left="363" w:hangingChars="100" w:hanging="180"/>
              <w:jc w:val="left"/>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生态效益  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r>
      <w:tr w:rsidR="006370CE">
        <w:trPr>
          <w:gridAfter w:val="1"/>
          <w:wAfter w:w="236" w:type="dxa"/>
          <w:trHeight w:val="480"/>
        </w:trPr>
        <w:tc>
          <w:tcPr>
            <w:tcW w:w="1242" w:type="dxa"/>
            <w:vMerge/>
            <w:tcBorders>
              <w:left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spacing w:line="320" w:lineRule="exact"/>
              <w:jc w:val="center"/>
              <w:rPr>
                <w:rFonts w:ascii="仿宋_GB2312" w:eastAsia="仿宋_GB2312" w:hAnsi="仿宋_GB2312" w:cs="仿宋_GB2312"/>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可持续影响 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6370CE">
            <w:pPr>
              <w:widowControl/>
              <w:spacing w:line="320" w:lineRule="exact"/>
              <w:jc w:val="center"/>
              <w:textAlignment w:val="bottom"/>
              <w:rPr>
                <w:rFonts w:ascii="仿宋_GB2312" w:eastAsia="仿宋_GB2312" w:hAnsi="仿宋_GB2312" w:cs="仿宋_GB2312"/>
                <w:sz w:val="18"/>
                <w:szCs w:val="18"/>
              </w:rPr>
            </w:pPr>
          </w:p>
        </w:tc>
      </w:tr>
      <w:tr w:rsidR="006370CE">
        <w:trPr>
          <w:gridAfter w:val="1"/>
          <w:wAfter w:w="236" w:type="dxa"/>
          <w:trHeight w:val="530"/>
        </w:trPr>
        <w:tc>
          <w:tcPr>
            <w:tcW w:w="1242" w:type="dxa"/>
            <w:vMerge/>
            <w:tcBorders>
              <w:left w:val="single" w:sz="4" w:space="0" w:color="000000"/>
              <w:bottom w:val="single" w:sz="4" w:space="0" w:color="000000"/>
              <w:right w:val="single" w:sz="4" w:space="0" w:color="000000"/>
            </w:tcBorders>
            <w:shd w:val="clear" w:color="auto" w:fill="auto"/>
            <w:vAlign w:val="center"/>
          </w:tcPr>
          <w:p w:rsidR="006370CE" w:rsidRDefault="006370CE">
            <w:pPr>
              <w:spacing w:line="320" w:lineRule="exact"/>
              <w:jc w:val="center"/>
              <w:rPr>
                <w:rFonts w:ascii="仿宋_GB2312" w:eastAsia="仿宋_GB2312" w:hAnsi="仿宋_GB2312" w:cs="仿宋_GB2312"/>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满意</w:t>
            </w:r>
            <w:r>
              <w:rPr>
                <w:rFonts w:ascii="仿宋_GB2312" w:eastAsia="仿宋_GB2312" w:hAnsi="仿宋_GB2312" w:cs="仿宋_GB2312" w:hint="eastAsia"/>
                <w:kern w:val="0"/>
                <w:sz w:val="18"/>
                <w:szCs w:val="18"/>
              </w:rPr>
              <w:br/>
              <w:t>度指标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widowControl/>
              <w:spacing w:line="320" w:lineRule="exact"/>
              <w:jc w:val="center"/>
              <w:textAlignment w:val="bottom"/>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满意度</w:t>
            </w:r>
          </w:p>
          <w:p w:rsidR="006370CE" w:rsidRDefault="00E97880">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试验满意度</w:t>
            </w:r>
          </w:p>
          <w:p w:rsidR="006370CE" w:rsidRDefault="00E97880">
            <w:pPr>
              <w:jc w:val="center"/>
              <w:rPr>
                <w:rFonts w:ascii="宋体" w:hAnsi="宋体" w:cs="宋体"/>
                <w:sz w:val="18"/>
                <w:szCs w:val="18"/>
              </w:rPr>
            </w:pPr>
            <w:r>
              <w:rPr>
                <w:rFonts w:hint="eastAsia"/>
                <w:sz w:val="18"/>
                <w:szCs w:val="18"/>
              </w:rPr>
              <w:t>示范满意度</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w:t>
            </w:r>
            <w:r>
              <w:rPr>
                <w:rFonts w:hint="eastAsia"/>
                <w:sz w:val="18"/>
                <w:szCs w:val="18"/>
              </w:rPr>
              <w:t>95%</w:t>
            </w:r>
          </w:p>
          <w:p w:rsidR="006370CE" w:rsidRDefault="00E97880">
            <w:pPr>
              <w:jc w:val="center"/>
              <w:rPr>
                <w:rFonts w:ascii="宋体" w:hAnsi="宋体" w:cs="宋体"/>
                <w:sz w:val="18"/>
                <w:szCs w:val="18"/>
              </w:rPr>
            </w:pPr>
            <w:r>
              <w:rPr>
                <w:rFonts w:hint="eastAsia"/>
                <w:sz w:val="18"/>
                <w:szCs w:val="18"/>
              </w:rPr>
              <w:t>≥</w:t>
            </w:r>
            <w:r>
              <w:rPr>
                <w:rFonts w:hint="eastAsia"/>
                <w:sz w:val="18"/>
                <w:szCs w:val="18"/>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0CE" w:rsidRDefault="00E97880">
            <w:pPr>
              <w:jc w:val="center"/>
              <w:rPr>
                <w:rFonts w:ascii="宋体" w:hAnsi="宋体" w:cs="宋体"/>
                <w:sz w:val="18"/>
                <w:szCs w:val="18"/>
              </w:rPr>
            </w:pPr>
            <w:r>
              <w:rPr>
                <w:rFonts w:hint="eastAsia"/>
                <w:sz w:val="18"/>
                <w:szCs w:val="18"/>
              </w:rPr>
              <w:t>95%</w:t>
            </w:r>
          </w:p>
          <w:p w:rsidR="006370CE" w:rsidRDefault="00E97880">
            <w:pPr>
              <w:jc w:val="center"/>
              <w:rPr>
                <w:rFonts w:ascii="宋体" w:hAnsi="宋体" w:cs="宋体"/>
                <w:sz w:val="18"/>
                <w:szCs w:val="18"/>
              </w:rPr>
            </w:pPr>
            <w:r>
              <w:rPr>
                <w:rFonts w:hint="eastAsia"/>
                <w:sz w:val="18"/>
                <w:szCs w:val="18"/>
              </w:rPr>
              <w:t>95%</w:t>
            </w:r>
          </w:p>
        </w:tc>
      </w:tr>
    </w:tbl>
    <w:p w:rsidR="00E97880" w:rsidRDefault="00E97880">
      <w:pPr>
        <w:widowControl/>
        <w:jc w:val="center"/>
        <w:rPr>
          <w:rStyle w:val="1Char"/>
          <w:rFonts w:ascii="黑体" w:eastAsia="黑体" w:hAnsi="黑体"/>
          <w:b w:val="0"/>
        </w:rPr>
      </w:pPr>
    </w:p>
    <w:p w:rsidR="00E97880" w:rsidRDefault="00E97880">
      <w:pPr>
        <w:widowControl/>
        <w:jc w:val="center"/>
        <w:rPr>
          <w:rStyle w:val="1Char"/>
          <w:rFonts w:ascii="黑体" w:eastAsia="黑体" w:hAnsi="黑体"/>
          <w:b w:val="0"/>
        </w:rPr>
      </w:pPr>
    </w:p>
    <w:p w:rsidR="00673759" w:rsidRPr="00673759" w:rsidRDefault="00673759" w:rsidP="00673759">
      <w:pPr>
        <w:pStyle w:val="a0"/>
        <w:spacing w:before="93"/>
        <w:rPr>
          <w:lang w:val="zh-CN"/>
        </w:rPr>
      </w:pPr>
      <w:r>
        <w:rPr>
          <w:rFonts w:hAnsi="宋体" w:cs="宋体" w:hint="eastAsia"/>
          <w:sz w:val="32"/>
          <w:szCs w:val="32"/>
          <w:shd w:val="clear" w:color="auto" w:fill="FFFFFF"/>
          <w:lang w:val="zh-CN"/>
        </w:rPr>
        <w:t>附件</w:t>
      </w:r>
    </w:p>
    <w:p w:rsidR="00E97880" w:rsidRDefault="00E97880" w:rsidP="00E97880">
      <w:pPr>
        <w:pStyle w:val="a4"/>
        <w:adjustRightInd w:val="0"/>
        <w:snapToGrid w:val="0"/>
        <w:spacing w:before="93" w:line="276" w:lineRule="auto"/>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攀枝花市农业农村局</w:t>
      </w:r>
    </w:p>
    <w:p w:rsidR="00E97880" w:rsidRDefault="00E97880" w:rsidP="00E97880">
      <w:pPr>
        <w:pStyle w:val="a4"/>
        <w:adjustRightInd w:val="0"/>
        <w:snapToGrid w:val="0"/>
        <w:spacing w:line="276" w:lineRule="auto"/>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2021年度部门预算整体项目支出绩效自评报告</w:t>
      </w:r>
    </w:p>
    <w:p w:rsidR="00E97880" w:rsidRDefault="00E97880" w:rsidP="00E97880">
      <w:pPr>
        <w:pStyle w:val="a4"/>
        <w:adjustRightInd w:val="0"/>
        <w:snapToGrid w:val="0"/>
        <w:spacing w:line="276" w:lineRule="auto"/>
        <w:jc w:val="center"/>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（农产品质量安全监管）</w:t>
      </w:r>
    </w:p>
    <w:p w:rsidR="00E97880" w:rsidRDefault="00E97880" w:rsidP="00E97880">
      <w:pPr>
        <w:pStyle w:val="a4"/>
        <w:spacing w:line="600" w:lineRule="exact"/>
        <w:jc w:val="left"/>
        <w:rPr>
          <w:rFonts w:ascii="仿宋_GB2312" w:eastAsia="仿宋_GB2312" w:hAnsi="仿宋_GB2312" w:cs="仿宋_GB2312"/>
          <w:sz w:val="32"/>
          <w:szCs w:val="32"/>
        </w:rPr>
      </w:pPr>
    </w:p>
    <w:p w:rsidR="00E97880" w:rsidRDefault="00E97880" w:rsidP="00E97880">
      <w:pPr>
        <w:autoSpaceDE w:val="0"/>
        <w:autoSpaceDN w:val="0"/>
        <w:adjustRightInd w:val="0"/>
        <w:snapToGrid w:val="0"/>
        <w:spacing w:line="353" w:lineRule="auto"/>
        <w:ind w:firstLineChars="200" w:firstLine="640"/>
        <w:rPr>
          <w:rFonts w:eastAsia="黑体"/>
          <w:kern w:val="0"/>
          <w:sz w:val="32"/>
          <w:szCs w:val="32"/>
        </w:rPr>
      </w:pPr>
      <w:r>
        <w:rPr>
          <w:rFonts w:eastAsia="黑体"/>
          <w:kern w:val="0"/>
          <w:sz w:val="32"/>
          <w:szCs w:val="32"/>
        </w:rPr>
        <w:t>一、项目概况</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（一）项目基本情况。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．我局在</w:t>
      </w:r>
      <w:r>
        <w:rPr>
          <w:rFonts w:eastAsia="仿宋_GB2312" w:hint="eastAsia"/>
          <w:kern w:val="0"/>
          <w:sz w:val="32"/>
          <w:szCs w:val="32"/>
        </w:rPr>
        <w:t>202</w:t>
      </w:r>
      <w:r>
        <w:rPr>
          <w:rFonts w:eastAsia="仿宋_GB2312"/>
          <w:kern w:val="0"/>
          <w:sz w:val="32"/>
          <w:szCs w:val="32"/>
        </w:rPr>
        <w:t>1</w:t>
      </w:r>
      <w:r>
        <w:rPr>
          <w:rFonts w:eastAsia="仿宋_GB2312" w:hint="eastAsia"/>
          <w:kern w:val="0"/>
          <w:sz w:val="32"/>
          <w:szCs w:val="32"/>
        </w:rPr>
        <w:t>年农产品质量安全监管项目中负责项目的组织管理，实施，检查、协调解决项目实施过程中政策、资金等问题的落实和验收工作。</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．依据《</w:t>
      </w:r>
      <w:r>
        <w:rPr>
          <w:rFonts w:eastAsia="仿宋_GB2312" w:hint="eastAsia"/>
          <w:kern w:val="0"/>
          <w:sz w:val="32"/>
          <w:szCs w:val="32"/>
        </w:rPr>
        <w:t>202</w:t>
      </w:r>
      <w:r>
        <w:rPr>
          <w:rFonts w:eastAsia="仿宋_GB2312"/>
          <w:kern w:val="0"/>
          <w:sz w:val="32"/>
          <w:szCs w:val="32"/>
        </w:rPr>
        <w:t>1</w:t>
      </w:r>
      <w:r>
        <w:rPr>
          <w:rFonts w:eastAsia="仿宋_GB2312" w:hint="eastAsia"/>
          <w:kern w:val="0"/>
          <w:sz w:val="32"/>
          <w:szCs w:val="32"/>
        </w:rPr>
        <w:t>年攀枝花市农产品质量安全监管和品牌培育工作要点的通知》开展该项目立项、资金申报。</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．按照我局资金管理办法支付经费，用于农产品质量安全监管。</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4</w:t>
      </w:r>
      <w:r>
        <w:rPr>
          <w:rFonts w:eastAsia="仿宋_GB2312"/>
          <w:kern w:val="0"/>
          <w:sz w:val="32"/>
          <w:szCs w:val="32"/>
        </w:rPr>
        <w:t>.</w:t>
      </w:r>
      <w:r>
        <w:rPr>
          <w:rFonts w:eastAsia="仿宋_GB2312" w:hint="eastAsia"/>
          <w:kern w:val="0"/>
          <w:sz w:val="32"/>
          <w:szCs w:val="32"/>
        </w:rPr>
        <w:t>按照农产品质量安全监管工作要点分配经费。</w:t>
      </w:r>
      <w:r>
        <w:rPr>
          <w:rFonts w:eastAsia="仿宋_GB2312" w:hint="eastAsia"/>
          <w:kern w:val="0"/>
          <w:sz w:val="32"/>
          <w:szCs w:val="32"/>
        </w:rPr>
        <w:t xml:space="preserve"> </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kern w:val="0"/>
          <w:sz w:val="32"/>
          <w:szCs w:val="32"/>
        </w:rPr>
        <w:t>（二）项目绩效目标。</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．项</w:t>
      </w:r>
      <w:r>
        <w:rPr>
          <w:rFonts w:eastAsia="仿宋_GB2312" w:hint="eastAsia"/>
          <w:kern w:val="0"/>
          <w:sz w:val="32"/>
          <w:szCs w:val="32"/>
        </w:rPr>
        <w:t>目主要通过开展农产品质量安全监管和品牌打造工作，实现农产品从田间到餐桌的全过程监管，牢牢守住农产品质量安全底线，不断提升人民群众的获得感和幸福感，全面推动我市农产品质量安全水平。</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hint="eastAsia"/>
          <w:kern w:val="0"/>
          <w:sz w:val="32"/>
          <w:szCs w:val="32"/>
        </w:rPr>
        <w:t>该项目主要是开展农产品质量安全宣传</w:t>
      </w:r>
      <w:r>
        <w:rPr>
          <w:rFonts w:eastAsia="仿宋_GB2312"/>
          <w:kern w:val="0"/>
          <w:sz w:val="32"/>
          <w:szCs w:val="32"/>
        </w:rPr>
        <w:t>8</w:t>
      </w:r>
      <w:r>
        <w:rPr>
          <w:rFonts w:eastAsia="仿宋_GB2312" w:hint="eastAsia"/>
          <w:kern w:val="0"/>
          <w:sz w:val="32"/>
          <w:szCs w:val="32"/>
        </w:rPr>
        <w:t>次，印刷使用需知</w:t>
      </w:r>
      <w:r>
        <w:rPr>
          <w:rFonts w:eastAsia="仿宋_GB2312"/>
          <w:kern w:val="0"/>
          <w:sz w:val="32"/>
          <w:szCs w:val="32"/>
        </w:rPr>
        <w:t>20000</w:t>
      </w:r>
      <w:r>
        <w:rPr>
          <w:rFonts w:eastAsia="仿宋_GB2312" w:hint="eastAsia"/>
          <w:kern w:val="0"/>
          <w:sz w:val="32"/>
          <w:szCs w:val="32"/>
        </w:rPr>
        <w:t>份，进行执法监督及专项检查</w:t>
      </w:r>
      <w:r>
        <w:rPr>
          <w:rFonts w:eastAsia="仿宋_GB2312"/>
          <w:kern w:val="0"/>
          <w:sz w:val="32"/>
          <w:szCs w:val="32"/>
        </w:rPr>
        <w:t>12</w:t>
      </w:r>
      <w:r>
        <w:rPr>
          <w:rFonts w:eastAsia="仿宋_GB2312" w:hint="eastAsia"/>
          <w:kern w:val="0"/>
          <w:sz w:val="32"/>
          <w:szCs w:val="32"/>
        </w:rPr>
        <w:t>次。</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．申报内容与实际相符，申报目标合理可行。</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黑体"/>
          <w:kern w:val="0"/>
          <w:sz w:val="32"/>
          <w:szCs w:val="32"/>
        </w:rPr>
        <w:t>二、项目资金申报及使用情况</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（一）项目资金申报及批复情况。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该项目经预算立项申报、审批、下达</w:t>
      </w:r>
      <w:r>
        <w:rPr>
          <w:rFonts w:eastAsia="仿宋_GB2312"/>
          <w:kern w:val="0"/>
          <w:sz w:val="32"/>
          <w:szCs w:val="32"/>
        </w:rPr>
        <w:t>10</w:t>
      </w:r>
      <w:r>
        <w:rPr>
          <w:rFonts w:eastAsia="仿宋_GB2312" w:hint="eastAsia"/>
          <w:kern w:val="0"/>
          <w:sz w:val="32"/>
          <w:szCs w:val="32"/>
        </w:rPr>
        <w:t>万元，按照实际</w:t>
      </w:r>
      <w:r>
        <w:rPr>
          <w:rFonts w:eastAsia="仿宋_GB2312" w:hint="eastAsia"/>
          <w:kern w:val="0"/>
          <w:sz w:val="32"/>
          <w:szCs w:val="32"/>
        </w:rPr>
        <w:lastRenderedPageBreak/>
        <w:t>农产品质量安全监管支付</w:t>
      </w:r>
      <w:r>
        <w:rPr>
          <w:rFonts w:eastAsia="仿宋_GB2312"/>
          <w:kern w:val="0"/>
          <w:sz w:val="32"/>
          <w:szCs w:val="32"/>
        </w:rPr>
        <w:t>10</w:t>
      </w:r>
      <w:r>
        <w:rPr>
          <w:rFonts w:eastAsia="仿宋_GB2312" w:hint="eastAsia"/>
          <w:kern w:val="0"/>
          <w:sz w:val="32"/>
          <w:szCs w:val="32"/>
        </w:rPr>
        <w:t>万元，执行率</w:t>
      </w:r>
      <w:r>
        <w:rPr>
          <w:rFonts w:eastAsia="仿宋_GB2312" w:hint="eastAsia"/>
          <w:kern w:val="0"/>
          <w:sz w:val="32"/>
          <w:szCs w:val="32"/>
        </w:rPr>
        <w:t>100%</w:t>
      </w:r>
      <w:r>
        <w:rPr>
          <w:rFonts w:eastAsia="仿宋_GB2312" w:hint="eastAsia"/>
          <w:kern w:val="0"/>
          <w:sz w:val="32"/>
          <w:szCs w:val="32"/>
        </w:rPr>
        <w:t>。</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（二）资金计划、到位及使用情况（可用表格形式反映）。</w:t>
      </w:r>
    </w:p>
    <w:p w:rsidR="00E97880" w:rsidRPr="005E4C88" w:rsidRDefault="00E97880" w:rsidP="00E97880">
      <w:pPr>
        <w:autoSpaceDE w:val="0"/>
        <w:autoSpaceDN w:val="0"/>
        <w:adjustRightInd w:val="0"/>
        <w:snapToGrid w:val="0"/>
        <w:spacing w:line="353" w:lineRule="auto"/>
        <w:ind w:firstLineChars="200" w:firstLine="640"/>
        <w:rPr>
          <w:rFonts w:ascii="仿宋_GB2312" w:eastAsia="仿宋_GB2312"/>
          <w:kern w:val="0"/>
          <w:sz w:val="32"/>
          <w:szCs w:val="32"/>
        </w:rPr>
      </w:pPr>
      <w:r w:rsidRPr="005E4C88">
        <w:rPr>
          <w:rFonts w:ascii="仿宋_GB2312" w:eastAsia="仿宋_GB2312" w:hint="eastAsia"/>
          <w:kern w:val="0"/>
          <w:sz w:val="32"/>
          <w:szCs w:val="32"/>
        </w:rPr>
        <w:t>1．资金计划。</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项目资金计划</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万元，到位</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万元，执行率</w:t>
      </w:r>
      <w:r>
        <w:rPr>
          <w:rFonts w:eastAsia="仿宋_GB2312" w:hint="eastAsia"/>
          <w:kern w:val="0"/>
          <w:sz w:val="32"/>
          <w:szCs w:val="32"/>
        </w:rPr>
        <w:t>100%</w:t>
      </w:r>
      <w:r>
        <w:rPr>
          <w:rFonts w:eastAsia="仿宋_GB2312" w:hint="eastAsia"/>
          <w:kern w:val="0"/>
          <w:sz w:val="32"/>
          <w:szCs w:val="32"/>
        </w:rPr>
        <w:t>。</w:t>
      </w:r>
    </w:p>
    <w:p w:rsidR="00E97880" w:rsidRPr="005E4C88" w:rsidRDefault="00E97880" w:rsidP="00E97880">
      <w:pPr>
        <w:autoSpaceDE w:val="0"/>
        <w:autoSpaceDN w:val="0"/>
        <w:adjustRightInd w:val="0"/>
        <w:snapToGrid w:val="0"/>
        <w:spacing w:line="353" w:lineRule="auto"/>
        <w:ind w:firstLineChars="200" w:firstLine="640"/>
        <w:rPr>
          <w:rFonts w:ascii="仿宋_GB2312" w:eastAsia="仿宋_GB2312"/>
          <w:kern w:val="0"/>
          <w:sz w:val="32"/>
          <w:szCs w:val="32"/>
        </w:rPr>
      </w:pPr>
      <w:r w:rsidRPr="005E4C88">
        <w:rPr>
          <w:rFonts w:ascii="仿宋_GB2312" w:eastAsia="仿宋_GB2312"/>
          <w:kern w:val="0"/>
          <w:sz w:val="32"/>
          <w:szCs w:val="32"/>
        </w:rPr>
        <w:t>2．资金到位。</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该项目</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万元资金在预算下达后即到位，我局按照资金管理办法，并根据实际农产品质量安全监管工作执行。</w:t>
      </w:r>
    </w:p>
    <w:p w:rsidR="00E97880" w:rsidRPr="005E4C88" w:rsidRDefault="00E97880" w:rsidP="00E97880">
      <w:pPr>
        <w:autoSpaceDE w:val="0"/>
        <w:autoSpaceDN w:val="0"/>
        <w:adjustRightInd w:val="0"/>
        <w:snapToGrid w:val="0"/>
        <w:spacing w:line="353" w:lineRule="auto"/>
        <w:ind w:firstLineChars="200" w:firstLine="640"/>
        <w:rPr>
          <w:rFonts w:ascii="仿宋_GB2312" w:eastAsia="仿宋_GB2312"/>
          <w:kern w:val="0"/>
          <w:sz w:val="32"/>
          <w:szCs w:val="32"/>
        </w:rPr>
      </w:pPr>
      <w:r w:rsidRPr="005E4C88">
        <w:rPr>
          <w:rFonts w:ascii="仿宋_GB2312" w:eastAsia="仿宋_GB2312"/>
          <w:kern w:val="0"/>
          <w:sz w:val="32"/>
          <w:szCs w:val="32"/>
        </w:rPr>
        <w:t>3．资金使用。</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我局按照资金管理办法，并落实好农产品质量安全监管工作的经费使用。</w:t>
      </w:r>
      <w:r>
        <w:rPr>
          <w:rFonts w:eastAsia="仿宋_GB2312"/>
          <w:kern w:val="0"/>
          <w:sz w:val="32"/>
          <w:szCs w:val="32"/>
        </w:rPr>
        <w:t>资金支付范围、支付标准、支付进度、支付依据等合规合法、</w:t>
      </w:r>
      <w:r>
        <w:rPr>
          <w:rFonts w:eastAsia="仿宋_GB2312" w:hint="eastAsia"/>
          <w:kern w:val="0"/>
          <w:sz w:val="32"/>
          <w:szCs w:val="32"/>
        </w:rPr>
        <w:t>与</w:t>
      </w:r>
      <w:r>
        <w:rPr>
          <w:rFonts w:eastAsia="仿宋_GB2312"/>
          <w:kern w:val="0"/>
          <w:sz w:val="32"/>
          <w:szCs w:val="32"/>
        </w:rPr>
        <w:t>预算相符</w:t>
      </w:r>
      <w:r>
        <w:rPr>
          <w:rFonts w:eastAsia="仿宋_GB2312" w:hint="eastAsia"/>
          <w:kern w:val="0"/>
          <w:sz w:val="32"/>
          <w:szCs w:val="32"/>
        </w:rPr>
        <w:t>。</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（三）项目财务管理情况。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财务管理制度健全，严格执行了财务管理制度，账务处理及时，会计核算规范。</w:t>
      </w:r>
    </w:p>
    <w:p w:rsidR="00E97880" w:rsidRDefault="00E97880" w:rsidP="00E97880">
      <w:pPr>
        <w:numPr>
          <w:ilvl w:val="0"/>
          <w:numId w:val="9"/>
        </w:numPr>
        <w:autoSpaceDE w:val="0"/>
        <w:autoSpaceDN w:val="0"/>
        <w:adjustRightInd w:val="0"/>
        <w:snapToGrid w:val="0"/>
        <w:spacing w:line="353" w:lineRule="auto"/>
        <w:rPr>
          <w:rFonts w:eastAsia="黑体"/>
          <w:kern w:val="0"/>
          <w:sz w:val="32"/>
          <w:szCs w:val="32"/>
        </w:rPr>
      </w:pPr>
      <w:r>
        <w:rPr>
          <w:rFonts w:eastAsia="黑体"/>
          <w:kern w:val="0"/>
          <w:sz w:val="32"/>
          <w:szCs w:val="32"/>
        </w:rPr>
        <w:t>项目实施及管理情况</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hint="eastAsia"/>
          <w:kern w:val="0"/>
          <w:sz w:val="32"/>
          <w:szCs w:val="32"/>
        </w:rPr>
        <w:t>（一）</w:t>
      </w:r>
      <w:r>
        <w:rPr>
          <w:rFonts w:eastAsia="楷体_GB2312"/>
          <w:kern w:val="0"/>
          <w:sz w:val="32"/>
          <w:szCs w:val="32"/>
        </w:rPr>
        <w:t>项目组织架构及实施流程。</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仿宋_GB2312" w:hint="eastAsia"/>
          <w:sz w:val="32"/>
          <w:szCs w:val="32"/>
          <w:shd w:val="clear" w:color="auto" w:fill="FFFFFF"/>
        </w:rPr>
        <w:t>项目按计划组织实施，按照年初有计划，年中有评估，年终有总结，有序组织实施。</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楷体_GB2312"/>
          <w:kern w:val="0"/>
          <w:sz w:val="32"/>
          <w:szCs w:val="32"/>
        </w:rPr>
        <w:t>（二）项目管理情况。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督促项目执行科室做好项目的实施，及时汇总上报项目执行情况。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楷体_GB2312"/>
          <w:kern w:val="0"/>
          <w:sz w:val="32"/>
          <w:szCs w:val="32"/>
        </w:rPr>
        <w:t>（三）项目监管情况。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定期跟踪项目执行情况，对执行进度缓慢的及时督促。</w:t>
      </w:r>
      <w:r>
        <w:rPr>
          <w:rFonts w:eastAsia="仿宋_GB2312" w:hint="eastAsia"/>
          <w:kern w:val="0"/>
          <w:sz w:val="32"/>
          <w:szCs w:val="32"/>
        </w:rPr>
        <w:lastRenderedPageBreak/>
        <w:t>项目实施过程中进一步加强财务工作的管理，完善相关规章制度和岗位职责，根据工作开展情况进行自查自检，项目进展顺利，较好完成全年业务工作任务。</w:t>
      </w:r>
    </w:p>
    <w:p w:rsidR="00E97880" w:rsidRDefault="00E97880" w:rsidP="00E97880">
      <w:pPr>
        <w:autoSpaceDE w:val="0"/>
        <w:autoSpaceDN w:val="0"/>
        <w:adjustRightInd w:val="0"/>
        <w:snapToGrid w:val="0"/>
        <w:spacing w:line="353" w:lineRule="auto"/>
        <w:ind w:firstLineChars="200" w:firstLine="640"/>
        <w:rPr>
          <w:rFonts w:eastAsia="黑体"/>
          <w:kern w:val="0"/>
          <w:sz w:val="32"/>
          <w:szCs w:val="32"/>
        </w:rPr>
      </w:pPr>
      <w:r>
        <w:rPr>
          <w:rFonts w:eastAsia="黑体"/>
          <w:kern w:val="0"/>
          <w:sz w:val="32"/>
          <w:szCs w:val="32"/>
        </w:rPr>
        <w:t>四、项目绩效情况</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（一）项目完成情况。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kern w:val="0"/>
          <w:sz w:val="32"/>
          <w:szCs w:val="32"/>
        </w:rPr>
        <w:t>该项目</w:t>
      </w:r>
      <w:r>
        <w:rPr>
          <w:rFonts w:eastAsia="仿宋_GB2312" w:hint="eastAsia"/>
          <w:kern w:val="0"/>
          <w:sz w:val="32"/>
          <w:szCs w:val="32"/>
        </w:rPr>
        <w:t>完成了</w:t>
      </w:r>
      <w:r>
        <w:rPr>
          <w:rFonts w:eastAsia="仿宋_GB2312"/>
          <w:kern w:val="0"/>
          <w:sz w:val="32"/>
          <w:szCs w:val="32"/>
        </w:rPr>
        <w:t>农产品质量安全宣传</w:t>
      </w:r>
      <w:r>
        <w:rPr>
          <w:rFonts w:eastAsia="仿宋_GB2312"/>
          <w:kern w:val="0"/>
          <w:sz w:val="32"/>
          <w:szCs w:val="32"/>
        </w:rPr>
        <w:t>8</w:t>
      </w:r>
      <w:r>
        <w:rPr>
          <w:rFonts w:eastAsia="仿宋_GB2312"/>
          <w:kern w:val="0"/>
          <w:sz w:val="32"/>
          <w:szCs w:val="32"/>
        </w:rPr>
        <w:t>次，印刷使用需知</w:t>
      </w:r>
      <w:r>
        <w:rPr>
          <w:rFonts w:eastAsia="仿宋_GB2312"/>
          <w:kern w:val="0"/>
          <w:sz w:val="32"/>
          <w:szCs w:val="32"/>
        </w:rPr>
        <w:t>20000</w:t>
      </w:r>
      <w:r>
        <w:rPr>
          <w:rFonts w:eastAsia="仿宋_GB2312"/>
          <w:kern w:val="0"/>
          <w:sz w:val="32"/>
          <w:szCs w:val="32"/>
        </w:rPr>
        <w:t>份，进行执法监督及专项检查</w:t>
      </w:r>
      <w:r>
        <w:rPr>
          <w:rFonts w:eastAsia="仿宋_GB2312"/>
          <w:kern w:val="0"/>
          <w:sz w:val="32"/>
          <w:szCs w:val="32"/>
        </w:rPr>
        <w:t>12</w:t>
      </w:r>
      <w:r>
        <w:rPr>
          <w:rFonts w:eastAsia="仿宋_GB2312"/>
          <w:kern w:val="0"/>
          <w:sz w:val="32"/>
          <w:szCs w:val="32"/>
        </w:rPr>
        <w:t>次。</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（二）项目效益情况。</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经济效益：项目资金计划</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万元，到位</w:t>
      </w:r>
      <w:r>
        <w:rPr>
          <w:rFonts w:eastAsia="仿宋_GB2312" w:hint="eastAsia"/>
          <w:kern w:val="0"/>
          <w:sz w:val="32"/>
          <w:szCs w:val="32"/>
        </w:rPr>
        <w:t>1</w:t>
      </w:r>
      <w:r>
        <w:rPr>
          <w:rFonts w:eastAsia="仿宋_GB2312"/>
          <w:kern w:val="0"/>
          <w:sz w:val="32"/>
          <w:szCs w:val="32"/>
        </w:rPr>
        <w:t>0</w:t>
      </w:r>
      <w:r>
        <w:rPr>
          <w:rFonts w:eastAsia="仿宋_GB2312" w:hint="eastAsia"/>
          <w:kern w:val="0"/>
          <w:sz w:val="32"/>
          <w:szCs w:val="32"/>
        </w:rPr>
        <w:t>万元，执行率</w:t>
      </w:r>
      <w:r>
        <w:rPr>
          <w:rFonts w:eastAsia="仿宋_GB2312" w:hint="eastAsia"/>
          <w:kern w:val="0"/>
          <w:sz w:val="32"/>
          <w:szCs w:val="32"/>
        </w:rPr>
        <w:t>100%</w:t>
      </w:r>
      <w:r>
        <w:rPr>
          <w:rFonts w:eastAsia="仿宋_GB2312" w:hint="eastAsia"/>
          <w:kern w:val="0"/>
          <w:sz w:val="32"/>
          <w:szCs w:val="32"/>
        </w:rPr>
        <w:t>。</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社会效益：完善农产品质量安全监管机制和质量追溯体系，防范农产品质量安全风险。</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生态效益：化肥农药残留明显减少。</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可持续效益：农产品质量持续提升。</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满意度指标：</w:t>
      </w:r>
      <w:r>
        <w:rPr>
          <w:rFonts w:eastAsia="仿宋_GB2312"/>
          <w:kern w:val="0"/>
          <w:sz w:val="32"/>
          <w:szCs w:val="32"/>
        </w:rPr>
        <w:t>服务对象满意度</w:t>
      </w:r>
      <w:r>
        <w:rPr>
          <w:rFonts w:eastAsia="仿宋_GB2312" w:hint="eastAsia"/>
          <w:kern w:val="0"/>
          <w:sz w:val="32"/>
          <w:szCs w:val="32"/>
        </w:rPr>
        <w:t>达</w:t>
      </w:r>
      <w:r>
        <w:rPr>
          <w:rFonts w:eastAsia="仿宋_GB2312" w:hint="eastAsia"/>
          <w:kern w:val="0"/>
          <w:sz w:val="32"/>
          <w:szCs w:val="32"/>
        </w:rPr>
        <w:t>99%</w:t>
      </w:r>
      <w:r>
        <w:rPr>
          <w:rFonts w:eastAsia="仿宋_GB2312" w:hint="eastAsia"/>
          <w:kern w:val="0"/>
          <w:sz w:val="32"/>
          <w:szCs w:val="32"/>
        </w:rPr>
        <w:t>。</w:t>
      </w:r>
    </w:p>
    <w:p w:rsidR="00E97880" w:rsidRDefault="00E97880" w:rsidP="00E97880">
      <w:pPr>
        <w:autoSpaceDE w:val="0"/>
        <w:autoSpaceDN w:val="0"/>
        <w:adjustRightInd w:val="0"/>
        <w:snapToGrid w:val="0"/>
        <w:spacing w:line="353" w:lineRule="auto"/>
        <w:ind w:firstLineChars="200" w:firstLine="640"/>
        <w:rPr>
          <w:rFonts w:eastAsia="黑体"/>
          <w:kern w:val="0"/>
          <w:sz w:val="32"/>
          <w:szCs w:val="32"/>
        </w:rPr>
      </w:pPr>
      <w:r>
        <w:rPr>
          <w:rFonts w:eastAsia="黑体"/>
          <w:kern w:val="0"/>
          <w:sz w:val="32"/>
          <w:szCs w:val="32"/>
        </w:rPr>
        <w:t>五、评价结论及建议</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（一）评价结论。</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项目的实施，通过有效的作业，提高了农产品质量安全性，保障了人民群众“舌尖上的安全”，群众满意度逐年提高。</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t>（二）存在的问题。</w:t>
      </w:r>
    </w:p>
    <w:p w:rsidR="00E97880" w:rsidRDefault="00E97880" w:rsidP="00E97880">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部分生产经营主体对农产品质量安全不够重视，生产经营记录不完善。</w:t>
      </w:r>
    </w:p>
    <w:p w:rsidR="00E97880" w:rsidRDefault="00E97880" w:rsidP="00E97880">
      <w:pPr>
        <w:autoSpaceDE w:val="0"/>
        <w:autoSpaceDN w:val="0"/>
        <w:adjustRightInd w:val="0"/>
        <w:snapToGrid w:val="0"/>
        <w:spacing w:line="353" w:lineRule="auto"/>
        <w:ind w:firstLineChars="200" w:firstLine="640"/>
        <w:rPr>
          <w:rFonts w:eastAsia="楷体_GB2312"/>
          <w:kern w:val="0"/>
          <w:sz w:val="32"/>
          <w:szCs w:val="32"/>
        </w:rPr>
      </w:pPr>
      <w:r>
        <w:rPr>
          <w:rFonts w:eastAsia="楷体_GB2312"/>
          <w:kern w:val="0"/>
          <w:sz w:val="32"/>
          <w:szCs w:val="32"/>
        </w:rPr>
        <w:lastRenderedPageBreak/>
        <w:t>（三）相关建议。</w:t>
      </w:r>
    </w:p>
    <w:p w:rsidR="00E97880" w:rsidRDefault="00673759" w:rsidP="00673759">
      <w:pPr>
        <w:widowControl/>
        <w:jc w:val="left"/>
        <w:rPr>
          <w:rFonts w:eastAsia="仿宋_GB2312"/>
          <w:kern w:val="0"/>
          <w:sz w:val="32"/>
          <w:szCs w:val="32"/>
        </w:rPr>
      </w:pPr>
      <w:r>
        <w:rPr>
          <w:rFonts w:eastAsia="仿宋_GB2312" w:hint="eastAsia"/>
          <w:kern w:val="0"/>
          <w:sz w:val="32"/>
          <w:szCs w:val="32"/>
        </w:rPr>
        <w:t xml:space="preserve">    </w:t>
      </w:r>
      <w:r w:rsidR="00E97880">
        <w:rPr>
          <w:rFonts w:eastAsia="仿宋_GB2312" w:hint="eastAsia"/>
          <w:kern w:val="0"/>
          <w:sz w:val="32"/>
          <w:szCs w:val="32"/>
        </w:rPr>
        <w:t>继续加强农产品质量安全宣传培训，增加巡查检查频次，逐步提高生产者农产品质量安全的意识。</w:t>
      </w:r>
    </w:p>
    <w:tbl>
      <w:tblPr>
        <w:tblW w:w="9180" w:type="dxa"/>
        <w:tblInd w:w="94" w:type="dxa"/>
        <w:tblLook w:val="04A0" w:firstRow="1" w:lastRow="0" w:firstColumn="1" w:lastColumn="0" w:noHBand="0" w:noVBand="1"/>
      </w:tblPr>
      <w:tblGrid>
        <w:gridCol w:w="740"/>
        <w:gridCol w:w="730"/>
        <w:gridCol w:w="396"/>
        <w:gridCol w:w="2117"/>
        <w:gridCol w:w="274"/>
        <w:gridCol w:w="1359"/>
        <w:gridCol w:w="1398"/>
        <w:gridCol w:w="1184"/>
        <w:gridCol w:w="982"/>
      </w:tblGrid>
      <w:tr w:rsidR="00FC47FE" w:rsidRPr="00FC47FE" w:rsidTr="00FC47FE">
        <w:trPr>
          <w:trHeight w:val="285"/>
        </w:trPr>
        <w:tc>
          <w:tcPr>
            <w:tcW w:w="9180" w:type="dxa"/>
            <w:gridSpan w:val="9"/>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r>
      <w:tr w:rsidR="00FC47FE" w:rsidRPr="00FC47FE" w:rsidTr="00FC47FE">
        <w:trPr>
          <w:trHeight w:val="675"/>
        </w:trPr>
        <w:tc>
          <w:tcPr>
            <w:tcW w:w="9180" w:type="dxa"/>
            <w:gridSpan w:val="9"/>
            <w:tcBorders>
              <w:top w:val="nil"/>
              <w:left w:val="nil"/>
              <w:bottom w:val="nil"/>
              <w:right w:val="nil"/>
            </w:tcBorders>
            <w:shd w:val="clear" w:color="auto" w:fill="auto"/>
            <w:vAlign w:val="center"/>
            <w:hideMark/>
          </w:tcPr>
          <w:p w:rsidR="00FC47FE" w:rsidRPr="00FC47FE" w:rsidRDefault="00FC47FE" w:rsidP="00FC47FE">
            <w:pPr>
              <w:widowControl/>
              <w:jc w:val="center"/>
              <w:rPr>
                <w:rFonts w:ascii="宋体" w:hAnsi="宋体" w:cs="宋体"/>
                <w:b/>
                <w:bCs/>
                <w:kern w:val="0"/>
                <w:sz w:val="24"/>
              </w:rPr>
            </w:pPr>
            <w:r w:rsidRPr="00FC47FE">
              <w:rPr>
                <w:rFonts w:ascii="宋体" w:hAnsi="宋体" w:cs="宋体" w:hint="eastAsia"/>
                <w:b/>
                <w:bCs/>
                <w:kern w:val="0"/>
                <w:sz w:val="24"/>
              </w:rPr>
              <w:t>专项（项目）资金绩效自评表</w:t>
            </w:r>
          </w:p>
        </w:tc>
      </w:tr>
      <w:tr w:rsidR="00FC47FE" w:rsidRPr="00FC47FE" w:rsidTr="00FC47FE">
        <w:trPr>
          <w:trHeight w:val="285"/>
        </w:trPr>
        <w:tc>
          <w:tcPr>
            <w:tcW w:w="9180" w:type="dxa"/>
            <w:gridSpan w:val="9"/>
            <w:tcBorders>
              <w:top w:val="nil"/>
              <w:left w:val="nil"/>
              <w:bottom w:val="nil"/>
              <w:right w:val="nil"/>
            </w:tcBorders>
            <w:shd w:val="clear" w:color="auto" w:fill="auto"/>
            <w:vAlign w:val="center"/>
            <w:hideMark/>
          </w:tcPr>
          <w:p w:rsidR="00FC47FE" w:rsidRPr="00FC47FE" w:rsidRDefault="00FC47FE" w:rsidP="00FC47FE">
            <w:pPr>
              <w:widowControl/>
              <w:jc w:val="center"/>
              <w:rPr>
                <w:rFonts w:ascii="宋体" w:hAnsi="宋体" w:cs="宋体"/>
                <w:kern w:val="0"/>
                <w:sz w:val="24"/>
              </w:rPr>
            </w:pPr>
            <w:r w:rsidRPr="00FC47FE">
              <w:rPr>
                <w:rFonts w:ascii="宋体" w:hAnsi="宋体" w:cs="宋体" w:hint="eastAsia"/>
                <w:kern w:val="0"/>
                <w:sz w:val="24"/>
              </w:rPr>
              <w:t>（2021年度）</w:t>
            </w:r>
          </w:p>
        </w:tc>
      </w:tr>
      <w:tr w:rsidR="00FC47FE" w:rsidRPr="00FC47FE" w:rsidTr="00FC47FE">
        <w:trPr>
          <w:trHeight w:val="435"/>
        </w:trPr>
        <w:tc>
          <w:tcPr>
            <w:tcW w:w="740" w:type="dxa"/>
            <w:tcBorders>
              <w:top w:val="nil"/>
              <w:left w:val="nil"/>
              <w:bottom w:val="single" w:sz="4" w:space="0" w:color="auto"/>
              <w:right w:val="nil"/>
            </w:tcBorders>
            <w:shd w:val="clear" w:color="auto" w:fill="auto"/>
            <w:noWrap/>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c>
          <w:tcPr>
            <w:tcW w:w="730" w:type="dxa"/>
            <w:tcBorders>
              <w:top w:val="nil"/>
              <w:left w:val="nil"/>
              <w:bottom w:val="single" w:sz="4" w:space="0" w:color="auto"/>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c>
          <w:tcPr>
            <w:tcW w:w="396"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c>
          <w:tcPr>
            <w:tcW w:w="2391" w:type="dxa"/>
            <w:gridSpan w:val="2"/>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c>
          <w:tcPr>
            <w:tcW w:w="1359"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c>
          <w:tcPr>
            <w:tcW w:w="1398"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c>
          <w:tcPr>
            <w:tcW w:w="1184"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c>
          <w:tcPr>
            <w:tcW w:w="982"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p>
        </w:tc>
      </w:tr>
      <w:tr w:rsidR="00FC47FE" w:rsidRPr="00FC47FE" w:rsidTr="00FC47FE">
        <w:trPr>
          <w:trHeight w:val="439"/>
        </w:trPr>
        <w:tc>
          <w:tcPr>
            <w:tcW w:w="18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专项（项目）名称</w:t>
            </w:r>
          </w:p>
        </w:tc>
        <w:tc>
          <w:tcPr>
            <w:tcW w:w="7314" w:type="dxa"/>
            <w:gridSpan w:val="6"/>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农产品质量安全监管</w:t>
            </w:r>
          </w:p>
        </w:tc>
      </w:tr>
      <w:tr w:rsidR="00FC47FE" w:rsidRPr="00FC47FE" w:rsidTr="00FC47FE">
        <w:trPr>
          <w:trHeight w:val="439"/>
        </w:trPr>
        <w:tc>
          <w:tcPr>
            <w:tcW w:w="18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项目主管单位</w:t>
            </w:r>
          </w:p>
        </w:tc>
        <w:tc>
          <w:tcPr>
            <w:tcW w:w="7314" w:type="dxa"/>
            <w:gridSpan w:val="6"/>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攀枝花市农业农村局</w:t>
            </w:r>
          </w:p>
        </w:tc>
      </w:tr>
      <w:tr w:rsidR="00FC47FE" w:rsidRPr="00FC47FE" w:rsidTr="00FC47FE">
        <w:trPr>
          <w:trHeight w:val="439"/>
        </w:trPr>
        <w:tc>
          <w:tcPr>
            <w:tcW w:w="186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项目实施单位</w:t>
            </w:r>
          </w:p>
        </w:tc>
        <w:tc>
          <w:tcPr>
            <w:tcW w:w="7314" w:type="dxa"/>
            <w:gridSpan w:val="6"/>
            <w:tcBorders>
              <w:top w:val="single" w:sz="4" w:space="0" w:color="auto"/>
              <w:left w:val="nil"/>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攀枝花市农业农村局</w:t>
            </w:r>
          </w:p>
        </w:tc>
      </w:tr>
      <w:tr w:rsidR="00FC47FE" w:rsidRPr="00FC47FE" w:rsidTr="00FC47FE">
        <w:trPr>
          <w:trHeight w:val="439"/>
        </w:trPr>
        <w:tc>
          <w:tcPr>
            <w:tcW w:w="18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项目资金</w:t>
            </w:r>
            <w:r w:rsidRPr="00FC47FE">
              <w:rPr>
                <w:rFonts w:ascii="宋体" w:hAnsi="宋体" w:cs="宋体" w:hint="eastAsia"/>
                <w:kern w:val="0"/>
                <w:sz w:val="18"/>
                <w:szCs w:val="18"/>
              </w:rPr>
              <w:br/>
              <w:t>（万元）</w:t>
            </w:r>
          </w:p>
        </w:tc>
        <w:tc>
          <w:tcPr>
            <w:tcW w:w="2117"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 xml:space="preserve">　</w:t>
            </w:r>
          </w:p>
        </w:tc>
        <w:tc>
          <w:tcPr>
            <w:tcW w:w="1633" w:type="dxa"/>
            <w:gridSpan w:val="2"/>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全年预算数</w:t>
            </w:r>
          </w:p>
        </w:tc>
        <w:tc>
          <w:tcPr>
            <w:tcW w:w="1398"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实际完成数</w:t>
            </w:r>
          </w:p>
        </w:tc>
        <w:tc>
          <w:tcPr>
            <w:tcW w:w="2166" w:type="dxa"/>
            <w:gridSpan w:val="2"/>
            <w:tcBorders>
              <w:top w:val="single" w:sz="4" w:space="0" w:color="auto"/>
              <w:left w:val="nil"/>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执行率（%）</w:t>
            </w:r>
          </w:p>
        </w:tc>
      </w:tr>
      <w:tr w:rsidR="00FC47FE" w:rsidRPr="00FC47FE" w:rsidTr="00FC47FE">
        <w:trPr>
          <w:trHeight w:val="439"/>
        </w:trPr>
        <w:tc>
          <w:tcPr>
            <w:tcW w:w="1866" w:type="dxa"/>
            <w:gridSpan w:val="3"/>
            <w:vMerge/>
            <w:tcBorders>
              <w:top w:val="single" w:sz="4" w:space="0" w:color="auto"/>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年度资金总额：</w:t>
            </w:r>
          </w:p>
        </w:tc>
        <w:tc>
          <w:tcPr>
            <w:tcW w:w="1633" w:type="dxa"/>
            <w:gridSpan w:val="2"/>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w:t>
            </w:r>
          </w:p>
        </w:tc>
        <w:tc>
          <w:tcPr>
            <w:tcW w:w="1398"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w:t>
            </w:r>
          </w:p>
        </w:tc>
        <w:tc>
          <w:tcPr>
            <w:tcW w:w="2166" w:type="dxa"/>
            <w:gridSpan w:val="2"/>
            <w:tcBorders>
              <w:top w:val="single" w:sz="4" w:space="0" w:color="auto"/>
              <w:left w:val="nil"/>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r>
      <w:tr w:rsidR="00FC47FE" w:rsidRPr="00FC47FE" w:rsidTr="00FC47FE">
        <w:trPr>
          <w:trHeight w:val="439"/>
        </w:trPr>
        <w:tc>
          <w:tcPr>
            <w:tcW w:w="1866" w:type="dxa"/>
            <w:gridSpan w:val="3"/>
            <w:vMerge/>
            <w:tcBorders>
              <w:top w:val="single" w:sz="4" w:space="0" w:color="auto"/>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其中：上级财政资金</w:t>
            </w:r>
          </w:p>
        </w:tc>
        <w:tc>
          <w:tcPr>
            <w:tcW w:w="1633" w:type="dxa"/>
            <w:gridSpan w:val="2"/>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w:t>
            </w:r>
          </w:p>
        </w:tc>
        <w:tc>
          <w:tcPr>
            <w:tcW w:w="1398"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w:t>
            </w:r>
          </w:p>
        </w:tc>
        <w:tc>
          <w:tcPr>
            <w:tcW w:w="2166" w:type="dxa"/>
            <w:gridSpan w:val="2"/>
            <w:tcBorders>
              <w:top w:val="single" w:sz="4" w:space="0" w:color="auto"/>
              <w:left w:val="nil"/>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r>
      <w:tr w:rsidR="00FC47FE" w:rsidRPr="00FC47FE" w:rsidTr="00FC47FE">
        <w:trPr>
          <w:trHeight w:val="439"/>
        </w:trPr>
        <w:tc>
          <w:tcPr>
            <w:tcW w:w="1866" w:type="dxa"/>
            <w:gridSpan w:val="3"/>
            <w:vMerge/>
            <w:tcBorders>
              <w:top w:val="single" w:sz="4" w:space="0" w:color="auto"/>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本级财政资金</w:t>
            </w:r>
          </w:p>
        </w:tc>
        <w:tc>
          <w:tcPr>
            <w:tcW w:w="1633" w:type="dxa"/>
            <w:gridSpan w:val="2"/>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 xml:space="preserve">　</w:t>
            </w:r>
          </w:p>
        </w:tc>
        <w:tc>
          <w:tcPr>
            <w:tcW w:w="2166" w:type="dxa"/>
            <w:gridSpan w:val="2"/>
            <w:tcBorders>
              <w:top w:val="single" w:sz="4" w:space="0" w:color="auto"/>
              <w:left w:val="nil"/>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9"/>
        </w:trPr>
        <w:tc>
          <w:tcPr>
            <w:tcW w:w="1866" w:type="dxa"/>
            <w:gridSpan w:val="3"/>
            <w:vMerge/>
            <w:tcBorders>
              <w:top w:val="single" w:sz="4" w:space="0" w:color="auto"/>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其他资金</w:t>
            </w:r>
          </w:p>
        </w:tc>
        <w:tc>
          <w:tcPr>
            <w:tcW w:w="1633" w:type="dxa"/>
            <w:gridSpan w:val="2"/>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c>
          <w:tcPr>
            <w:tcW w:w="2166" w:type="dxa"/>
            <w:gridSpan w:val="2"/>
            <w:tcBorders>
              <w:top w:val="single" w:sz="4" w:space="0" w:color="auto"/>
              <w:left w:val="nil"/>
              <w:bottom w:val="single" w:sz="4" w:space="0" w:color="auto"/>
              <w:right w:val="single" w:sz="4" w:space="0" w:color="000000"/>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9"/>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总</w:t>
            </w:r>
            <w:r w:rsidRPr="00FC47FE">
              <w:rPr>
                <w:rFonts w:ascii="宋体" w:hAnsi="宋体" w:cs="宋体" w:hint="eastAsia"/>
                <w:kern w:val="0"/>
                <w:sz w:val="18"/>
                <w:szCs w:val="18"/>
              </w:rPr>
              <w:br/>
              <w:t>体</w:t>
            </w:r>
            <w:r w:rsidRPr="00FC47FE">
              <w:rPr>
                <w:rFonts w:ascii="宋体" w:hAnsi="宋体" w:cs="宋体" w:hint="eastAsia"/>
                <w:kern w:val="0"/>
                <w:sz w:val="18"/>
                <w:szCs w:val="18"/>
              </w:rPr>
              <w:br/>
              <w:t>目</w:t>
            </w:r>
            <w:r w:rsidRPr="00FC47FE">
              <w:rPr>
                <w:rFonts w:ascii="宋体" w:hAnsi="宋体" w:cs="宋体" w:hint="eastAsia"/>
                <w:kern w:val="0"/>
                <w:sz w:val="18"/>
                <w:szCs w:val="18"/>
              </w:rPr>
              <w:br/>
              <w:t>标</w:t>
            </w:r>
          </w:p>
        </w:tc>
        <w:tc>
          <w:tcPr>
            <w:tcW w:w="3243" w:type="dxa"/>
            <w:gridSpan w:val="3"/>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年度设定目标</w:t>
            </w:r>
          </w:p>
        </w:tc>
        <w:tc>
          <w:tcPr>
            <w:tcW w:w="5197" w:type="dxa"/>
            <w:gridSpan w:val="5"/>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实际完成情况</w:t>
            </w:r>
          </w:p>
        </w:tc>
      </w:tr>
      <w:tr w:rsidR="00FC47FE" w:rsidRPr="00FC47FE" w:rsidTr="00FC47FE">
        <w:trPr>
          <w:trHeight w:val="1320"/>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243" w:type="dxa"/>
            <w:gridSpan w:val="3"/>
            <w:tcBorders>
              <w:top w:val="single" w:sz="4" w:space="0" w:color="auto"/>
              <w:left w:val="nil"/>
              <w:bottom w:val="single" w:sz="4" w:space="0" w:color="auto"/>
              <w:right w:val="single" w:sz="4" w:space="0" w:color="auto"/>
            </w:tcBorders>
            <w:shd w:val="clear" w:color="auto" w:fill="auto"/>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通过开展农产品质量监管和品牌打造工作，实现农产品从田间到餐桌的全过程监管，牢牢守住农产品质量安全底线，不断提升人民群众的获得感和幸福感安全感，全面推动我市农产品质量安全水平</w:t>
            </w:r>
          </w:p>
        </w:tc>
        <w:tc>
          <w:tcPr>
            <w:tcW w:w="5197" w:type="dxa"/>
            <w:gridSpan w:val="5"/>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已按年度设定目标完成。</w:t>
            </w:r>
          </w:p>
        </w:tc>
      </w:tr>
      <w:tr w:rsidR="00FC47FE" w:rsidRPr="00FC47FE" w:rsidTr="00FC47FE">
        <w:trPr>
          <w:trHeight w:val="450"/>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绩</w:t>
            </w:r>
            <w:r w:rsidRPr="00FC47FE">
              <w:rPr>
                <w:rFonts w:ascii="宋体" w:hAnsi="宋体" w:cs="宋体" w:hint="eastAsia"/>
                <w:kern w:val="0"/>
                <w:sz w:val="18"/>
                <w:szCs w:val="18"/>
              </w:rPr>
              <w:br/>
              <w:t>效</w:t>
            </w:r>
            <w:r w:rsidRPr="00FC47FE">
              <w:rPr>
                <w:rFonts w:ascii="宋体" w:hAnsi="宋体" w:cs="宋体" w:hint="eastAsia"/>
                <w:kern w:val="0"/>
                <w:sz w:val="18"/>
                <w:szCs w:val="18"/>
              </w:rPr>
              <w:br/>
              <w:t>指</w:t>
            </w:r>
            <w:r w:rsidRPr="00FC47FE">
              <w:rPr>
                <w:rFonts w:ascii="宋体" w:hAnsi="宋体" w:cs="宋体" w:hint="eastAsia"/>
                <w:kern w:val="0"/>
                <w:sz w:val="18"/>
                <w:szCs w:val="18"/>
              </w:rPr>
              <w:br/>
              <w:t>标</w:t>
            </w:r>
          </w:p>
        </w:tc>
        <w:tc>
          <w:tcPr>
            <w:tcW w:w="730"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一级</w:t>
            </w:r>
            <w:r w:rsidRPr="00FC47FE">
              <w:rPr>
                <w:rFonts w:ascii="宋体" w:hAnsi="宋体" w:cs="宋体" w:hint="eastAsia"/>
                <w:kern w:val="0"/>
                <w:sz w:val="18"/>
                <w:szCs w:val="18"/>
              </w:rPr>
              <w:br/>
              <w:t>指标</w:t>
            </w: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二级指标</w:t>
            </w:r>
          </w:p>
        </w:tc>
        <w:tc>
          <w:tcPr>
            <w:tcW w:w="2117"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三级指标</w:t>
            </w:r>
          </w:p>
        </w:tc>
        <w:tc>
          <w:tcPr>
            <w:tcW w:w="1633" w:type="dxa"/>
            <w:gridSpan w:val="2"/>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年度指标值</w:t>
            </w:r>
          </w:p>
        </w:tc>
        <w:tc>
          <w:tcPr>
            <w:tcW w:w="1398"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实际完成数</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完成率（%）</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未完成原因和改进措施</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项目完成</w:t>
            </w: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数量指标</w:t>
            </w:r>
          </w:p>
        </w:tc>
        <w:tc>
          <w:tcPr>
            <w:tcW w:w="2117"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农产品质量安全宣传（次）</w:t>
            </w:r>
          </w:p>
        </w:tc>
        <w:tc>
          <w:tcPr>
            <w:tcW w:w="1633" w:type="dxa"/>
            <w:gridSpan w:val="2"/>
            <w:tcBorders>
              <w:top w:val="nil"/>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8</w:t>
            </w:r>
          </w:p>
        </w:tc>
        <w:tc>
          <w:tcPr>
            <w:tcW w:w="1398" w:type="dxa"/>
            <w:tcBorders>
              <w:top w:val="nil"/>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8</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印刷使用需知（份）</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20000</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20000</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执法监督及专项检查（次）</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12</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12</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750"/>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质量指</w:t>
            </w:r>
            <w:r w:rsidRPr="00FC47FE">
              <w:rPr>
                <w:rFonts w:ascii="宋体" w:hAnsi="宋体" w:cs="宋体" w:hint="eastAsia"/>
                <w:kern w:val="0"/>
                <w:sz w:val="18"/>
                <w:szCs w:val="18"/>
              </w:rPr>
              <w:lastRenderedPageBreak/>
              <w:t>标</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lastRenderedPageBreak/>
              <w:t>完成年度工作</w:t>
            </w:r>
          </w:p>
        </w:tc>
        <w:tc>
          <w:tcPr>
            <w:tcW w:w="1633" w:type="dxa"/>
            <w:gridSpan w:val="2"/>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完成年度农产品质量安全监管目标任务，确保全市</w:t>
            </w:r>
            <w:r w:rsidRPr="00FC47FE">
              <w:rPr>
                <w:rFonts w:ascii="宋体" w:hAnsi="宋体" w:cs="宋体" w:hint="eastAsia"/>
                <w:kern w:val="0"/>
                <w:sz w:val="18"/>
                <w:szCs w:val="18"/>
              </w:rPr>
              <w:lastRenderedPageBreak/>
              <w:t>农产品质量安全</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lastRenderedPageBreak/>
              <w:t>已完成年度农产品质量安全监管目标任务</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时效指标</w:t>
            </w:r>
          </w:p>
        </w:tc>
        <w:tc>
          <w:tcPr>
            <w:tcW w:w="2117" w:type="dxa"/>
            <w:tcBorders>
              <w:top w:val="nil"/>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完成时间</w:t>
            </w:r>
          </w:p>
        </w:tc>
        <w:tc>
          <w:tcPr>
            <w:tcW w:w="1633" w:type="dxa"/>
            <w:gridSpan w:val="2"/>
            <w:tcBorders>
              <w:top w:val="nil"/>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2021年</w:t>
            </w:r>
          </w:p>
        </w:tc>
        <w:tc>
          <w:tcPr>
            <w:tcW w:w="1398" w:type="dxa"/>
            <w:tcBorders>
              <w:top w:val="nil"/>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2021年</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成本指标</w:t>
            </w: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农产品质量安全宣传</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20000元</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20000元</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印刷使用需知</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20000元</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20000元</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3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执法监督及专项检查</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60000元</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60000元</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450"/>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项目效益</w:t>
            </w: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社会效益</w:t>
            </w:r>
            <w:r w:rsidRPr="00FC47FE">
              <w:rPr>
                <w:rFonts w:ascii="宋体" w:hAnsi="宋体" w:cs="宋体" w:hint="eastAsia"/>
                <w:kern w:val="0"/>
                <w:sz w:val="18"/>
                <w:szCs w:val="18"/>
              </w:rPr>
              <w:br/>
              <w:t>指标</w:t>
            </w: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完善农产品质量安全监管机制和质量追溯体系，防范农产品质量安全风险</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提升农产品质量安全水平</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已提升农产品质量安全水平</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270"/>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生态效益指标</w:t>
            </w:r>
          </w:p>
        </w:tc>
        <w:tc>
          <w:tcPr>
            <w:tcW w:w="2117" w:type="dxa"/>
            <w:tcBorders>
              <w:top w:val="single" w:sz="4" w:space="0" w:color="auto"/>
              <w:left w:val="nil"/>
              <w:bottom w:val="nil"/>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化肥农药残留</w:t>
            </w:r>
          </w:p>
        </w:tc>
        <w:tc>
          <w:tcPr>
            <w:tcW w:w="1633" w:type="dxa"/>
            <w:gridSpan w:val="2"/>
            <w:tcBorders>
              <w:top w:val="single" w:sz="4" w:space="0" w:color="auto"/>
              <w:left w:val="single" w:sz="4" w:space="0" w:color="auto"/>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明显减少</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已明显减少</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600"/>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可持续影响指标</w:t>
            </w:r>
          </w:p>
        </w:tc>
        <w:tc>
          <w:tcPr>
            <w:tcW w:w="2117"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农产品质量</w:t>
            </w:r>
          </w:p>
        </w:tc>
        <w:tc>
          <w:tcPr>
            <w:tcW w:w="1633" w:type="dxa"/>
            <w:gridSpan w:val="2"/>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持续提升</w:t>
            </w:r>
          </w:p>
        </w:tc>
        <w:tc>
          <w:tcPr>
            <w:tcW w:w="1398" w:type="dxa"/>
            <w:tcBorders>
              <w:top w:val="single" w:sz="4" w:space="0" w:color="auto"/>
              <w:left w:val="nil"/>
              <w:bottom w:val="nil"/>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已持续提升</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r w:rsidR="00FC47FE" w:rsidRPr="00FC47FE" w:rsidTr="00FC47FE">
        <w:trPr>
          <w:trHeight w:val="1245"/>
        </w:trPr>
        <w:tc>
          <w:tcPr>
            <w:tcW w:w="740" w:type="dxa"/>
            <w:vMerge/>
            <w:tcBorders>
              <w:top w:val="nil"/>
              <w:left w:val="single" w:sz="4" w:space="0" w:color="auto"/>
              <w:bottom w:val="single" w:sz="4" w:space="0" w:color="auto"/>
              <w:right w:val="single" w:sz="4" w:space="0" w:color="auto"/>
            </w:tcBorders>
            <w:vAlign w:val="center"/>
            <w:hideMark/>
          </w:tcPr>
          <w:p w:rsidR="00FC47FE" w:rsidRPr="00FC47FE" w:rsidRDefault="00FC47FE" w:rsidP="00FC47FE">
            <w:pPr>
              <w:widowControl/>
              <w:jc w:val="left"/>
              <w:rPr>
                <w:rFonts w:ascii="宋体" w:hAnsi="宋体" w:cs="宋体"/>
                <w:kern w:val="0"/>
                <w:sz w:val="18"/>
                <w:szCs w:val="18"/>
              </w:rPr>
            </w:pPr>
          </w:p>
        </w:tc>
        <w:tc>
          <w:tcPr>
            <w:tcW w:w="730"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满意度指标</w:t>
            </w:r>
          </w:p>
        </w:tc>
        <w:tc>
          <w:tcPr>
            <w:tcW w:w="396"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满意度指标</w:t>
            </w:r>
          </w:p>
        </w:tc>
        <w:tc>
          <w:tcPr>
            <w:tcW w:w="2117" w:type="dxa"/>
            <w:tcBorders>
              <w:top w:val="single" w:sz="4" w:space="0" w:color="auto"/>
              <w:left w:val="nil"/>
              <w:bottom w:val="single" w:sz="4" w:space="0" w:color="000000"/>
              <w:right w:val="nil"/>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服务对象满意度</w:t>
            </w:r>
          </w:p>
        </w:tc>
        <w:tc>
          <w:tcPr>
            <w:tcW w:w="163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90%以上</w:t>
            </w:r>
          </w:p>
        </w:tc>
        <w:tc>
          <w:tcPr>
            <w:tcW w:w="1398" w:type="dxa"/>
            <w:tcBorders>
              <w:top w:val="single" w:sz="4" w:space="0" w:color="auto"/>
              <w:left w:val="nil"/>
              <w:bottom w:val="single" w:sz="4" w:space="0" w:color="000000"/>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99%</w:t>
            </w:r>
          </w:p>
        </w:tc>
        <w:tc>
          <w:tcPr>
            <w:tcW w:w="1184"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center"/>
              <w:rPr>
                <w:rFonts w:ascii="宋体" w:hAnsi="宋体" w:cs="宋体"/>
                <w:kern w:val="0"/>
                <w:sz w:val="18"/>
                <w:szCs w:val="18"/>
              </w:rPr>
            </w:pPr>
            <w:r w:rsidRPr="00FC47FE">
              <w:rPr>
                <w:rFonts w:ascii="宋体" w:hAnsi="宋体" w:cs="宋体" w:hint="eastAsia"/>
                <w:kern w:val="0"/>
                <w:sz w:val="18"/>
                <w:szCs w:val="18"/>
              </w:rPr>
              <w:t>100%</w:t>
            </w:r>
          </w:p>
        </w:tc>
        <w:tc>
          <w:tcPr>
            <w:tcW w:w="982" w:type="dxa"/>
            <w:tcBorders>
              <w:top w:val="nil"/>
              <w:left w:val="nil"/>
              <w:bottom w:val="single" w:sz="4" w:space="0" w:color="auto"/>
              <w:right w:val="single" w:sz="4" w:space="0" w:color="auto"/>
            </w:tcBorders>
            <w:shd w:val="clear" w:color="auto" w:fill="auto"/>
            <w:vAlign w:val="center"/>
            <w:hideMark/>
          </w:tcPr>
          <w:p w:rsidR="00FC47FE" w:rsidRPr="00FC47FE" w:rsidRDefault="00FC47FE" w:rsidP="00FC47FE">
            <w:pPr>
              <w:widowControl/>
              <w:jc w:val="left"/>
              <w:rPr>
                <w:rFonts w:ascii="宋体" w:hAnsi="宋体" w:cs="宋体"/>
                <w:kern w:val="0"/>
                <w:sz w:val="18"/>
                <w:szCs w:val="18"/>
              </w:rPr>
            </w:pPr>
            <w:r w:rsidRPr="00FC47FE">
              <w:rPr>
                <w:rFonts w:ascii="宋体" w:hAnsi="宋体" w:cs="宋体" w:hint="eastAsia"/>
                <w:kern w:val="0"/>
                <w:sz w:val="18"/>
                <w:szCs w:val="18"/>
              </w:rPr>
              <w:t xml:space="preserve">　</w:t>
            </w:r>
          </w:p>
        </w:tc>
      </w:tr>
    </w:tbl>
    <w:p w:rsidR="00E97880" w:rsidRDefault="00E97880" w:rsidP="00E97880">
      <w:pPr>
        <w:pStyle w:val="a0"/>
        <w:spacing w:before="93"/>
      </w:pPr>
    </w:p>
    <w:p w:rsidR="00E97880" w:rsidRPr="00825421" w:rsidRDefault="00825421" w:rsidP="00E97880">
      <w:pPr>
        <w:pStyle w:val="a0"/>
        <w:spacing w:before="93"/>
        <w:rPr>
          <w:lang w:val="zh-CN"/>
        </w:rPr>
      </w:pPr>
      <w:r>
        <w:rPr>
          <w:rFonts w:hAnsi="宋体" w:cs="宋体" w:hint="eastAsia"/>
          <w:sz w:val="32"/>
          <w:szCs w:val="32"/>
          <w:shd w:val="clear" w:color="auto" w:fill="FFFFFF"/>
          <w:lang w:val="zh-CN"/>
        </w:rPr>
        <w:t>附件</w:t>
      </w:r>
    </w:p>
    <w:p w:rsidR="00E97880" w:rsidRDefault="00E97880" w:rsidP="00E97880">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攀枝花市农业农村局</w:t>
      </w:r>
    </w:p>
    <w:p w:rsidR="00E97880" w:rsidRDefault="00E97880" w:rsidP="00E97880">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2021年度部门预算项目支出绩效自评报告</w:t>
      </w:r>
    </w:p>
    <w:p w:rsidR="00E97880" w:rsidRDefault="00E97880" w:rsidP="00E97880">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（农业农村宣传及信息化建设）</w:t>
      </w:r>
    </w:p>
    <w:p w:rsidR="00E97880" w:rsidRDefault="00E97880" w:rsidP="00E97880">
      <w:pPr>
        <w:pStyle w:val="a4"/>
        <w:spacing w:line="600" w:lineRule="exact"/>
        <w:ind w:firstLineChars="200" w:firstLine="640"/>
        <w:jc w:val="center"/>
        <w:rPr>
          <w:rFonts w:ascii="仿宋_GB2312" w:eastAsia="仿宋_GB2312" w:hAnsi="仿宋_GB2312" w:cs="仿宋_GB2312"/>
          <w:sz w:val="32"/>
          <w:szCs w:val="32"/>
        </w:rPr>
      </w:pPr>
    </w:p>
    <w:p w:rsidR="00E97880" w:rsidRDefault="00E97880" w:rsidP="00E97880">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kern w:val="0"/>
          <w:sz w:val="32"/>
          <w:szCs w:val="32"/>
        </w:rPr>
        <w:t>为进一步做好</w:t>
      </w:r>
      <w:r>
        <w:rPr>
          <w:rFonts w:eastAsia="仿宋_GB2312"/>
          <w:kern w:val="0"/>
          <w:sz w:val="32"/>
          <w:szCs w:val="32"/>
        </w:rPr>
        <w:t>“</w:t>
      </w:r>
      <w:r>
        <w:rPr>
          <w:rFonts w:eastAsia="仿宋_GB2312"/>
          <w:kern w:val="0"/>
          <w:sz w:val="32"/>
          <w:szCs w:val="32"/>
        </w:rPr>
        <w:t>三农</w:t>
      </w:r>
      <w:r>
        <w:rPr>
          <w:rFonts w:eastAsia="仿宋_GB2312"/>
          <w:kern w:val="0"/>
          <w:sz w:val="32"/>
          <w:szCs w:val="32"/>
        </w:rPr>
        <w:t>”</w:t>
      </w:r>
      <w:r>
        <w:rPr>
          <w:rFonts w:eastAsia="仿宋_GB2312"/>
          <w:kern w:val="0"/>
          <w:sz w:val="32"/>
          <w:szCs w:val="32"/>
        </w:rPr>
        <w:t>宣传工作，最大限度地发挥新闻媒体的喉舌作用</w:t>
      </w:r>
      <w:r>
        <w:rPr>
          <w:rFonts w:eastAsia="仿宋_GB2312"/>
          <w:kern w:val="0"/>
          <w:sz w:val="32"/>
          <w:szCs w:val="32"/>
        </w:rPr>
        <w:t>,</w:t>
      </w:r>
      <w:r>
        <w:rPr>
          <w:rFonts w:eastAsia="仿宋_GB2312"/>
          <w:kern w:val="0"/>
          <w:sz w:val="32"/>
          <w:szCs w:val="32"/>
        </w:rPr>
        <w:t>全面展现我市农业农村发展新面貌，大力营造</w:t>
      </w:r>
      <w:r>
        <w:rPr>
          <w:rFonts w:eastAsia="仿宋_GB2312"/>
          <w:kern w:val="0"/>
          <w:sz w:val="32"/>
          <w:szCs w:val="32"/>
        </w:rPr>
        <w:t>“</w:t>
      </w:r>
      <w:r>
        <w:rPr>
          <w:rFonts w:eastAsia="仿宋_GB2312"/>
          <w:kern w:val="0"/>
          <w:sz w:val="32"/>
          <w:szCs w:val="32"/>
        </w:rPr>
        <w:t>三农</w:t>
      </w:r>
      <w:r>
        <w:rPr>
          <w:rFonts w:eastAsia="仿宋_GB2312"/>
          <w:kern w:val="0"/>
          <w:sz w:val="32"/>
          <w:szCs w:val="32"/>
        </w:rPr>
        <w:t>”</w:t>
      </w:r>
      <w:r>
        <w:rPr>
          <w:rFonts w:eastAsia="仿宋_GB2312"/>
          <w:kern w:val="0"/>
          <w:sz w:val="32"/>
          <w:szCs w:val="32"/>
        </w:rPr>
        <w:t>工作良好的舆论环境，推动我市农业经济高质量发展和农村高效能治理。</w:t>
      </w:r>
      <w:r>
        <w:rPr>
          <w:rFonts w:eastAsia="仿宋_GB2312" w:hint="eastAsia"/>
          <w:kern w:val="0"/>
          <w:sz w:val="32"/>
          <w:szCs w:val="32"/>
        </w:rPr>
        <w:t>我局与攀枝花日报社签订了《宣传协议书》。</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hint="eastAsia"/>
          <w:kern w:val="0"/>
          <w:sz w:val="32"/>
          <w:szCs w:val="32"/>
        </w:rPr>
        <w:t>依据《宣传协议书》内容定期在《攀枝花日报》</w:t>
      </w:r>
      <w:r>
        <w:rPr>
          <w:rFonts w:eastAsia="仿宋_GB2312" w:hint="eastAsia"/>
          <w:kern w:val="0"/>
          <w:sz w:val="32"/>
          <w:szCs w:val="32"/>
        </w:rPr>
        <w:t>1</w:t>
      </w:r>
      <w:r>
        <w:rPr>
          <w:rFonts w:eastAsia="仿宋_GB2312" w:hint="eastAsia"/>
          <w:kern w:val="0"/>
          <w:sz w:val="32"/>
          <w:szCs w:val="32"/>
        </w:rPr>
        <w:t>版专栏宣传，开展特色农业宣传品印制、宣传展板制作、开展农业信息入户及农牧业线上服等。</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hint="eastAsia"/>
          <w:kern w:val="0"/>
          <w:sz w:val="32"/>
          <w:szCs w:val="32"/>
        </w:rPr>
        <w:t>根据预算法、行政单位会计制度、攀枝花市农业农村局财务管理等相关规定，列支相关费用。</w:t>
      </w:r>
    </w:p>
    <w:p w:rsidR="00E97880" w:rsidRDefault="00E97880" w:rsidP="00E97880">
      <w:pPr>
        <w:autoSpaceDE w:val="0"/>
        <w:autoSpaceDN w:val="0"/>
        <w:adjustRightInd w:val="0"/>
        <w:spacing w:line="600" w:lineRule="exact"/>
        <w:ind w:leftChars="200" w:left="420" w:firstLineChars="100" w:firstLine="32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根据</w:t>
      </w:r>
      <w:r>
        <w:rPr>
          <w:rFonts w:eastAsia="仿宋_GB2312" w:hint="eastAsia"/>
          <w:kern w:val="0"/>
          <w:sz w:val="32"/>
          <w:szCs w:val="32"/>
        </w:rPr>
        <w:t>2021</w:t>
      </w:r>
      <w:r>
        <w:rPr>
          <w:rFonts w:eastAsia="仿宋_GB2312" w:hint="eastAsia"/>
          <w:kern w:val="0"/>
          <w:sz w:val="32"/>
          <w:szCs w:val="32"/>
        </w:rPr>
        <w:t>年业务工作开展的实际进行资金分配。</w:t>
      </w:r>
    </w:p>
    <w:p w:rsidR="00E97880" w:rsidRDefault="00E97880" w:rsidP="00E97880">
      <w:pPr>
        <w:autoSpaceDE w:val="0"/>
        <w:autoSpaceDN w:val="0"/>
        <w:adjustRightInd w:val="0"/>
        <w:spacing w:line="600" w:lineRule="exact"/>
        <w:ind w:firstLineChars="200" w:firstLine="640"/>
        <w:jc w:val="left"/>
        <w:rPr>
          <w:rFonts w:ascii="楷体_GB2312" w:eastAsia="楷体_GB2312"/>
          <w:kern w:val="0"/>
          <w:sz w:val="32"/>
          <w:szCs w:val="32"/>
        </w:rPr>
      </w:pPr>
      <w:r>
        <w:rPr>
          <w:rFonts w:ascii="楷体_GB2312" w:eastAsia="楷体_GB2312" w:hint="eastAsia"/>
          <w:kern w:val="0"/>
          <w:sz w:val="32"/>
          <w:szCs w:val="32"/>
        </w:rPr>
        <w:t>（二）项目绩效目标。</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hint="eastAsia"/>
          <w:kern w:val="0"/>
          <w:sz w:val="32"/>
          <w:szCs w:val="32"/>
        </w:rPr>
        <w:t>定期在《攀枝花日报》</w:t>
      </w:r>
      <w:r>
        <w:rPr>
          <w:rFonts w:eastAsia="仿宋_GB2312" w:hint="eastAsia"/>
          <w:kern w:val="0"/>
          <w:sz w:val="32"/>
          <w:szCs w:val="32"/>
        </w:rPr>
        <w:t>1</w:t>
      </w:r>
      <w:r>
        <w:rPr>
          <w:rFonts w:eastAsia="仿宋_GB2312" w:hint="eastAsia"/>
          <w:kern w:val="0"/>
          <w:sz w:val="32"/>
          <w:szCs w:val="32"/>
        </w:rPr>
        <w:t>版专栏宣传我市农业农村工作开展取得的成效，扩大我市特色农业的社会影响力，真正做到促农增收；促进全市农业信息现代化建设，开发整合信息资源</w:t>
      </w:r>
      <w:r>
        <w:rPr>
          <w:rFonts w:eastAsia="仿宋_GB2312" w:hint="eastAsia"/>
          <w:kern w:val="0"/>
          <w:sz w:val="32"/>
          <w:szCs w:val="32"/>
        </w:rPr>
        <w:t>,</w:t>
      </w:r>
      <w:r>
        <w:rPr>
          <w:rFonts w:eastAsia="仿宋_GB2312" w:hint="eastAsia"/>
          <w:kern w:val="0"/>
          <w:sz w:val="32"/>
          <w:szCs w:val="32"/>
        </w:rPr>
        <w:t>推广先进适用信息技术，建设完善应用办公系统。</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hint="eastAsia"/>
          <w:kern w:val="0"/>
          <w:sz w:val="32"/>
          <w:szCs w:val="32"/>
        </w:rPr>
        <w:t>该项目主要保障农业农村局相关业务工作开展，并按实际工作开展时间节点支付相关费用。</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．申报内容实际相符，申报目标合理可行。</w:t>
      </w:r>
    </w:p>
    <w:p w:rsidR="00E97880" w:rsidRDefault="00E97880" w:rsidP="00E97880">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lastRenderedPageBreak/>
        <w:t>二、项目资金申报及使用情况</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该项目经预算立项申报、审批、下达</w:t>
      </w:r>
      <w:r>
        <w:rPr>
          <w:rFonts w:eastAsia="仿宋_GB2312" w:hint="eastAsia"/>
          <w:kern w:val="0"/>
          <w:sz w:val="32"/>
          <w:szCs w:val="32"/>
        </w:rPr>
        <w:t>4</w:t>
      </w:r>
      <w:r>
        <w:rPr>
          <w:rFonts w:eastAsia="仿宋_GB2312" w:hint="eastAsia"/>
          <w:kern w:val="0"/>
          <w:sz w:val="32"/>
          <w:szCs w:val="32"/>
        </w:rPr>
        <w:t>万元，</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该项目下达市级资金</w:t>
      </w:r>
      <w:r>
        <w:rPr>
          <w:rFonts w:eastAsia="仿宋_GB2312" w:hint="eastAsia"/>
          <w:kern w:val="0"/>
          <w:sz w:val="32"/>
          <w:szCs w:val="32"/>
        </w:rPr>
        <w:t>4</w:t>
      </w:r>
      <w:r>
        <w:rPr>
          <w:rFonts w:eastAsia="仿宋_GB2312" w:hint="eastAsia"/>
          <w:kern w:val="0"/>
          <w:sz w:val="32"/>
          <w:szCs w:val="32"/>
        </w:rPr>
        <w:t>万元。</w:t>
      </w:r>
    </w:p>
    <w:p w:rsidR="00E97880" w:rsidRDefault="00E97880" w:rsidP="00E97880">
      <w:pPr>
        <w:numPr>
          <w:ilvl w:val="0"/>
          <w:numId w:val="10"/>
        </w:num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 xml:space="preserve">  </w:t>
      </w:r>
      <w:r>
        <w:rPr>
          <w:rFonts w:eastAsia="楷体_GB2312"/>
          <w:kern w:val="0"/>
          <w:sz w:val="32"/>
          <w:szCs w:val="32"/>
        </w:rPr>
        <w:t>资金到位。</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w:t>
      </w:r>
      <w:r>
        <w:rPr>
          <w:rFonts w:eastAsia="仿宋_GB2312" w:hint="eastAsia"/>
          <w:kern w:val="0"/>
          <w:sz w:val="32"/>
          <w:szCs w:val="32"/>
        </w:rPr>
        <w:t>4</w:t>
      </w:r>
      <w:r>
        <w:rPr>
          <w:rFonts w:eastAsia="仿宋_GB2312" w:hint="eastAsia"/>
          <w:kern w:val="0"/>
          <w:sz w:val="32"/>
          <w:szCs w:val="32"/>
        </w:rPr>
        <w:t>万元资金在预算下达后即到位，并按实际工作开展时间节点支付相关费用。</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我局按照《宣传协议书》内容已于</w:t>
      </w:r>
      <w:r>
        <w:rPr>
          <w:rFonts w:eastAsia="仿宋_GB2312" w:hint="eastAsia"/>
          <w:kern w:val="0"/>
          <w:sz w:val="32"/>
          <w:szCs w:val="32"/>
        </w:rPr>
        <w:t>9</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日前拨付给攀枝花日报社。</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财务管理制度健全，严格执行了财务管理制度，账务处理及时，会计核算规范。</w:t>
      </w:r>
    </w:p>
    <w:p w:rsidR="00E97880" w:rsidRDefault="00E97880" w:rsidP="00E97880">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三、项目实施及管理情况</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sz w:val="32"/>
          <w:szCs w:val="32"/>
          <w:shd w:val="clear" w:color="auto" w:fill="FFFFFF"/>
        </w:rPr>
        <w:t>项目由办公室负责实施，按照</w:t>
      </w:r>
      <w:r>
        <w:rPr>
          <w:rFonts w:eastAsia="仿宋_GB2312" w:hint="eastAsia"/>
          <w:kern w:val="0"/>
          <w:sz w:val="32"/>
          <w:szCs w:val="32"/>
        </w:rPr>
        <w:t>2021</w:t>
      </w:r>
      <w:r>
        <w:rPr>
          <w:rFonts w:eastAsia="仿宋_GB2312" w:hint="eastAsia"/>
          <w:kern w:val="0"/>
          <w:sz w:val="32"/>
          <w:szCs w:val="32"/>
        </w:rPr>
        <w:t>年农业农村局实际工作开展情况，组织实施该项目。</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楷体_GB2312" w:hint="eastAsia"/>
          <w:kern w:val="0"/>
          <w:sz w:val="32"/>
          <w:szCs w:val="32"/>
        </w:rPr>
        <w:t>（二）</w:t>
      </w:r>
      <w:r>
        <w:rPr>
          <w:rFonts w:eastAsia="楷体_GB2312"/>
          <w:kern w:val="0"/>
          <w:sz w:val="32"/>
          <w:szCs w:val="32"/>
        </w:rPr>
        <w:t>项目管理情况</w:t>
      </w:r>
      <w:r>
        <w:rPr>
          <w:rFonts w:eastAsia="楷体_GB2312" w:hint="eastAsia"/>
          <w:kern w:val="0"/>
          <w:sz w:val="32"/>
          <w:szCs w:val="32"/>
        </w:rPr>
        <w:t>。</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督促项目执行科室做好项目的实施，及时汇总上报项目执行情况。全年完成特色农业宣传品印制、宣传展板制作、邀请台湾省农会来攀考察交流、开展农业信息入户及农牧业</w:t>
      </w:r>
      <w:r>
        <w:rPr>
          <w:rFonts w:eastAsia="仿宋_GB2312" w:hint="eastAsia"/>
          <w:kern w:val="0"/>
          <w:sz w:val="32"/>
          <w:szCs w:val="32"/>
        </w:rPr>
        <w:lastRenderedPageBreak/>
        <w:t>线上服务等。</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（三）项目监管情况。</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定期跟踪项目执行情况，对执行进度缓慢的及时督促。</w:t>
      </w:r>
    </w:p>
    <w:p w:rsidR="00E97880" w:rsidRDefault="00E97880" w:rsidP="00E97880">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四、项目绩效情况</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项目按实际工作开展时间节点支付相关费用，全年完成特色农业宣传品印制、宣传展板制作、邀请台湾省农会来攀考察交流、开展农业信息入户及农牧业线上服务等，高质量圆满完成目标任务。</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通过项目实施，我市农业农村系统宣传和信息化工作不断加强，我市特色农业的社会影响力不断扩大，对外合作、招商引资效果明显增强，有力促进了农民增收。</w:t>
      </w:r>
      <w:r>
        <w:rPr>
          <w:rFonts w:eastAsia="仿宋_GB2312" w:hint="eastAsia"/>
          <w:kern w:val="0"/>
          <w:sz w:val="32"/>
          <w:szCs w:val="32"/>
        </w:rPr>
        <w:t>2021</w:t>
      </w:r>
      <w:r>
        <w:rPr>
          <w:rFonts w:eastAsia="仿宋_GB2312" w:hint="eastAsia"/>
          <w:kern w:val="0"/>
          <w:sz w:val="32"/>
          <w:szCs w:val="32"/>
        </w:rPr>
        <w:t>年，</w:t>
      </w:r>
      <w:r>
        <w:rPr>
          <w:rFonts w:eastAsia="仿宋_GB2312"/>
          <w:sz w:val="32"/>
          <w:szCs w:val="32"/>
        </w:rPr>
        <w:t>第一产业增加值</w:t>
      </w:r>
      <w:r>
        <w:rPr>
          <w:rFonts w:eastAsia="仿宋_GB2312"/>
          <w:sz w:val="32"/>
          <w:szCs w:val="32"/>
        </w:rPr>
        <w:t>103.56</w:t>
      </w:r>
      <w:r>
        <w:rPr>
          <w:rFonts w:eastAsia="仿宋_GB2312"/>
          <w:sz w:val="32"/>
          <w:szCs w:val="32"/>
        </w:rPr>
        <w:t>亿元，同比增长</w:t>
      </w:r>
      <w:r>
        <w:rPr>
          <w:rFonts w:eastAsia="仿宋_GB2312"/>
          <w:sz w:val="32"/>
          <w:szCs w:val="32"/>
        </w:rPr>
        <w:t>7.6%</w:t>
      </w:r>
      <w:r>
        <w:rPr>
          <w:rFonts w:eastAsia="仿宋_GB2312" w:hint="eastAsia"/>
          <w:color w:val="FF0000"/>
          <w:kern w:val="0"/>
          <w:sz w:val="32"/>
          <w:szCs w:val="32"/>
        </w:rPr>
        <w:t>；</w:t>
      </w:r>
      <w:r>
        <w:rPr>
          <w:rFonts w:eastAsia="仿宋_GB2312" w:hint="eastAsia"/>
          <w:kern w:val="0"/>
          <w:sz w:val="32"/>
          <w:szCs w:val="32"/>
        </w:rPr>
        <w:t>全年粮食总产量</w:t>
      </w:r>
      <w:r>
        <w:rPr>
          <w:rFonts w:eastAsia="仿宋_GB2312" w:hint="eastAsia"/>
          <w:sz w:val="32"/>
          <w:szCs w:val="32"/>
        </w:rPr>
        <w:t>26.3</w:t>
      </w:r>
      <w:r>
        <w:rPr>
          <w:rFonts w:eastAsia="仿宋_GB2312"/>
          <w:sz w:val="32"/>
          <w:szCs w:val="32"/>
        </w:rPr>
        <w:t>万吨</w:t>
      </w:r>
      <w:r>
        <w:rPr>
          <w:rFonts w:eastAsia="仿宋_GB2312" w:hint="eastAsia"/>
          <w:kern w:val="0"/>
          <w:sz w:val="32"/>
          <w:szCs w:val="32"/>
        </w:rPr>
        <w:t>，增长</w:t>
      </w:r>
      <w:r>
        <w:rPr>
          <w:rFonts w:eastAsia="仿宋_GB2312"/>
          <w:sz w:val="32"/>
          <w:szCs w:val="32"/>
        </w:rPr>
        <w:t>1.</w:t>
      </w:r>
      <w:r>
        <w:rPr>
          <w:rFonts w:eastAsia="仿宋_GB2312" w:hint="eastAsia"/>
          <w:sz w:val="32"/>
          <w:szCs w:val="32"/>
        </w:rPr>
        <w:t>5</w:t>
      </w:r>
      <w:r>
        <w:rPr>
          <w:rFonts w:eastAsia="仿宋_GB2312"/>
          <w:sz w:val="32"/>
          <w:szCs w:val="32"/>
        </w:rPr>
        <w:t>%</w:t>
      </w:r>
      <w:r>
        <w:rPr>
          <w:rFonts w:eastAsia="仿宋_GB2312" w:hint="eastAsia"/>
          <w:kern w:val="0"/>
          <w:sz w:val="32"/>
          <w:szCs w:val="32"/>
        </w:rPr>
        <w:t>；生猪出栏</w:t>
      </w:r>
      <w:r>
        <w:rPr>
          <w:rFonts w:eastAsia="仿宋_GB2312" w:hint="eastAsia"/>
          <w:sz w:val="32"/>
          <w:szCs w:val="32"/>
        </w:rPr>
        <w:t>58.88</w:t>
      </w:r>
      <w:r>
        <w:rPr>
          <w:rFonts w:eastAsia="仿宋_GB2312"/>
          <w:sz w:val="32"/>
          <w:szCs w:val="32"/>
        </w:rPr>
        <w:t>万头</w:t>
      </w:r>
      <w:r>
        <w:rPr>
          <w:rFonts w:eastAsia="仿宋_GB2312" w:hint="eastAsia"/>
          <w:kern w:val="0"/>
          <w:sz w:val="32"/>
          <w:szCs w:val="32"/>
        </w:rPr>
        <w:t>，</w:t>
      </w:r>
      <w:r>
        <w:rPr>
          <w:rFonts w:eastAsia="仿宋_GB2312" w:hint="eastAsia"/>
          <w:sz w:val="32"/>
          <w:szCs w:val="32"/>
        </w:rPr>
        <w:t>同比增长</w:t>
      </w:r>
      <w:r>
        <w:rPr>
          <w:rFonts w:eastAsia="仿宋_GB2312" w:hint="eastAsia"/>
          <w:sz w:val="32"/>
          <w:szCs w:val="32"/>
        </w:rPr>
        <w:t>14.9%</w:t>
      </w:r>
      <w:r>
        <w:rPr>
          <w:rFonts w:eastAsia="仿宋_GB2312" w:hint="eastAsia"/>
          <w:kern w:val="0"/>
          <w:sz w:val="32"/>
          <w:szCs w:val="32"/>
        </w:rPr>
        <w:t>；蔬菜产量</w:t>
      </w:r>
      <w:r>
        <w:rPr>
          <w:rFonts w:eastAsia="仿宋_GB2312" w:hint="eastAsia"/>
          <w:sz w:val="32"/>
          <w:szCs w:val="32"/>
        </w:rPr>
        <w:t>99.638</w:t>
      </w:r>
      <w:r>
        <w:rPr>
          <w:rFonts w:eastAsia="仿宋_GB2312"/>
          <w:sz w:val="32"/>
          <w:szCs w:val="32"/>
        </w:rPr>
        <w:t>万</w:t>
      </w:r>
      <w:r>
        <w:rPr>
          <w:rFonts w:eastAsia="仿宋_GB2312" w:hint="eastAsia"/>
          <w:sz w:val="32"/>
          <w:szCs w:val="32"/>
        </w:rPr>
        <w:t>吨</w:t>
      </w:r>
      <w:r>
        <w:rPr>
          <w:rFonts w:eastAsia="仿宋_GB2312" w:hint="eastAsia"/>
          <w:kern w:val="0"/>
          <w:sz w:val="32"/>
          <w:szCs w:val="32"/>
        </w:rPr>
        <w:t>，增长</w:t>
      </w:r>
      <w:r>
        <w:rPr>
          <w:rFonts w:eastAsia="仿宋_GB2312" w:hint="eastAsia"/>
          <w:sz w:val="32"/>
          <w:szCs w:val="32"/>
        </w:rPr>
        <w:t>7.6</w:t>
      </w:r>
      <w:r>
        <w:rPr>
          <w:rFonts w:eastAsia="仿宋_GB2312"/>
          <w:sz w:val="32"/>
          <w:szCs w:val="32"/>
        </w:rPr>
        <w:t>%</w:t>
      </w:r>
      <w:r>
        <w:rPr>
          <w:rFonts w:eastAsia="仿宋_GB2312" w:hint="eastAsia"/>
          <w:kern w:val="0"/>
          <w:sz w:val="32"/>
          <w:szCs w:val="32"/>
        </w:rPr>
        <w:t>；水果产量</w:t>
      </w:r>
      <w:r>
        <w:rPr>
          <w:rFonts w:eastAsia="仿宋_GB2312"/>
          <w:sz w:val="32"/>
          <w:szCs w:val="32"/>
        </w:rPr>
        <w:t>56.33</w:t>
      </w:r>
      <w:r>
        <w:rPr>
          <w:rFonts w:eastAsia="仿宋_GB2312"/>
          <w:sz w:val="32"/>
          <w:szCs w:val="32"/>
        </w:rPr>
        <w:t>万吨</w:t>
      </w:r>
      <w:r>
        <w:rPr>
          <w:rFonts w:eastAsia="仿宋_GB2312" w:hint="eastAsia"/>
          <w:kern w:val="0"/>
          <w:sz w:val="32"/>
          <w:szCs w:val="32"/>
        </w:rPr>
        <w:t>，增长</w:t>
      </w:r>
      <w:r>
        <w:rPr>
          <w:rFonts w:eastAsia="仿宋_GB2312"/>
          <w:sz w:val="32"/>
          <w:szCs w:val="32"/>
        </w:rPr>
        <w:t>16.9%</w:t>
      </w:r>
      <w:r>
        <w:rPr>
          <w:rFonts w:eastAsia="仿宋_GB2312" w:hint="eastAsia"/>
          <w:kern w:val="0"/>
          <w:sz w:val="32"/>
          <w:szCs w:val="32"/>
        </w:rPr>
        <w:t>。</w:t>
      </w:r>
      <w:r>
        <w:rPr>
          <w:rFonts w:eastAsia="仿宋_GB2312"/>
          <w:sz w:val="32"/>
          <w:szCs w:val="32"/>
        </w:rPr>
        <w:t>全市农民人均可支配收入</w:t>
      </w:r>
      <w:r>
        <w:rPr>
          <w:rFonts w:eastAsia="仿宋_GB2312"/>
          <w:sz w:val="32"/>
          <w:szCs w:val="32"/>
        </w:rPr>
        <w:t>21979</w:t>
      </w:r>
      <w:r>
        <w:rPr>
          <w:rFonts w:eastAsia="仿宋_GB2312"/>
          <w:sz w:val="32"/>
          <w:szCs w:val="32"/>
        </w:rPr>
        <w:t>元，</w:t>
      </w:r>
      <w:r>
        <w:rPr>
          <w:rFonts w:eastAsia="仿宋_GB2312" w:hint="eastAsia"/>
          <w:kern w:val="0"/>
          <w:sz w:val="32"/>
          <w:szCs w:val="32"/>
        </w:rPr>
        <w:t>位居全省第二，</w:t>
      </w:r>
      <w:r>
        <w:rPr>
          <w:rFonts w:eastAsia="仿宋_GB2312"/>
          <w:sz w:val="32"/>
          <w:szCs w:val="32"/>
        </w:rPr>
        <w:t>同比增长</w:t>
      </w:r>
      <w:r>
        <w:rPr>
          <w:rFonts w:eastAsia="仿宋_GB2312"/>
          <w:sz w:val="32"/>
          <w:szCs w:val="32"/>
        </w:rPr>
        <w:t>10.2%</w:t>
      </w:r>
      <w:r>
        <w:rPr>
          <w:rFonts w:eastAsia="仿宋_GB2312" w:hint="eastAsia"/>
          <w:sz w:val="32"/>
          <w:szCs w:val="32"/>
        </w:rPr>
        <w:t>。</w:t>
      </w:r>
      <w:r>
        <w:rPr>
          <w:rFonts w:eastAsia="仿宋_GB2312" w:hint="eastAsia"/>
          <w:kern w:val="0"/>
          <w:sz w:val="32"/>
          <w:szCs w:val="32"/>
        </w:rPr>
        <w:t>争取到位上级财政资金</w:t>
      </w:r>
      <w:r>
        <w:rPr>
          <w:rFonts w:eastAsia="仿宋_GB2312" w:hint="eastAsia"/>
          <w:kern w:val="0"/>
          <w:sz w:val="32"/>
          <w:szCs w:val="32"/>
        </w:rPr>
        <w:t>2.715</w:t>
      </w:r>
      <w:r>
        <w:rPr>
          <w:rFonts w:eastAsia="仿宋_GB2312" w:hint="eastAsia"/>
          <w:kern w:val="0"/>
          <w:sz w:val="32"/>
          <w:szCs w:val="32"/>
        </w:rPr>
        <w:t>亿元。</w:t>
      </w:r>
    </w:p>
    <w:p w:rsidR="00E97880" w:rsidRDefault="00E97880" w:rsidP="00E97880">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五、评价结论及建议</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通过开展全方位、多层次、立体式、多平台的宣传，增强了宣传实效，充分展现新时期农业发展成果，树立和提升形象，为新时代</w:t>
      </w:r>
      <w:r>
        <w:rPr>
          <w:rFonts w:eastAsia="仿宋_GB2312"/>
          <w:kern w:val="0"/>
          <w:sz w:val="32"/>
          <w:szCs w:val="32"/>
        </w:rPr>
        <w:t>“</w:t>
      </w:r>
      <w:r>
        <w:rPr>
          <w:rFonts w:eastAsia="仿宋_GB2312"/>
          <w:kern w:val="0"/>
          <w:sz w:val="32"/>
          <w:szCs w:val="32"/>
        </w:rPr>
        <w:t>三农</w:t>
      </w:r>
      <w:r>
        <w:rPr>
          <w:rFonts w:eastAsia="仿宋_GB2312"/>
          <w:kern w:val="0"/>
          <w:sz w:val="32"/>
          <w:szCs w:val="32"/>
        </w:rPr>
        <w:t>”</w:t>
      </w:r>
      <w:r>
        <w:rPr>
          <w:rFonts w:eastAsia="仿宋_GB2312"/>
          <w:kern w:val="0"/>
          <w:sz w:val="32"/>
          <w:szCs w:val="32"/>
        </w:rPr>
        <w:t>发展提供舆论支撑。</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（二）存在的问题。</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rsidR="00E97880" w:rsidRDefault="00E97880" w:rsidP="00E97880">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E97880" w:rsidRDefault="00E97880" w:rsidP="00E9788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r>
        <w:rPr>
          <w:rFonts w:eastAsia="仿宋_GB2312"/>
          <w:kern w:val="0"/>
          <w:sz w:val="32"/>
          <w:szCs w:val="32"/>
        </w:rPr>
        <w:t>。</w:t>
      </w:r>
    </w:p>
    <w:tbl>
      <w:tblPr>
        <w:tblW w:w="9220" w:type="dxa"/>
        <w:tblInd w:w="94" w:type="dxa"/>
        <w:tblLook w:val="04A0" w:firstRow="1" w:lastRow="0" w:firstColumn="1" w:lastColumn="0" w:noHBand="0" w:noVBand="1"/>
      </w:tblPr>
      <w:tblGrid>
        <w:gridCol w:w="480"/>
        <w:gridCol w:w="740"/>
        <w:gridCol w:w="880"/>
        <w:gridCol w:w="2460"/>
        <w:gridCol w:w="1700"/>
        <w:gridCol w:w="1300"/>
        <w:gridCol w:w="800"/>
        <w:gridCol w:w="860"/>
      </w:tblGrid>
      <w:tr w:rsidR="006D57E2" w:rsidRPr="006D57E2" w:rsidTr="006D57E2">
        <w:trPr>
          <w:trHeight w:val="675"/>
        </w:trPr>
        <w:tc>
          <w:tcPr>
            <w:tcW w:w="9220" w:type="dxa"/>
            <w:gridSpan w:val="8"/>
            <w:tcBorders>
              <w:top w:val="nil"/>
              <w:left w:val="nil"/>
              <w:bottom w:val="nil"/>
              <w:right w:val="nil"/>
            </w:tcBorders>
            <w:shd w:val="clear" w:color="auto" w:fill="auto"/>
            <w:vAlign w:val="center"/>
            <w:hideMark/>
          </w:tcPr>
          <w:p w:rsidR="006D57E2" w:rsidRPr="006D57E2" w:rsidRDefault="006D57E2" w:rsidP="006D57E2">
            <w:pPr>
              <w:widowControl/>
              <w:jc w:val="center"/>
              <w:rPr>
                <w:rFonts w:ascii="宋体" w:hAnsi="宋体" w:cs="宋体"/>
                <w:b/>
                <w:bCs/>
                <w:kern w:val="0"/>
                <w:sz w:val="32"/>
                <w:szCs w:val="32"/>
              </w:rPr>
            </w:pPr>
            <w:r w:rsidRPr="006D57E2">
              <w:rPr>
                <w:rFonts w:ascii="宋体" w:hAnsi="宋体" w:cs="宋体" w:hint="eastAsia"/>
                <w:b/>
                <w:bCs/>
                <w:kern w:val="0"/>
                <w:sz w:val="32"/>
                <w:szCs w:val="32"/>
              </w:rPr>
              <w:t>专项（项目）资金绩效自评表</w:t>
            </w:r>
          </w:p>
        </w:tc>
      </w:tr>
      <w:tr w:rsidR="006D57E2" w:rsidRPr="006D57E2" w:rsidTr="006D57E2">
        <w:trPr>
          <w:trHeight w:val="285"/>
        </w:trPr>
        <w:tc>
          <w:tcPr>
            <w:tcW w:w="9220" w:type="dxa"/>
            <w:gridSpan w:val="8"/>
            <w:tcBorders>
              <w:top w:val="nil"/>
              <w:left w:val="nil"/>
              <w:bottom w:val="nil"/>
              <w:right w:val="nil"/>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w:t>
            </w:r>
            <w:r w:rsidRPr="006D57E2">
              <w:rPr>
                <w:kern w:val="0"/>
                <w:sz w:val="16"/>
                <w:szCs w:val="16"/>
              </w:rPr>
              <w:t>2021</w:t>
            </w:r>
            <w:r w:rsidRPr="006D57E2">
              <w:rPr>
                <w:rFonts w:ascii="宋体" w:hAnsi="宋体" w:cs="宋体" w:hint="eastAsia"/>
                <w:kern w:val="0"/>
                <w:sz w:val="16"/>
                <w:szCs w:val="16"/>
              </w:rPr>
              <w:t>年度）</w:t>
            </w:r>
          </w:p>
        </w:tc>
      </w:tr>
      <w:tr w:rsidR="006D57E2" w:rsidRPr="006D57E2" w:rsidTr="006D57E2">
        <w:trPr>
          <w:trHeight w:val="439"/>
        </w:trPr>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专项（项目）名称</w:t>
            </w:r>
          </w:p>
        </w:tc>
        <w:tc>
          <w:tcPr>
            <w:tcW w:w="7120" w:type="dxa"/>
            <w:gridSpan w:val="5"/>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农业农村宣传及信息化建设</w:t>
            </w:r>
          </w:p>
        </w:tc>
      </w:tr>
      <w:tr w:rsidR="006D57E2" w:rsidRPr="006D57E2" w:rsidTr="006D57E2">
        <w:trPr>
          <w:trHeight w:val="439"/>
        </w:trPr>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项目主管单位</w:t>
            </w:r>
          </w:p>
        </w:tc>
        <w:tc>
          <w:tcPr>
            <w:tcW w:w="7120" w:type="dxa"/>
            <w:gridSpan w:val="5"/>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攀枝花市农业农村局</w:t>
            </w:r>
          </w:p>
        </w:tc>
      </w:tr>
      <w:tr w:rsidR="006D57E2" w:rsidRPr="006D57E2" w:rsidTr="006D57E2">
        <w:trPr>
          <w:trHeight w:val="439"/>
        </w:trPr>
        <w:tc>
          <w:tcPr>
            <w:tcW w:w="2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项目实施单位</w:t>
            </w:r>
          </w:p>
        </w:tc>
        <w:tc>
          <w:tcPr>
            <w:tcW w:w="7120" w:type="dxa"/>
            <w:gridSpan w:val="5"/>
            <w:tcBorders>
              <w:top w:val="single" w:sz="4" w:space="0" w:color="auto"/>
              <w:left w:val="nil"/>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攀枝花市农业农村局</w:t>
            </w:r>
          </w:p>
        </w:tc>
      </w:tr>
      <w:tr w:rsidR="006D57E2" w:rsidRPr="006D57E2" w:rsidTr="006D57E2">
        <w:trPr>
          <w:trHeight w:val="439"/>
        </w:trPr>
        <w:tc>
          <w:tcPr>
            <w:tcW w:w="21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项目资金</w:t>
            </w:r>
            <w:r w:rsidRPr="006D57E2">
              <w:rPr>
                <w:rFonts w:ascii="宋体" w:hAnsi="宋体" w:cs="宋体" w:hint="eastAsia"/>
                <w:kern w:val="0"/>
                <w:sz w:val="16"/>
                <w:szCs w:val="16"/>
              </w:rPr>
              <w:br/>
              <w:t>（万元）</w:t>
            </w:r>
          </w:p>
        </w:tc>
        <w:tc>
          <w:tcPr>
            <w:tcW w:w="24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全年预算数</w:t>
            </w:r>
          </w:p>
        </w:tc>
        <w:tc>
          <w:tcPr>
            <w:tcW w:w="13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实际完成数</w:t>
            </w:r>
          </w:p>
        </w:tc>
        <w:tc>
          <w:tcPr>
            <w:tcW w:w="1660" w:type="dxa"/>
            <w:gridSpan w:val="2"/>
            <w:tcBorders>
              <w:top w:val="single" w:sz="4" w:space="0" w:color="auto"/>
              <w:left w:val="nil"/>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执行率（%）</w:t>
            </w:r>
          </w:p>
        </w:tc>
      </w:tr>
      <w:tr w:rsidR="006D57E2" w:rsidRPr="006D57E2" w:rsidTr="006D57E2">
        <w:trPr>
          <w:trHeight w:val="330"/>
        </w:trPr>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年度资金总额：</w:t>
            </w:r>
          </w:p>
        </w:tc>
        <w:tc>
          <w:tcPr>
            <w:tcW w:w="17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4</w:t>
            </w:r>
          </w:p>
        </w:tc>
        <w:tc>
          <w:tcPr>
            <w:tcW w:w="13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4</w:t>
            </w:r>
          </w:p>
        </w:tc>
        <w:tc>
          <w:tcPr>
            <w:tcW w:w="1660" w:type="dxa"/>
            <w:gridSpan w:val="2"/>
            <w:tcBorders>
              <w:top w:val="single" w:sz="4" w:space="0" w:color="auto"/>
              <w:left w:val="nil"/>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r>
      <w:tr w:rsidR="006D57E2" w:rsidRPr="006D57E2" w:rsidTr="006D57E2">
        <w:trPr>
          <w:trHeight w:val="375"/>
        </w:trPr>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其中：上级财政资金</w:t>
            </w:r>
          </w:p>
        </w:tc>
        <w:tc>
          <w:tcPr>
            <w:tcW w:w="17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4</w:t>
            </w:r>
          </w:p>
        </w:tc>
        <w:tc>
          <w:tcPr>
            <w:tcW w:w="13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4</w:t>
            </w:r>
          </w:p>
        </w:tc>
        <w:tc>
          <w:tcPr>
            <w:tcW w:w="1660" w:type="dxa"/>
            <w:gridSpan w:val="2"/>
            <w:tcBorders>
              <w:top w:val="single" w:sz="4" w:space="0" w:color="auto"/>
              <w:left w:val="nil"/>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r>
      <w:tr w:rsidR="006D57E2" w:rsidRPr="006D57E2" w:rsidTr="006D57E2">
        <w:trPr>
          <w:trHeight w:val="375"/>
        </w:trPr>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本级财政资金</w:t>
            </w:r>
          </w:p>
        </w:tc>
        <w:tc>
          <w:tcPr>
            <w:tcW w:w="17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 xml:space="preserve">　</w:t>
            </w:r>
          </w:p>
        </w:tc>
        <w:tc>
          <w:tcPr>
            <w:tcW w:w="1660" w:type="dxa"/>
            <w:gridSpan w:val="2"/>
            <w:tcBorders>
              <w:top w:val="single" w:sz="4" w:space="0" w:color="auto"/>
              <w:left w:val="nil"/>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285"/>
        </w:trPr>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其他资金</w:t>
            </w:r>
          </w:p>
        </w:tc>
        <w:tc>
          <w:tcPr>
            <w:tcW w:w="17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c>
          <w:tcPr>
            <w:tcW w:w="1660" w:type="dxa"/>
            <w:gridSpan w:val="2"/>
            <w:tcBorders>
              <w:top w:val="single" w:sz="4" w:space="0" w:color="auto"/>
              <w:left w:val="nil"/>
              <w:bottom w:val="single" w:sz="4" w:space="0" w:color="auto"/>
              <w:right w:val="single" w:sz="4" w:space="0" w:color="000000"/>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360"/>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总</w:t>
            </w:r>
            <w:r w:rsidRPr="006D57E2">
              <w:rPr>
                <w:rFonts w:ascii="宋体" w:hAnsi="宋体" w:cs="宋体" w:hint="eastAsia"/>
                <w:kern w:val="0"/>
                <w:sz w:val="16"/>
                <w:szCs w:val="16"/>
              </w:rPr>
              <w:br/>
              <w:t>体</w:t>
            </w:r>
            <w:r w:rsidRPr="006D57E2">
              <w:rPr>
                <w:rFonts w:ascii="宋体" w:hAnsi="宋体" w:cs="宋体" w:hint="eastAsia"/>
                <w:kern w:val="0"/>
                <w:sz w:val="16"/>
                <w:szCs w:val="16"/>
              </w:rPr>
              <w:br/>
              <w:t>目</w:t>
            </w:r>
            <w:r w:rsidRPr="006D57E2">
              <w:rPr>
                <w:rFonts w:ascii="宋体" w:hAnsi="宋体" w:cs="宋体" w:hint="eastAsia"/>
                <w:kern w:val="0"/>
                <w:sz w:val="16"/>
                <w:szCs w:val="16"/>
              </w:rPr>
              <w:br/>
              <w:t>标</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年度设定目标</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实际完成情况</w:t>
            </w:r>
          </w:p>
        </w:tc>
      </w:tr>
      <w:tr w:rsidR="006D57E2" w:rsidRPr="006D57E2" w:rsidTr="006D57E2">
        <w:trPr>
          <w:trHeight w:val="585"/>
        </w:trPr>
        <w:tc>
          <w:tcPr>
            <w:tcW w:w="48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开展农村扫黑除恶宣传和农业工作信息化建设工作宣传。</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完成农村扫黑除恶宣传和农业工作信息化建设工作宣传。</w:t>
            </w:r>
          </w:p>
        </w:tc>
      </w:tr>
      <w:tr w:rsidR="006D57E2" w:rsidRPr="006D57E2" w:rsidTr="006D57E2">
        <w:trPr>
          <w:trHeight w:val="63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绩</w:t>
            </w:r>
            <w:r w:rsidRPr="006D57E2">
              <w:rPr>
                <w:rFonts w:ascii="宋体" w:hAnsi="宋体" w:cs="宋体" w:hint="eastAsia"/>
                <w:kern w:val="0"/>
                <w:sz w:val="16"/>
                <w:szCs w:val="16"/>
              </w:rPr>
              <w:br/>
              <w:t>效</w:t>
            </w:r>
            <w:r w:rsidRPr="006D57E2">
              <w:rPr>
                <w:rFonts w:ascii="宋体" w:hAnsi="宋体" w:cs="宋体" w:hint="eastAsia"/>
                <w:kern w:val="0"/>
                <w:sz w:val="16"/>
                <w:szCs w:val="16"/>
              </w:rPr>
              <w:br/>
              <w:t>指</w:t>
            </w:r>
            <w:r w:rsidRPr="006D57E2">
              <w:rPr>
                <w:rFonts w:ascii="宋体" w:hAnsi="宋体" w:cs="宋体" w:hint="eastAsia"/>
                <w:kern w:val="0"/>
                <w:sz w:val="16"/>
                <w:szCs w:val="16"/>
              </w:rPr>
              <w:br/>
              <w:t>标</w:t>
            </w:r>
          </w:p>
        </w:tc>
        <w:tc>
          <w:tcPr>
            <w:tcW w:w="74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一级</w:t>
            </w:r>
            <w:r w:rsidRPr="006D57E2">
              <w:rPr>
                <w:rFonts w:ascii="宋体" w:hAnsi="宋体" w:cs="宋体" w:hint="eastAsia"/>
                <w:kern w:val="0"/>
                <w:sz w:val="16"/>
                <w:szCs w:val="16"/>
              </w:rPr>
              <w:br/>
              <w:t>指标</w:t>
            </w:r>
          </w:p>
        </w:tc>
        <w:tc>
          <w:tcPr>
            <w:tcW w:w="88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二级指标</w:t>
            </w:r>
          </w:p>
        </w:tc>
        <w:tc>
          <w:tcPr>
            <w:tcW w:w="24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三级指标</w:t>
            </w:r>
          </w:p>
        </w:tc>
        <w:tc>
          <w:tcPr>
            <w:tcW w:w="17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年度指标值</w:t>
            </w:r>
          </w:p>
        </w:tc>
        <w:tc>
          <w:tcPr>
            <w:tcW w:w="13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实际完成数</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完成率（%）</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未完成原因和改进措施</w:t>
            </w:r>
          </w:p>
        </w:tc>
      </w:tr>
      <w:tr w:rsidR="006D57E2" w:rsidRPr="006D57E2" w:rsidTr="006D57E2">
        <w:trPr>
          <w:trHeight w:val="43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项目完成</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数量指标</w:t>
            </w:r>
          </w:p>
        </w:tc>
        <w:tc>
          <w:tcPr>
            <w:tcW w:w="2460" w:type="dxa"/>
            <w:tcBorders>
              <w:top w:val="nil"/>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农村扫黑除恶宣传经费</w:t>
            </w:r>
          </w:p>
        </w:tc>
        <w:tc>
          <w:tcPr>
            <w:tcW w:w="1700" w:type="dxa"/>
            <w:tcBorders>
              <w:top w:val="nil"/>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制作微视频，张贴宣传标语标示</w:t>
            </w:r>
          </w:p>
        </w:tc>
        <w:tc>
          <w:tcPr>
            <w:tcW w:w="1300" w:type="dxa"/>
            <w:tcBorders>
              <w:top w:val="nil"/>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制作微视频，张贴宣传标语标示</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43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农业工作信息化建设工作经费</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网络维护</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网络维护</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43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质量指标</w:t>
            </w: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完成工作任务</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全面完成年度目标任务</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全面完成年度目标任务</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43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88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时效指标</w:t>
            </w: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完成时间</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2021年9月30日前</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2021年9月30日前</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43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成本指标</w:t>
            </w: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农村扫黑除恶宣传经费</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制作微视频，张贴宣传标语标示2.3万元</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2.3万元</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43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农业工作信息化建设经费</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网络维护1.7万元</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1.7万元</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540"/>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项目效益</w:t>
            </w:r>
          </w:p>
        </w:tc>
        <w:tc>
          <w:tcPr>
            <w:tcW w:w="88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社会效益</w:t>
            </w:r>
            <w:r w:rsidRPr="006D57E2">
              <w:rPr>
                <w:rFonts w:ascii="宋体" w:hAnsi="宋体" w:cs="宋体" w:hint="eastAsia"/>
                <w:kern w:val="0"/>
                <w:sz w:val="16"/>
                <w:szCs w:val="16"/>
              </w:rPr>
              <w:br/>
              <w:t>指标</w:t>
            </w: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完成年度工作</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积极宣传我市农业农村工作开展取得成就</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积极宣传我市农业农村工作开展取得成就</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600"/>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满意度指标</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满意度指标</w:t>
            </w:r>
          </w:p>
        </w:tc>
        <w:tc>
          <w:tcPr>
            <w:tcW w:w="2460" w:type="dxa"/>
            <w:tcBorders>
              <w:top w:val="single" w:sz="4" w:space="0" w:color="auto"/>
              <w:left w:val="nil"/>
              <w:bottom w:val="nil"/>
              <w:right w:val="nil"/>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上级管理部门满意度</w:t>
            </w:r>
          </w:p>
        </w:tc>
        <w:tc>
          <w:tcPr>
            <w:tcW w:w="1700" w:type="dxa"/>
            <w:tcBorders>
              <w:top w:val="single" w:sz="4" w:space="0" w:color="auto"/>
              <w:left w:val="single" w:sz="4" w:space="0" w:color="auto"/>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≥90%</w:t>
            </w:r>
          </w:p>
        </w:tc>
        <w:tc>
          <w:tcPr>
            <w:tcW w:w="1300" w:type="dxa"/>
            <w:tcBorders>
              <w:top w:val="single" w:sz="4" w:space="0" w:color="auto"/>
              <w:left w:val="nil"/>
              <w:bottom w:val="nil"/>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95%</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r w:rsidR="006D57E2" w:rsidRPr="006D57E2" w:rsidTr="006D57E2">
        <w:trPr>
          <w:trHeight w:val="285"/>
        </w:trPr>
        <w:tc>
          <w:tcPr>
            <w:tcW w:w="4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74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880" w:type="dxa"/>
            <w:vMerge/>
            <w:tcBorders>
              <w:top w:val="nil"/>
              <w:left w:val="single" w:sz="4" w:space="0" w:color="auto"/>
              <w:bottom w:val="single" w:sz="4" w:space="0" w:color="000000"/>
              <w:right w:val="single" w:sz="4" w:space="0" w:color="auto"/>
            </w:tcBorders>
            <w:vAlign w:val="center"/>
            <w:hideMark/>
          </w:tcPr>
          <w:p w:rsidR="006D57E2" w:rsidRPr="006D57E2" w:rsidRDefault="006D57E2" w:rsidP="006D57E2">
            <w:pPr>
              <w:widowControl/>
              <w:jc w:val="left"/>
              <w:rPr>
                <w:rFonts w:ascii="宋体" w:hAnsi="宋体" w:cs="宋体"/>
                <w:kern w:val="0"/>
                <w:sz w:val="16"/>
                <w:szCs w:val="16"/>
              </w:rPr>
            </w:pP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服务对象满意度</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≥90%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95%</w:t>
            </w:r>
          </w:p>
        </w:tc>
        <w:tc>
          <w:tcPr>
            <w:tcW w:w="80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center"/>
              <w:rPr>
                <w:rFonts w:ascii="宋体" w:hAnsi="宋体" w:cs="宋体"/>
                <w:kern w:val="0"/>
                <w:sz w:val="16"/>
                <w:szCs w:val="16"/>
              </w:rPr>
            </w:pPr>
            <w:r w:rsidRPr="006D57E2">
              <w:rPr>
                <w:rFonts w:ascii="宋体" w:hAnsi="宋体" w:cs="宋体" w:hint="eastAsia"/>
                <w:kern w:val="0"/>
                <w:sz w:val="16"/>
                <w:szCs w:val="16"/>
              </w:rPr>
              <w:t>100%</w:t>
            </w:r>
          </w:p>
        </w:tc>
        <w:tc>
          <w:tcPr>
            <w:tcW w:w="860" w:type="dxa"/>
            <w:tcBorders>
              <w:top w:val="nil"/>
              <w:left w:val="nil"/>
              <w:bottom w:val="single" w:sz="4" w:space="0" w:color="auto"/>
              <w:right w:val="single" w:sz="4" w:space="0" w:color="auto"/>
            </w:tcBorders>
            <w:shd w:val="clear" w:color="auto" w:fill="auto"/>
            <w:vAlign w:val="center"/>
            <w:hideMark/>
          </w:tcPr>
          <w:p w:rsidR="006D57E2" w:rsidRPr="006D57E2" w:rsidRDefault="006D57E2" w:rsidP="006D57E2">
            <w:pPr>
              <w:widowControl/>
              <w:jc w:val="left"/>
              <w:rPr>
                <w:rFonts w:ascii="宋体" w:hAnsi="宋体" w:cs="宋体"/>
                <w:kern w:val="0"/>
                <w:sz w:val="16"/>
                <w:szCs w:val="16"/>
              </w:rPr>
            </w:pPr>
            <w:r w:rsidRPr="006D57E2">
              <w:rPr>
                <w:rFonts w:ascii="宋体" w:hAnsi="宋体" w:cs="宋体" w:hint="eastAsia"/>
                <w:kern w:val="0"/>
                <w:sz w:val="16"/>
                <w:szCs w:val="16"/>
              </w:rPr>
              <w:t xml:space="preserve">　</w:t>
            </w:r>
          </w:p>
        </w:tc>
      </w:tr>
    </w:tbl>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E97880" w:rsidRDefault="00E97880" w:rsidP="00E97880">
      <w:pPr>
        <w:pStyle w:val="a0"/>
        <w:spacing w:before="93"/>
      </w:pPr>
    </w:p>
    <w:p w:rsidR="00701092" w:rsidRDefault="00701092" w:rsidP="00E97880">
      <w:pPr>
        <w:pStyle w:val="a0"/>
        <w:spacing w:before="93"/>
      </w:pPr>
    </w:p>
    <w:p w:rsidR="00701092" w:rsidRDefault="00701092" w:rsidP="00E97880">
      <w:pPr>
        <w:pStyle w:val="a0"/>
        <w:spacing w:before="93"/>
      </w:pPr>
    </w:p>
    <w:p w:rsidR="00701092" w:rsidRDefault="00701092" w:rsidP="00E97880">
      <w:pPr>
        <w:pStyle w:val="a0"/>
        <w:spacing w:before="93"/>
      </w:pPr>
    </w:p>
    <w:p w:rsidR="00701092" w:rsidRDefault="00701092" w:rsidP="00E97880">
      <w:pPr>
        <w:pStyle w:val="a0"/>
        <w:spacing w:before="93"/>
      </w:pPr>
    </w:p>
    <w:p w:rsidR="00701092" w:rsidRDefault="00701092" w:rsidP="00E97880">
      <w:pPr>
        <w:pStyle w:val="a0"/>
        <w:spacing w:before="93"/>
      </w:pPr>
    </w:p>
    <w:p w:rsidR="00E97880" w:rsidRDefault="00E97880" w:rsidP="00E97880">
      <w:pPr>
        <w:pStyle w:val="a0"/>
        <w:spacing w:before="93"/>
      </w:pPr>
    </w:p>
    <w:p w:rsidR="00D85398" w:rsidRDefault="00D85398" w:rsidP="00D85398">
      <w:pPr>
        <w:pStyle w:val="a4"/>
        <w:spacing w:before="93" w:line="600" w:lineRule="exact"/>
        <w:ind w:firstLineChars="200" w:firstLine="640"/>
        <w:jc w:val="left"/>
        <w:rPr>
          <w:rFonts w:ascii="仿宋_GB2312" w:eastAsia="仿宋_GB2312" w:hAnsi="黑体" w:cs="黑体"/>
          <w:sz w:val="32"/>
          <w:szCs w:val="32"/>
        </w:rPr>
      </w:pPr>
      <w:r w:rsidRPr="00D85398">
        <w:rPr>
          <w:rFonts w:ascii="仿宋_GB2312" w:eastAsia="仿宋_GB2312" w:hAnsi="黑体" w:cs="黑体" w:hint="eastAsia"/>
          <w:sz w:val="32"/>
          <w:szCs w:val="32"/>
        </w:rPr>
        <w:t>附件</w:t>
      </w:r>
    </w:p>
    <w:p w:rsidR="00D85398" w:rsidRDefault="00D85398" w:rsidP="00D85398">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攀枝花市农业农村局</w:t>
      </w:r>
    </w:p>
    <w:p w:rsidR="00D85398" w:rsidRDefault="00D85398" w:rsidP="00D85398">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1</w:t>
      </w:r>
      <w:r>
        <w:rPr>
          <w:rFonts w:ascii="方正小标宋_GBK" w:eastAsia="方正小标宋_GBK" w:hAnsi="黑体" w:cs="黑体" w:hint="eastAsia"/>
          <w:sz w:val="36"/>
          <w:szCs w:val="36"/>
        </w:rPr>
        <w:t>年度部门预算项目支出绩效自评报告</w:t>
      </w:r>
    </w:p>
    <w:p w:rsidR="00D85398" w:rsidRDefault="00D85398" w:rsidP="00D85398">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（农业农村实用技术及人才队伍培训）</w:t>
      </w:r>
    </w:p>
    <w:p w:rsidR="00D85398" w:rsidRDefault="00D85398" w:rsidP="00D85398">
      <w:pPr>
        <w:pStyle w:val="a4"/>
        <w:spacing w:line="600" w:lineRule="exact"/>
        <w:ind w:firstLineChars="200" w:firstLine="640"/>
        <w:jc w:val="left"/>
        <w:rPr>
          <w:rFonts w:ascii="仿宋_GB2312" w:eastAsia="仿宋_GB2312" w:hAnsi="仿宋_GB2312" w:cs="仿宋_GB2312"/>
          <w:sz w:val="32"/>
          <w:szCs w:val="32"/>
        </w:rPr>
      </w:pPr>
    </w:p>
    <w:p w:rsidR="00D85398" w:rsidRDefault="00D85398" w:rsidP="00D85398">
      <w:pPr>
        <w:autoSpaceDE w:val="0"/>
        <w:autoSpaceDN w:val="0"/>
        <w:adjustRightInd w:val="0"/>
        <w:spacing w:line="600" w:lineRule="exact"/>
        <w:ind w:firstLineChars="200" w:firstLine="640"/>
        <w:jc w:val="left"/>
        <w:rPr>
          <w:rFonts w:eastAsia="黑体"/>
          <w:color w:val="000000"/>
          <w:kern w:val="0"/>
          <w:sz w:val="32"/>
          <w:szCs w:val="32"/>
        </w:rPr>
      </w:pPr>
      <w:r>
        <w:rPr>
          <w:rFonts w:eastAsia="黑体"/>
          <w:color w:val="000000"/>
          <w:kern w:val="0"/>
          <w:sz w:val="32"/>
          <w:szCs w:val="32"/>
        </w:rPr>
        <w:t>一、项目概况</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（一）项目基本情况。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．说明项目主管部门（单位）在该项目管理中的职能。</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我局在该项目中负责项目方案的制定、实施及资金使用监督管理。</w:t>
      </w:r>
    </w:p>
    <w:p w:rsidR="00D85398" w:rsidRDefault="00D85398" w:rsidP="00D85398">
      <w:pPr>
        <w:numPr>
          <w:ilvl w:val="0"/>
          <w:numId w:val="11"/>
        </w:num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项目立项、资金申报的依据。</w:t>
      </w:r>
    </w:p>
    <w:p w:rsidR="00D85398" w:rsidRP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《中共攀枝花市委目标绩效管理办公室关于</w:t>
      </w:r>
      <w:r>
        <w:rPr>
          <w:rFonts w:eastAsia="仿宋_GB2312" w:hint="eastAsia"/>
          <w:color w:val="000000"/>
          <w:kern w:val="0"/>
          <w:sz w:val="32"/>
          <w:szCs w:val="32"/>
        </w:rPr>
        <w:t>&lt;</w:t>
      </w:r>
      <w:r>
        <w:rPr>
          <w:rFonts w:eastAsia="仿宋_GB2312" w:hint="eastAsia"/>
          <w:color w:val="000000"/>
          <w:kern w:val="0"/>
          <w:sz w:val="32"/>
          <w:szCs w:val="32"/>
        </w:rPr>
        <w:t>印发攀枝花市</w:t>
      </w:r>
      <w:r>
        <w:rPr>
          <w:rFonts w:eastAsia="仿宋_GB2312" w:hint="eastAsia"/>
          <w:color w:val="000000"/>
          <w:kern w:val="0"/>
          <w:sz w:val="32"/>
          <w:szCs w:val="32"/>
        </w:rPr>
        <w:t xml:space="preserve"> 2021 </w:t>
      </w:r>
      <w:r>
        <w:rPr>
          <w:rFonts w:eastAsia="仿宋_GB2312" w:hint="eastAsia"/>
          <w:color w:val="000000"/>
          <w:kern w:val="0"/>
          <w:sz w:val="32"/>
          <w:szCs w:val="32"/>
        </w:rPr>
        <w:t>年十大类民生实事督查工作方案</w:t>
      </w:r>
      <w:r>
        <w:rPr>
          <w:rFonts w:eastAsia="仿宋_GB2312" w:hint="eastAsia"/>
          <w:color w:val="000000"/>
          <w:kern w:val="0"/>
          <w:sz w:val="32"/>
          <w:szCs w:val="32"/>
        </w:rPr>
        <w:t>&gt;</w:t>
      </w:r>
      <w:r>
        <w:rPr>
          <w:rFonts w:eastAsia="仿宋_GB2312" w:hint="eastAsia"/>
          <w:color w:val="000000"/>
          <w:kern w:val="0"/>
          <w:sz w:val="32"/>
          <w:szCs w:val="32"/>
        </w:rPr>
        <w:t>的通知》</w:t>
      </w:r>
      <w:r>
        <w:rPr>
          <w:rFonts w:eastAsia="仿宋_GB2312" w:hint="eastAsia"/>
          <w:color w:val="000000"/>
          <w:kern w:val="0"/>
          <w:sz w:val="32"/>
          <w:szCs w:val="32"/>
        </w:rPr>
        <w:t>(</w:t>
      </w:r>
      <w:r>
        <w:rPr>
          <w:rFonts w:eastAsia="仿宋_GB2312" w:hint="eastAsia"/>
          <w:color w:val="000000"/>
          <w:kern w:val="0"/>
          <w:sz w:val="32"/>
          <w:szCs w:val="32"/>
        </w:rPr>
        <w:t>攀绩发〔</w:t>
      </w:r>
      <w:r>
        <w:rPr>
          <w:rFonts w:eastAsia="仿宋_GB2312" w:hint="eastAsia"/>
          <w:color w:val="000000"/>
          <w:kern w:val="0"/>
          <w:sz w:val="32"/>
          <w:szCs w:val="32"/>
        </w:rPr>
        <w:t>2021</w:t>
      </w:r>
      <w:r>
        <w:rPr>
          <w:rFonts w:eastAsia="仿宋_GB2312" w:hint="eastAsia"/>
          <w:color w:val="000000"/>
          <w:kern w:val="0"/>
          <w:sz w:val="32"/>
          <w:szCs w:val="32"/>
        </w:rPr>
        <w:t>〕</w:t>
      </w:r>
      <w:r>
        <w:rPr>
          <w:rFonts w:eastAsia="仿宋_GB2312" w:hint="eastAsia"/>
          <w:color w:val="000000"/>
          <w:kern w:val="0"/>
          <w:sz w:val="32"/>
          <w:szCs w:val="32"/>
        </w:rPr>
        <w:t xml:space="preserve">9 </w:t>
      </w:r>
      <w:r>
        <w:rPr>
          <w:rFonts w:eastAsia="仿宋_GB2312" w:hint="eastAsia"/>
          <w:color w:val="000000"/>
          <w:kern w:val="0"/>
          <w:sz w:val="32"/>
          <w:szCs w:val="32"/>
        </w:rPr>
        <w:t>号</w:t>
      </w:r>
      <w:r>
        <w:rPr>
          <w:rFonts w:eastAsia="仿宋_GB2312" w:hint="eastAsia"/>
          <w:color w:val="000000"/>
          <w:kern w:val="0"/>
          <w:sz w:val="32"/>
          <w:szCs w:val="32"/>
        </w:rPr>
        <w:t>)</w:t>
      </w:r>
      <w:r>
        <w:rPr>
          <w:rFonts w:eastAsia="仿宋_GB2312" w:hint="eastAsia"/>
          <w:color w:val="000000"/>
          <w:kern w:val="0"/>
          <w:sz w:val="32"/>
          <w:szCs w:val="32"/>
        </w:rPr>
        <w:t>中将农村无害化卫生厕所建设纳入</w:t>
      </w:r>
      <w:r>
        <w:rPr>
          <w:rFonts w:eastAsia="仿宋_GB2312" w:hint="eastAsia"/>
          <w:color w:val="000000"/>
          <w:kern w:val="0"/>
          <w:sz w:val="32"/>
          <w:szCs w:val="32"/>
        </w:rPr>
        <w:t>2021</w:t>
      </w:r>
      <w:r>
        <w:rPr>
          <w:rFonts w:eastAsia="仿宋_GB2312" w:hint="eastAsia"/>
          <w:color w:val="000000"/>
          <w:kern w:val="0"/>
          <w:sz w:val="32"/>
          <w:szCs w:val="32"/>
        </w:rPr>
        <w:t>年度民生实事工程项目考核，为圆满完成目标任务，对</w:t>
      </w:r>
      <w:r w:rsidRPr="00D85398">
        <w:rPr>
          <w:rFonts w:eastAsia="仿宋_GB2312" w:hint="eastAsia"/>
          <w:color w:val="000000"/>
          <w:kern w:val="0"/>
          <w:sz w:val="32"/>
          <w:szCs w:val="32"/>
        </w:rPr>
        <w:t>县（区）农业农村局、乡（镇）分管领导及相关工作人员，村社干部及示范户开展培训；</w:t>
      </w:r>
      <w:r w:rsidRPr="00D85398">
        <w:rPr>
          <w:rFonts w:eastAsia="仿宋_GB2312" w:hint="eastAsia"/>
          <w:color w:val="000000"/>
          <w:kern w:val="0"/>
          <w:sz w:val="32"/>
          <w:szCs w:val="32"/>
        </w:rPr>
        <w:t>2021</w:t>
      </w:r>
      <w:r w:rsidRPr="00D85398">
        <w:rPr>
          <w:rFonts w:eastAsia="仿宋_GB2312" w:hint="eastAsia"/>
          <w:color w:val="000000"/>
          <w:kern w:val="0"/>
          <w:sz w:val="32"/>
          <w:szCs w:val="32"/>
        </w:rPr>
        <w:t>年度市（州）党政领导班子领导干部推进乡村振兴战略实绩考核中，明确了要健全适合乡村特点的人才培养机制，要培育多元化农村市场主体；根据《国务院办公厅关于切实加强高标准农田建设提升国家粮食安全保障能力的意见》国办发（</w:t>
      </w:r>
      <w:r w:rsidRPr="00D85398">
        <w:rPr>
          <w:rFonts w:eastAsia="仿宋_GB2312" w:hint="eastAsia"/>
          <w:color w:val="000000"/>
          <w:kern w:val="0"/>
          <w:sz w:val="32"/>
          <w:szCs w:val="32"/>
        </w:rPr>
        <w:t>2019</w:t>
      </w:r>
      <w:r w:rsidRPr="00D85398">
        <w:rPr>
          <w:rFonts w:eastAsia="仿宋_GB2312" w:hint="eastAsia"/>
          <w:color w:val="000000"/>
          <w:kern w:val="0"/>
          <w:sz w:val="32"/>
          <w:szCs w:val="32"/>
        </w:rPr>
        <w:t>）</w:t>
      </w:r>
      <w:r w:rsidRPr="00D85398">
        <w:rPr>
          <w:rFonts w:eastAsia="仿宋_GB2312" w:hint="eastAsia"/>
          <w:color w:val="000000"/>
          <w:kern w:val="0"/>
          <w:sz w:val="32"/>
          <w:szCs w:val="32"/>
        </w:rPr>
        <w:t>50</w:t>
      </w:r>
      <w:r w:rsidRPr="00D85398">
        <w:rPr>
          <w:rFonts w:eastAsia="仿宋_GB2312" w:hint="eastAsia"/>
          <w:color w:val="000000"/>
          <w:kern w:val="0"/>
          <w:sz w:val="32"/>
          <w:szCs w:val="32"/>
        </w:rPr>
        <w:t>号文“加强农田建设行业管理服务，加大相关技术培训力度，提升农田建设管理技术水平。”要求，申报开展“</w:t>
      </w:r>
      <w:r w:rsidRPr="00D85398">
        <w:rPr>
          <w:rFonts w:eastAsia="仿宋_GB2312" w:hint="eastAsia"/>
          <w:color w:val="000000"/>
          <w:kern w:val="0"/>
          <w:sz w:val="32"/>
          <w:szCs w:val="32"/>
        </w:rPr>
        <w:t>2021</w:t>
      </w:r>
      <w:r w:rsidRPr="00D85398">
        <w:rPr>
          <w:rFonts w:eastAsia="仿宋_GB2312" w:hint="eastAsia"/>
          <w:color w:val="000000"/>
          <w:kern w:val="0"/>
          <w:sz w:val="32"/>
          <w:szCs w:val="32"/>
        </w:rPr>
        <w:t>年度攀枝花市农田建设管理业务培训班”。</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lastRenderedPageBreak/>
        <w:t>资金管理办法制定情况，资金支持具体项目的条件、范围与支持方式概况。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根据预算法、行政单位会计制度、攀枝花市农业农村局财务管理等相关规定，列支相关费用。</w:t>
      </w:r>
    </w:p>
    <w:p w:rsidR="00D85398" w:rsidRDefault="00D85398" w:rsidP="00D85398">
      <w:pPr>
        <w:numPr>
          <w:ilvl w:val="0"/>
          <w:numId w:val="11"/>
        </w:num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资金分配的原则及考虑因素。</w:t>
      </w:r>
    </w:p>
    <w:p w:rsidR="00D85398" w:rsidRDefault="00D85398" w:rsidP="00D85398">
      <w:pPr>
        <w:autoSpaceDE w:val="0"/>
        <w:autoSpaceDN w:val="0"/>
        <w:adjustRightInd w:val="0"/>
        <w:spacing w:line="600" w:lineRule="exact"/>
        <w:ind w:firstLineChars="200" w:firstLine="640"/>
        <w:jc w:val="left"/>
        <w:rPr>
          <w:rFonts w:ascii="仿宋_GB2312" w:eastAsia="仿宋_GB2312" w:hAnsi="仿宋" w:cs="仿宋"/>
          <w:color w:val="000000"/>
          <w:sz w:val="32"/>
          <w:szCs w:val="32"/>
        </w:rPr>
      </w:pPr>
      <w:r>
        <w:rPr>
          <w:rFonts w:eastAsia="仿宋_GB2312" w:hint="eastAsia"/>
          <w:color w:val="000000"/>
          <w:kern w:val="0"/>
          <w:sz w:val="32"/>
          <w:szCs w:val="32"/>
        </w:rPr>
        <w:t>按照《攀枝花市财政局</w:t>
      </w:r>
      <w:r>
        <w:rPr>
          <w:rFonts w:eastAsia="仿宋_GB2312" w:hint="eastAsia"/>
          <w:color w:val="000000"/>
          <w:kern w:val="0"/>
          <w:sz w:val="32"/>
          <w:szCs w:val="32"/>
        </w:rPr>
        <w:t xml:space="preserve"> </w:t>
      </w:r>
      <w:r>
        <w:rPr>
          <w:rFonts w:eastAsia="仿宋_GB2312" w:hint="eastAsia"/>
          <w:color w:val="000000"/>
          <w:kern w:val="0"/>
          <w:sz w:val="32"/>
          <w:szCs w:val="32"/>
        </w:rPr>
        <w:t>中共攀枝花市委组织部</w:t>
      </w:r>
      <w:r>
        <w:rPr>
          <w:rFonts w:eastAsia="仿宋_GB2312" w:hint="eastAsia"/>
          <w:color w:val="000000"/>
          <w:kern w:val="0"/>
          <w:sz w:val="32"/>
          <w:szCs w:val="32"/>
        </w:rPr>
        <w:t xml:space="preserve"> </w:t>
      </w:r>
      <w:r>
        <w:rPr>
          <w:rFonts w:eastAsia="仿宋_GB2312" w:hint="eastAsia"/>
          <w:color w:val="000000"/>
          <w:kern w:val="0"/>
          <w:sz w:val="32"/>
          <w:szCs w:val="32"/>
        </w:rPr>
        <w:t>攀枝花市人力资源和社会保障局关于调整市级机关培训标准等相关规定的通知》</w:t>
      </w:r>
      <w:r>
        <w:rPr>
          <w:rFonts w:eastAsia="仿宋_GB2312" w:hint="eastAsia"/>
          <w:color w:val="000000"/>
          <w:kern w:val="0"/>
          <w:sz w:val="32"/>
          <w:szCs w:val="32"/>
        </w:rPr>
        <w:t xml:space="preserve">  </w:t>
      </w:r>
      <w:r>
        <w:rPr>
          <w:rFonts w:eastAsia="仿宋_GB2312" w:hint="eastAsia"/>
          <w:color w:val="000000"/>
          <w:kern w:val="0"/>
          <w:sz w:val="32"/>
          <w:szCs w:val="32"/>
        </w:rPr>
        <w:t>（攀财行政</w:t>
      </w:r>
      <w:r>
        <w:rPr>
          <w:rFonts w:ascii="仿宋_GB2312" w:eastAsia="仿宋_GB2312" w:hAnsi="仿宋_GB2312" w:cs="仿宋_GB2312" w:hint="eastAsia"/>
          <w:color w:val="000000"/>
          <w:kern w:val="0"/>
          <w:sz w:val="32"/>
          <w:szCs w:val="32"/>
        </w:rPr>
        <w:t>〔</w:t>
      </w:r>
      <w:r>
        <w:rPr>
          <w:rFonts w:eastAsia="仿宋_GB2312" w:hint="eastAsia"/>
          <w:color w:val="000000"/>
          <w:kern w:val="0"/>
          <w:sz w:val="32"/>
          <w:szCs w:val="32"/>
        </w:rPr>
        <w:t>2017</w:t>
      </w:r>
      <w:r>
        <w:rPr>
          <w:rFonts w:ascii="仿宋_GB2312" w:eastAsia="仿宋_GB2312" w:hAnsi="仿宋_GB2312" w:cs="仿宋_GB2312" w:hint="eastAsia"/>
          <w:color w:val="000000"/>
          <w:kern w:val="0"/>
          <w:sz w:val="32"/>
          <w:szCs w:val="32"/>
        </w:rPr>
        <w:t>〕</w:t>
      </w:r>
      <w:r>
        <w:rPr>
          <w:rFonts w:eastAsia="仿宋_GB2312" w:hint="eastAsia"/>
          <w:color w:val="000000"/>
          <w:kern w:val="0"/>
          <w:sz w:val="32"/>
          <w:szCs w:val="32"/>
        </w:rPr>
        <w:t>7</w:t>
      </w:r>
      <w:r>
        <w:rPr>
          <w:rFonts w:eastAsia="仿宋_GB2312" w:hint="eastAsia"/>
          <w:color w:val="000000"/>
          <w:kern w:val="0"/>
          <w:sz w:val="32"/>
          <w:szCs w:val="32"/>
        </w:rPr>
        <w:t>号）</w:t>
      </w:r>
      <w:r>
        <w:rPr>
          <w:rFonts w:ascii="仿宋_GB2312" w:eastAsia="仿宋_GB2312" w:hAnsi="仿宋" w:cs="仿宋" w:hint="eastAsia"/>
          <w:color w:val="000000"/>
          <w:sz w:val="32"/>
          <w:szCs w:val="32"/>
        </w:rPr>
        <w:t>规定，本项目的所有培训按照不高于三类会议标准即每人每天不高于400元，讲课费及城市间交通费均按此文件规定安排。其中农村厕所革命暨乡村治理示范村镇创建工作培训因时间一天不考虑住宿，除教师授课费、会议场地费和资料费外，仅按照80元/天的用餐标准计算。</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（二）项目绩效目标。</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．项目主要内容。</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举行</w:t>
      </w:r>
      <w:r>
        <w:rPr>
          <w:rFonts w:eastAsia="仿宋_GB2312" w:hint="eastAsia"/>
          <w:color w:val="000000"/>
          <w:kern w:val="0"/>
          <w:sz w:val="32"/>
          <w:szCs w:val="32"/>
        </w:rPr>
        <w:t>2</w:t>
      </w:r>
      <w:r>
        <w:rPr>
          <w:rFonts w:eastAsia="仿宋_GB2312" w:hint="eastAsia"/>
          <w:color w:val="000000"/>
          <w:kern w:val="0"/>
          <w:sz w:val="32"/>
          <w:szCs w:val="32"/>
        </w:rPr>
        <w:t>次厕所革命农村户厕改造及民生户厕改造技术培训；乡村治理工作培训</w:t>
      </w:r>
      <w:r>
        <w:rPr>
          <w:rFonts w:eastAsia="仿宋_GB2312" w:hint="eastAsia"/>
          <w:color w:val="000000"/>
          <w:kern w:val="0"/>
          <w:sz w:val="32"/>
          <w:szCs w:val="32"/>
        </w:rPr>
        <w:t>2</w:t>
      </w:r>
      <w:r>
        <w:rPr>
          <w:rFonts w:eastAsia="仿宋_GB2312" w:hint="eastAsia"/>
          <w:color w:val="000000"/>
          <w:kern w:val="0"/>
          <w:sz w:val="32"/>
          <w:szCs w:val="32"/>
        </w:rPr>
        <w:t>次；在全市范围开展</w:t>
      </w:r>
      <w:r>
        <w:rPr>
          <w:rFonts w:eastAsia="仿宋_GB2312" w:hint="eastAsia"/>
          <w:color w:val="000000"/>
          <w:kern w:val="0"/>
          <w:sz w:val="32"/>
          <w:szCs w:val="32"/>
        </w:rPr>
        <w:t>2</w:t>
      </w:r>
      <w:r>
        <w:rPr>
          <w:rFonts w:eastAsia="仿宋_GB2312" w:hint="eastAsia"/>
          <w:color w:val="000000"/>
          <w:kern w:val="0"/>
          <w:sz w:val="32"/>
          <w:szCs w:val="32"/>
        </w:rPr>
        <w:t>次乡村振兴培训；开展高标准农田建设及农机化工作管理人员业务知识培训</w:t>
      </w:r>
      <w:r>
        <w:rPr>
          <w:rFonts w:eastAsia="仿宋_GB2312" w:hint="eastAsia"/>
          <w:color w:val="000000"/>
          <w:kern w:val="0"/>
          <w:sz w:val="32"/>
          <w:szCs w:val="32"/>
        </w:rPr>
        <w:t>1</w:t>
      </w:r>
      <w:r>
        <w:rPr>
          <w:rFonts w:eastAsia="仿宋_GB2312" w:hint="eastAsia"/>
          <w:color w:val="000000"/>
          <w:kern w:val="0"/>
          <w:sz w:val="32"/>
          <w:szCs w:val="32"/>
        </w:rPr>
        <w:t>期。</w:t>
      </w:r>
    </w:p>
    <w:p w:rsidR="00D85398" w:rsidRDefault="00D85398" w:rsidP="00D85398">
      <w:pPr>
        <w:numPr>
          <w:ilvl w:val="0"/>
          <w:numId w:val="12"/>
        </w:num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项目应实现的具体绩效目标，包括目标的量化、细化情况以及项目实施进度计划等。</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2021</w:t>
      </w:r>
      <w:r>
        <w:rPr>
          <w:rFonts w:eastAsia="仿宋_GB2312" w:hint="eastAsia"/>
          <w:color w:val="000000"/>
          <w:kern w:val="0"/>
          <w:sz w:val="32"/>
          <w:szCs w:val="32"/>
        </w:rPr>
        <w:t>年</w:t>
      </w:r>
      <w:r>
        <w:rPr>
          <w:rFonts w:eastAsia="仿宋_GB2312" w:hint="eastAsia"/>
          <w:color w:val="000000"/>
          <w:kern w:val="0"/>
          <w:sz w:val="32"/>
          <w:szCs w:val="32"/>
        </w:rPr>
        <w:t>12</w:t>
      </w:r>
      <w:r>
        <w:rPr>
          <w:rFonts w:eastAsia="仿宋_GB2312" w:hint="eastAsia"/>
          <w:color w:val="000000"/>
          <w:kern w:val="0"/>
          <w:sz w:val="32"/>
          <w:szCs w:val="32"/>
        </w:rPr>
        <w:t>月前乡村治理工作培训</w:t>
      </w:r>
      <w:r>
        <w:rPr>
          <w:rFonts w:eastAsia="仿宋_GB2312" w:hint="eastAsia"/>
          <w:color w:val="000000"/>
          <w:kern w:val="0"/>
          <w:sz w:val="32"/>
          <w:szCs w:val="32"/>
        </w:rPr>
        <w:t>90</w:t>
      </w:r>
      <w:r>
        <w:rPr>
          <w:rFonts w:eastAsia="仿宋_GB2312" w:hint="eastAsia"/>
          <w:color w:val="000000"/>
          <w:kern w:val="0"/>
          <w:sz w:val="32"/>
          <w:szCs w:val="32"/>
        </w:rPr>
        <w:t>人，综合培训</w:t>
      </w:r>
      <w:r>
        <w:rPr>
          <w:rFonts w:eastAsia="仿宋_GB2312" w:hint="eastAsia"/>
          <w:color w:val="000000"/>
          <w:kern w:val="0"/>
          <w:sz w:val="32"/>
          <w:szCs w:val="32"/>
        </w:rPr>
        <w:t>60</w:t>
      </w:r>
      <w:r>
        <w:rPr>
          <w:rFonts w:eastAsia="仿宋_GB2312" w:hint="eastAsia"/>
          <w:color w:val="000000"/>
          <w:kern w:val="0"/>
          <w:sz w:val="32"/>
          <w:szCs w:val="32"/>
        </w:rPr>
        <w:t>人，乡村振兴培训</w:t>
      </w:r>
      <w:r>
        <w:rPr>
          <w:rFonts w:eastAsia="仿宋_GB2312" w:hint="eastAsia"/>
          <w:color w:val="000000"/>
          <w:kern w:val="0"/>
          <w:sz w:val="32"/>
          <w:szCs w:val="32"/>
        </w:rPr>
        <w:t>100</w:t>
      </w:r>
      <w:r>
        <w:rPr>
          <w:rFonts w:eastAsia="仿宋_GB2312" w:hint="eastAsia"/>
          <w:color w:val="000000"/>
          <w:kern w:val="0"/>
          <w:sz w:val="32"/>
          <w:szCs w:val="32"/>
        </w:rPr>
        <w:t>人。</w:t>
      </w:r>
    </w:p>
    <w:p w:rsidR="00D85398" w:rsidRDefault="00D85398" w:rsidP="00D85398">
      <w:pPr>
        <w:numPr>
          <w:ilvl w:val="0"/>
          <w:numId w:val="12"/>
        </w:num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lastRenderedPageBreak/>
        <w:t>分析评价申报内容是否与实际相符，申报目标是否合理可行。</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申报内容与实际相符，申报目标合理可行。</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黑体"/>
          <w:color w:val="000000"/>
          <w:kern w:val="0"/>
          <w:sz w:val="32"/>
          <w:szCs w:val="32"/>
        </w:rPr>
        <w:t>二、项目资金申报及使用情况</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（一）项目资金申报及批复情况。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该项目经预算立项申报、审批、下达</w:t>
      </w:r>
      <w:r>
        <w:rPr>
          <w:rFonts w:eastAsia="仿宋_GB2312" w:hint="eastAsia"/>
          <w:color w:val="000000"/>
          <w:kern w:val="0"/>
          <w:sz w:val="32"/>
          <w:szCs w:val="32"/>
        </w:rPr>
        <w:t>10</w:t>
      </w:r>
      <w:r>
        <w:rPr>
          <w:rFonts w:eastAsia="仿宋_GB2312" w:hint="eastAsia"/>
          <w:color w:val="000000"/>
          <w:kern w:val="0"/>
          <w:sz w:val="32"/>
          <w:szCs w:val="32"/>
        </w:rPr>
        <w:t>万元。</w:t>
      </w:r>
    </w:p>
    <w:p w:rsidR="00D85398" w:rsidRDefault="00D85398" w:rsidP="00D85398">
      <w:pPr>
        <w:numPr>
          <w:ilvl w:val="0"/>
          <w:numId w:val="13"/>
        </w:num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资金计划、到位及使用情况（可用表格形式反映）。</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仿宋_GB2312" w:hint="eastAsia"/>
          <w:color w:val="000000"/>
          <w:kern w:val="0"/>
          <w:sz w:val="32"/>
          <w:szCs w:val="32"/>
        </w:rPr>
        <w:t>项目资金计划</w:t>
      </w:r>
      <w:r>
        <w:rPr>
          <w:rFonts w:eastAsia="仿宋_GB2312" w:hint="eastAsia"/>
          <w:color w:val="000000"/>
          <w:kern w:val="0"/>
          <w:sz w:val="32"/>
          <w:szCs w:val="32"/>
        </w:rPr>
        <w:t>10</w:t>
      </w:r>
      <w:r>
        <w:rPr>
          <w:rFonts w:eastAsia="仿宋_GB2312" w:hint="eastAsia"/>
          <w:color w:val="000000"/>
          <w:kern w:val="0"/>
          <w:sz w:val="32"/>
          <w:szCs w:val="32"/>
        </w:rPr>
        <w:t>万元，到位</w:t>
      </w:r>
      <w:r>
        <w:rPr>
          <w:rFonts w:eastAsia="仿宋_GB2312" w:hint="eastAsia"/>
          <w:color w:val="000000"/>
          <w:kern w:val="0"/>
          <w:sz w:val="32"/>
          <w:szCs w:val="32"/>
        </w:rPr>
        <w:t>10</w:t>
      </w:r>
      <w:r>
        <w:rPr>
          <w:rFonts w:eastAsia="仿宋_GB2312" w:hint="eastAsia"/>
          <w:color w:val="000000"/>
          <w:kern w:val="0"/>
          <w:sz w:val="32"/>
          <w:szCs w:val="32"/>
        </w:rPr>
        <w:t>万元，使用</w:t>
      </w:r>
      <w:r>
        <w:rPr>
          <w:rFonts w:eastAsia="仿宋_GB2312" w:hint="eastAsia"/>
          <w:color w:val="000000"/>
          <w:kern w:val="0"/>
          <w:sz w:val="32"/>
          <w:szCs w:val="32"/>
        </w:rPr>
        <w:t>87979.97</w:t>
      </w:r>
      <w:r>
        <w:rPr>
          <w:rFonts w:eastAsia="仿宋_GB2312" w:hint="eastAsia"/>
          <w:color w:val="000000"/>
          <w:kern w:val="0"/>
          <w:sz w:val="32"/>
          <w:szCs w:val="32"/>
        </w:rPr>
        <w:t>元，剩余</w:t>
      </w:r>
      <w:r>
        <w:rPr>
          <w:rFonts w:eastAsia="仿宋_GB2312" w:hint="eastAsia"/>
          <w:color w:val="000000"/>
          <w:kern w:val="0"/>
          <w:sz w:val="32"/>
          <w:szCs w:val="32"/>
        </w:rPr>
        <w:t>12020.03</w:t>
      </w:r>
      <w:r>
        <w:rPr>
          <w:rFonts w:eastAsia="仿宋_GB2312" w:hint="eastAsia"/>
          <w:color w:val="000000"/>
          <w:kern w:val="0"/>
          <w:sz w:val="32"/>
          <w:szCs w:val="32"/>
        </w:rPr>
        <w:t>元由财政收回。</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1</w:t>
      </w:r>
      <w:r>
        <w:rPr>
          <w:rFonts w:eastAsia="楷体_GB2312"/>
          <w:color w:val="000000"/>
          <w:kern w:val="0"/>
          <w:sz w:val="32"/>
          <w:szCs w:val="32"/>
        </w:rPr>
        <w:t>．资金计划。</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项目资金计划</w:t>
      </w:r>
      <w:r>
        <w:rPr>
          <w:rFonts w:eastAsia="仿宋_GB2312" w:hint="eastAsia"/>
          <w:color w:val="000000"/>
          <w:kern w:val="0"/>
          <w:sz w:val="32"/>
          <w:szCs w:val="32"/>
        </w:rPr>
        <w:t>10</w:t>
      </w:r>
      <w:r>
        <w:rPr>
          <w:rFonts w:eastAsia="仿宋_GB2312" w:hint="eastAsia"/>
          <w:color w:val="000000"/>
          <w:kern w:val="0"/>
          <w:sz w:val="32"/>
          <w:szCs w:val="32"/>
        </w:rPr>
        <w:t>万元，全部由市级财政承担。</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2</w:t>
      </w:r>
      <w:r>
        <w:rPr>
          <w:rFonts w:eastAsia="楷体_GB2312"/>
          <w:color w:val="000000"/>
          <w:kern w:val="0"/>
          <w:sz w:val="32"/>
          <w:szCs w:val="32"/>
        </w:rPr>
        <w:t>．资金到位。</w:t>
      </w:r>
    </w:p>
    <w:p w:rsidR="00D85398" w:rsidRDefault="00D85398" w:rsidP="00D85398">
      <w:pPr>
        <w:autoSpaceDE w:val="0"/>
        <w:autoSpaceDN w:val="0"/>
        <w:adjustRightInd w:val="0"/>
        <w:spacing w:line="600" w:lineRule="exact"/>
        <w:ind w:left="640"/>
        <w:jc w:val="left"/>
        <w:rPr>
          <w:rFonts w:eastAsia="楷体_GB2312"/>
          <w:color w:val="000000"/>
          <w:kern w:val="0"/>
          <w:sz w:val="32"/>
          <w:szCs w:val="32"/>
        </w:rPr>
      </w:pPr>
      <w:r>
        <w:rPr>
          <w:rFonts w:eastAsia="仿宋_GB2312" w:hint="eastAsia"/>
          <w:color w:val="000000"/>
          <w:kern w:val="0"/>
          <w:sz w:val="32"/>
          <w:szCs w:val="32"/>
        </w:rPr>
        <w:t>该项目</w:t>
      </w:r>
      <w:r>
        <w:rPr>
          <w:rFonts w:eastAsia="仿宋_GB2312" w:hint="eastAsia"/>
          <w:color w:val="000000"/>
          <w:kern w:val="0"/>
          <w:sz w:val="32"/>
          <w:szCs w:val="32"/>
        </w:rPr>
        <w:t>10</w:t>
      </w:r>
      <w:r>
        <w:rPr>
          <w:rFonts w:eastAsia="仿宋_GB2312" w:hint="eastAsia"/>
          <w:color w:val="000000"/>
          <w:kern w:val="0"/>
          <w:sz w:val="32"/>
          <w:szCs w:val="32"/>
        </w:rPr>
        <w:t>万元资金在预算下达后即到位。</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3</w:t>
      </w:r>
      <w:r>
        <w:rPr>
          <w:rFonts w:eastAsia="楷体_GB2312"/>
          <w:color w:val="000000"/>
          <w:kern w:val="0"/>
          <w:sz w:val="32"/>
          <w:szCs w:val="32"/>
        </w:rPr>
        <w:t>．资金使用。</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仿宋_GB2312" w:hint="eastAsia"/>
          <w:color w:val="000000"/>
          <w:kern w:val="0"/>
          <w:sz w:val="32"/>
          <w:szCs w:val="32"/>
        </w:rPr>
        <w:t>我局按照培训方案开展培训，每期培训结束，由项目承办科室在预算范围内实报实销。本项目使用</w:t>
      </w:r>
      <w:r>
        <w:rPr>
          <w:rFonts w:eastAsia="仿宋_GB2312" w:hint="eastAsia"/>
          <w:color w:val="000000"/>
          <w:kern w:val="0"/>
          <w:sz w:val="32"/>
          <w:szCs w:val="32"/>
        </w:rPr>
        <w:t>87979.97</w:t>
      </w:r>
      <w:r>
        <w:rPr>
          <w:rFonts w:eastAsia="仿宋_GB2312" w:hint="eastAsia"/>
          <w:color w:val="000000"/>
          <w:kern w:val="0"/>
          <w:sz w:val="32"/>
          <w:szCs w:val="32"/>
        </w:rPr>
        <w:t>元，其中农民田间学校培训已完成，因未能在</w:t>
      </w:r>
      <w:r>
        <w:rPr>
          <w:rFonts w:eastAsia="仿宋_GB2312" w:hint="eastAsia"/>
          <w:color w:val="000000"/>
          <w:kern w:val="0"/>
          <w:sz w:val="32"/>
          <w:szCs w:val="32"/>
        </w:rPr>
        <w:t>11</w:t>
      </w:r>
      <w:r>
        <w:rPr>
          <w:rFonts w:eastAsia="仿宋_GB2312" w:hint="eastAsia"/>
          <w:color w:val="000000"/>
          <w:kern w:val="0"/>
          <w:sz w:val="32"/>
          <w:szCs w:val="32"/>
        </w:rPr>
        <w:t>月完成报账手续，剩余</w:t>
      </w:r>
      <w:r>
        <w:rPr>
          <w:rFonts w:eastAsia="仿宋_GB2312" w:hint="eastAsia"/>
          <w:color w:val="000000"/>
          <w:kern w:val="0"/>
          <w:sz w:val="32"/>
          <w:szCs w:val="32"/>
        </w:rPr>
        <w:t>12020.03</w:t>
      </w:r>
      <w:r>
        <w:rPr>
          <w:rFonts w:eastAsia="仿宋_GB2312" w:hint="eastAsia"/>
          <w:color w:val="000000"/>
          <w:kern w:val="0"/>
          <w:sz w:val="32"/>
          <w:szCs w:val="32"/>
        </w:rPr>
        <w:t>元由财政收回。</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（三）项目财务管理情况。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财务管理制度健全，严格执行了财务管理制度，账务处理及时，会计核算规范。</w:t>
      </w:r>
    </w:p>
    <w:p w:rsidR="00D85398" w:rsidRDefault="00D85398" w:rsidP="00D85398">
      <w:pPr>
        <w:autoSpaceDE w:val="0"/>
        <w:autoSpaceDN w:val="0"/>
        <w:adjustRightInd w:val="0"/>
        <w:spacing w:line="600" w:lineRule="exact"/>
        <w:ind w:firstLineChars="200" w:firstLine="640"/>
        <w:jc w:val="left"/>
        <w:rPr>
          <w:rFonts w:eastAsia="黑体"/>
          <w:color w:val="000000"/>
          <w:kern w:val="0"/>
          <w:sz w:val="32"/>
          <w:szCs w:val="32"/>
        </w:rPr>
      </w:pPr>
      <w:r>
        <w:rPr>
          <w:rFonts w:eastAsia="黑体"/>
          <w:color w:val="000000"/>
          <w:kern w:val="0"/>
          <w:sz w:val="32"/>
          <w:szCs w:val="32"/>
        </w:rPr>
        <w:t>三、项目实施及管理情况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结合项目组织实施管理办法，重点围绕以下内容进行分</w:t>
      </w:r>
      <w:r>
        <w:rPr>
          <w:rFonts w:eastAsia="仿宋_GB2312"/>
          <w:color w:val="000000"/>
          <w:kern w:val="0"/>
          <w:sz w:val="32"/>
          <w:szCs w:val="32"/>
        </w:rPr>
        <w:lastRenderedPageBreak/>
        <w:t>析评价，并对自评中发现的问题分析说明。</w:t>
      </w:r>
    </w:p>
    <w:p w:rsidR="00D85398" w:rsidRDefault="00D85398" w:rsidP="00D85398">
      <w:pPr>
        <w:numPr>
          <w:ilvl w:val="0"/>
          <w:numId w:val="14"/>
        </w:num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项目组织架构及实施流程。</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仿宋_GB2312" w:hint="eastAsia"/>
          <w:color w:val="000000"/>
          <w:kern w:val="0"/>
          <w:sz w:val="32"/>
          <w:szCs w:val="32"/>
        </w:rPr>
        <w:t>我局根据各项培训的要求及培训对象，在调研的基础上制定培训方案，细化培训内容，明确培训要求。</w:t>
      </w:r>
    </w:p>
    <w:p w:rsidR="00D85398" w:rsidRPr="00E73271" w:rsidRDefault="00D85398" w:rsidP="00E73271">
      <w:pPr>
        <w:autoSpaceDE w:val="0"/>
        <w:autoSpaceDN w:val="0"/>
        <w:adjustRightInd w:val="0"/>
        <w:spacing w:line="600" w:lineRule="exact"/>
        <w:ind w:firstLineChars="200" w:firstLine="640"/>
        <w:jc w:val="left"/>
        <w:rPr>
          <w:rFonts w:eastAsia="仿宋_GB2312"/>
          <w:color w:val="000000"/>
          <w:kern w:val="0"/>
          <w:sz w:val="32"/>
          <w:szCs w:val="32"/>
        </w:rPr>
      </w:pPr>
      <w:r>
        <w:rPr>
          <w:rFonts w:eastAsia="楷体_GB2312"/>
          <w:color w:val="000000"/>
          <w:kern w:val="0"/>
          <w:sz w:val="32"/>
          <w:szCs w:val="32"/>
        </w:rPr>
        <w:t>（二）项目管理情况</w:t>
      </w:r>
      <w:r w:rsidRPr="00E73271">
        <w:rPr>
          <w:rFonts w:eastAsia="仿宋_GB2312"/>
          <w:color w:val="000000"/>
          <w:kern w:val="0"/>
          <w:sz w:val="32"/>
          <w:szCs w:val="32"/>
        </w:rPr>
        <w:t>。</w:t>
      </w:r>
      <w:r w:rsidRPr="00E73271">
        <w:rPr>
          <w:rFonts w:eastAsia="仿宋_GB2312" w:hint="eastAsia"/>
          <w:color w:val="000000"/>
          <w:kern w:val="0"/>
          <w:sz w:val="32"/>
          <w:szCs w:val="32"/>
        </w:rPr>
        <w:t>本项目由四川省农业广播电视学校攀枝花市中心分校负责项目实施，通过价格及环境等比对，项目优先安排在具有培训基础的农民合作社进行。</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sidRPr="00E73271">
        <w:rPr>
          <w:rFonts w:eastAsia="仿宋_GB2312"/>
          <w:color w:val="000000"/>
          <w:kern w:val="0"/>
          <w:sz w:val="32"/>
          <w:szCs w:val="32"/>
        </w:rPr>
        <w:t>（三）项目监管情况。</w:t>
      </w:r>
      <w:r>
        <w:rPr>
          <w:rFonts w:eastAsia="仿宋_GB2312" w:hint="eastAsia"/>
          <w:color w:val="000000"/>
          <w:kern w:val="0"/>
          <w:sz w:val="32"/>
          <w:szCs w:val="32"/>
        </w:rPr>
        <w:t>本项目培训过程有计财科监管。</w:t>
      </w:r>
    </w:p>
    <w:p w:rsidR="00D85398" w:rsidRPr="00E73271"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sidRPr="00E73271">
        <w:rPr>
          <w:rFonts w:eastAsia="仿宋_GB2312"/>
          <w:color w:val="000000"/>
          <w:kern w:val="0"/>
          <w:sz w:val="32"/>
          <w:szCs w:val="32"/>
        </w:rPr>
        <w:t>四、项目绩效情况</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（一）项目完成情况。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项目开展后，分别开展农田建设管理业务培训班、农民田间学校辅导员培训班、新型农业经营主体暨职业农民培训班、农村厕所革命暨乡村治理示范村镇创建工作培训班</w:t>
      </w:r>
      <w:r>
        <w:rPr>
          <w:rFonts w:eastAsia="仿宋_GB2312" w:hint="eastAsia"/>
          <w:color w:val="000000"/>
          <w:kern w:val="0"/>
          <w:sz w:val="32"/>
          <w:szCs w:val="32"/>
        </w:rPr>
        <w:t>2</w:t>
      </w:r>
      <w:r>
        <w:rPr>
          <w:rFonts w:eastAsia="仿宋_GB2312" w:hint="eastAsia"/>
          <w:color w:val="000000"/>
          <w:kern w:val="0"/>
          <w:sz w:val="32"/>
          <w:szCs w:val="32"/>
        </w:rPr>
        <w:t>期，分别培训</w:t>
      </w:r>
      <w:r>
        <w:rPr>
          <w:rFonts w:eastAsia="仿宋_GB2312" w:hint="eastAsia"/>
          <w:color w:val="000000"/>
          <w:kern w:val="0"/>
          <w:sz w:val="32"/>
          <w:szCs w:val="32"/>
        </w:rPr>
        <w:t>61</w:t>
      </w:r>
      <w:r>
        <w:rPr>
          <w:rFonts w:eastAsia="仿宋_GB2312" w:hint="eastAsia"/>
          <w:color w:val="000000"/>
          <w:kern w:val="0"/>
          <w:sz w:val="32"/>
          <w:szCs w:val="32"/>
        </w:rPr>
        <w:t>人、</w:t>
      </w:r>
      <w:r>
        <w:rPr>
          <w:rFonts w:eastAsia="仿宋_GB2312" w:hint="eastAsia"/>
          <w:color w:val="000000"/>
          <w:kern w:val="0"/>
          <w:sz w:val="32"/>
          <w:szCs w:val="32"/>
        </w:rPr>
        <w:t>30</w:t>
      </w:r>
      <w:r>
        <w:rPr>
          <w:rFonts w:eastAsia="仿宋_GB2312" w:hint="eastAsia"/>
          <w:color w:val="000000"/>
          <w:kern w:val="0"/>
          <w:sz w:val="32"/>
          <w:szCs w:val="32"/>
        </w:rPr>
        <w:t>人、</w:t>
      </w:r>
      <w:r>
        <w:rPr>
          <w:rFonts w:eastAsia="仿宋_GB2312" w:hint="eastAsia"/>
          <w:color w:val="000000"/>
          <w:kern w:val="0"/>
          <w:sz w:val="32"/>
          <w:szCs w:val="32"/>
        </w:rPr>
        <w:t>80</w:t>
      </w:r>
      <w:r>
        <w:rPr>
          <w:rFonts w:eastAsia="仿宋_GB2312" w:hint="eastAsia"/>
          <w:color w:val="000000"/>
          <w:kern w:val="0"/>
          <w:sz w:val="32"/>
          <w:szCs w:val="32"/>
        </w:rPr>
        <w:t>人、</w:t>
      </w:r>
      <w:r>
        <w:rPr>
          <w:rFonts w:eastAsia="仿宋_GB2312" w:hint="eastAsia"/>
          <w:color w:val="000000"/>
          <w:kern w:val="0"/>
          <w:sz w:val="32"/>
          <w:szCs w:val="32"/>
        </w:rPr>
        <w:t>141</w:t>
      </w:r>
      <w:r>
        <w:rPr>
          <w:rFonts w:eastAsia="仿宋_GB2312" w:hint="eastAsia"/>
          <w:color w:val="000000"/>
          <w:kern w:val="0"/>
          <w:sz w:val="32"/>
          <w:szCs w:val="32"/>
        </w:rPr>
        <w:t>人，均超额完成了项目计划，未超出预算。</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（二）项目效益情况。</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全年共培训各类实用人才</w:t>
      </w:r>
      <w:r>
        <w:rPr>
          <w:rFonts w:eastAsia="仿宋_GB2312" w:hint="eastAsia"/>
          <w:color w:val="000000"/>
          <w:kern w:val="0"/>
          <w:sz w:val="32"/>
          <w:szCs w:val="32"/>
        </w:rPr>
        <w:t>312</w:t>
      </w:r>
      <w:r>
        <w:rPr>
          <w:rFonts w:eastAsia="仿宋_GB2312" w:hint="eastAsia"/>
          <w:color w:val="000000"/>
          <w:kern w:val="0"/>
          <w:sz w:val="32"/>
          <w:szCs w:val="32"/>
        </w:rPr>
        <w:t>名，通过项目实施为学员提供了交流平台，进一步提高了受训农民的科技文化素质，增强了学员的务农信心，为我市现代农业发展提供了强大的人才支撑。通过满意度调查表形式，对受训对象满意度进行调查，受训学员满意度</w:t>
      </w:r>
      <w:r>
        <w:rPr>
          <w:rFonts w:eastAsia="仿宋_GB2312" w:hint="eastAsia"/>
          <w:color w:val="000000"/>
          <w:kern w:val="0"/>
          <w:sz w:val="32"/>
          <w:szCs w:val="32"/>
        </w:rPr>
        <w:t>90%</w:t>
      </w:r>
      <w:r>
        <w:rPr>
          <w:rFonts w:eastAsia="仿宋_GB2312" w:hint="eastAsia"/>
          <w:color w:val="000000"/>
          <w:kern w:val="0"/>
          <w:sz w:val="32"/>
          <w:szCs w:val="32"/>
        </w:rPr>
        <w:t>以上。</w:t>
      </w:r>
    </w:p>
    <w:p w:rsidR="00D85398" w:rsidRDefault="00D85398" w:rsidP="00D85398">
      <w:pPr>
        <w:autoSpaceDE w:val="0"/>
        <w:autoSpaceDN w:val="0"/>
        <w:adjustRightInd w:val="0"/>
        <w:spacing w:line="600" w:lineRule="exact"/>
        <w:ind w:firstLineChars="200" w:firstLine="640"/>
        <w:jc w:val="left"/>
        <w:rPr>
          <w:rFonts w:eastAsia="黑体"/>
          <w:color w:val="000000"/>
          <w:kern w:val="0"/>
          <w:sz w:val="32"/>
          <w:szCs w:val="32"/>
        </w:rPr>
      </w:pPr>
      <w:r>
        <w:rPr>
          <w:rFonts w:eastAsia="黑体"/>
          <w:color w:val="000000"/>
          <w:kern w:val="0"/>
          <w:sz w:val="32"/>
          <w:szCs w:val="32"/>
        </w:rPr>
        <w:t>五、评价结论及建议</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（一）评价结论。</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一是提升了农民的综合素；二是提升了农业的科技水平。进一步增强了农民的科学意识，提高了科技素质和农业科技水平，形成了学科技、用科技、提素质、促就业的良好氛围，提升了农业科技成果的转化率，为实现农业增效农民增收奠定了坚实基础；三是取得了良好社会效益。通过农民培育项目的实施，使党和政府的惠民政策更加深入人心，满足了广大农民提高素质、完善自我、全面发展的需求，深入民心、家喻户晓，社会效益明显增强。</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（二）存在的问题。</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一是优质师资紧缺；二是项目资金偏少，培训对象覆盖面较窄。三是规范化培训基地较少。</w:t>
      </w:r>
    </w:p>
    <w:p w:rsidR="00D85398" w:rsidRDefault="00D85398" w:rsidP="00D85398">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（三）相关建议。</w:t>
      </w:r>
    </w:p>
    <w:p w:rsidR="00D85398" w:rsidRDefault="00D85398" w:rsidP="00D85398">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争取师资培训项目，提高教师的综合水平；加大对农业实用人才培训的支持力度；加大对培训基地的支持力度，争取建立几处规范化的培训场地。</w:t>
      </w:r>
    </w:p>
    <w:p w:rsidR="0080696A" w:rsidRDefault="0080696A">
      <w:pPr>
        <w:widowControl/>
        <w:jc w:val="center"/>
        <w:rPr>
          <w:rStyle w:val="1Char"/>
          <w:rFonts w:ascii="黑体" w:eastAsia="黑体" w:hAnsi="黑体"/>
          <w:b w:val="0"/>
        </w:rPr>
      </w:pPr>
    </w:p>
    <w:tbl>
      <w:tblPr>
        <w:tblW w:w="9840" w:type="dxa"/>
        <w:tblInd w:w="94" w:type="dxa"/>
        <w:tblLook w:val="04A0" w:firstRow="1" w:lastRow="0" w:firstColumn="1" w:lastColumn="0" w:noHBand="0" w:noVBand="1"/>
      </w:tblPr>
      <w:tblGrid>
        <w:gridCol w:w="880"/>
        <w:gridCol w:w="1180"/>
        <w:gridCol w:w="1040"/>
        <w:gridCol w:w="1592"/>
        <w:gridCol w:w="1248"/>
        <w:gridCol w:w="1420"/>
        <w:gridCol w:w="1060"/>
        <w:gridCol w:w="1420"/>
      </w:tblGrid>
      <w:tr w:rsidR="003B48D6" w:rsidRPr="003B48D6" w:rsidTr="003B48D6">
        <w:trPr>
          <w:trHeight w:val="465"/>
        </w:trPr>
        <w:tc>
          <w:tcPr>
            <w:tcW w:w="9840" w:type="dxa"/>
            <w:gridSpan w:val="8"/>
            <w:tcBorders>
              <w:top w:val="nil"/>
              <w:left w:val="nil"/>
              <w:bottom w:val="nil"/>
              <w:right w:val="nil"/>
            </w:tcBorders>
            <w:shd w:val="clear" w:color="auto" w:fill="auto"/>
            <w:vAlign w:val="center"/>
            <w:hideMark/>
          </w:tcPr>
          <w:p w:rsidR="003B48D6" w:rsidRPr="003B48D6" w:rsidRDefault="003B48D6" w:rsidP="003B48D6">
            <w:pPr>
              <w:widowControl/>
              <w:jc w:val="center"/>
              <w:rPr>
                <w:rFonts w:ascii="宋体" w:hAnsi="宋体" w:cs="宋体"/>
                <w:b/>
                <w:bCs/>
                <w:kern w:val="0"/>
                <w:sz w:val="32"/>
                <w:szCs w:val="32"/>
              </w:rPr>
            </w:pPr>
            <w:r w:rsidRPr="003B48D6">
              <w:rPr>
                <w:rFonts w:ascii="宋体" w:hAnsi="宋体" w:cs="宋体" w:hint="eastAsia"/>
                <w:b/>
                <w:bCs/>
                <w:kern w:val="0"/>
                <w:sz w:val="32"/>
                <w:szCs w:val="32"/>
              </w:rPr>
              <w:t>专项（项目）资金绩效自评表</w:t>
            </w:r>
          </w:p>
        </w:tc>
      </w:tr>
      <w:tr w:rsidR="003B48D6" w:rsidRPr="003B48D6" w:rsidTr="003B48D6">
        <w:trPr>
          <w:trHeight w:val="465"/>
        </w:trPr>
        <w:tc>
          <w:tcPr>
            <w:tcW w:w="9840" w:type="dxa"/>
            <w:gridSpan w:val="8"/>
            <w:tcBorders>
              <w:top w:val="nil"/>
              <w:left w:val="nil"/>
              <w:bottom w:val="nil"/>
              <w:right w:val="nil"/>
            </w:tcBorders>
            <w:shd w:val="clear" w:color="auto" w:fill="auto"/>
            <w:vAlign w:val="center"/>
            <w:hideMark/>
          </w:tcPr>
          <w:p w:rsidR="003B48D6" w:rsidRPr="003B48D6" w:rsidRDefault="003B48D6" w:rsidP="003B48D6">
            <w:pPr>
              <w:widowControl/>
              <w:jc w:val="center"/>
              <w:rPr>
                <w:rFonts w:ascii="宋体" w:hAnsi="宋体" w:cs="宋体"/>
                <w:kern w:val="0"/>
                <w:sz w:val="32"/>
                <w:szCs w:val="32"/>
              </w:rPr>
            </w:pPr>
            <w:r w:rsidRPr="003B48D6">
              <w:rPr>
                <w:rFonts w:ascii="宋体" w:hAnsi="宋体" w:cs="宋体" w:hint="eastAsia"/>
                <w:kern w:val="0"/>
                <w:sz w:val="32"/>
                <w:szCs w:val="32"/>
              </w:rPr>
              <w:t>（</w:t>
            </w:r>
            <w:r w:rsidRPr="003B48D6">
              <w:rPr>
                <w:kern w:val="0"/>
                <w:sz w:val="32"/>
                <w:szCs w:val="32"/>
              </w:rPr>
              <w:t>2021</w:t>
            </w:r>
            <w:r w:rsidRPr="003B48D6">
              <w:rPr>
                <w:rFonts w:ascii="宋体" w:hAnsi="宋体" w:cs="宋体" w:hint="eastAsia"/>
                <w:kern w:val="0"/>
                <w:sz w:val="32"/>
                <w:szCs w:val="32"/>
              </w:rPr>
              <w:t>年度）</w:t>
            </w:r>
          </w:p>
        </w:tc>
      </w:tr>
      <w:tr w:rsidR="003B48D6" w:rsidRPr="003B48D6" w:rsidTr="003B48D6">
        <w:trPr>
          <w:trHeight w:val="465"/>
        </w:trPr>
        <w:tc>
          <w:tcPr>
            <w:tcW w:w="3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专项（项目）名称</w:t>
            </w:r>
          </w:p>
        </w:tc>
        <w:tc>
          <w:tcPr>
            <w:tcW w:w="6740" w:type="dxa"/>
            <w:gridSpan w:val="5"/>
            <w:tcBorders>
              <w:top w:val="single" w:sz="4" w:space="0" w:color="auto"/>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农业农村实用技术及人才队伍培训</w:t>
            </w:r>
          </w:p>
        </w:tc>
      </w:tr>
      <w:tr w:rsidR="003B48D6" w:rsidRPr="003B48D6" w:rsidTr="003B48D6">
        <w:trPr>
          <w:trHeight w:val="465"/>
        </w:trPr>
        <w:tc>
          <w:tcPr>
            <w:tcW w:w="3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项目主管单位</w:t>
            </w:r>
          </w:p>
        </w:tc>
        <w:tc>
          <w:tcPr>
            <w:tcW w:w="6740" w:type="dxa"/>
            <w:gridSpan w:val="5"/>
            <w:tcBorders>
              <w:top w:val="single" w:sz="4" w:space="0" w:color="auto"/>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攀枝花市农业农村局</w:t>
            </w:r>
          </w:p>
        </w:tc>
      </w:tr>
      <w:tr w:rsidR="003B48D6" w:rsidRPr="003B48D6" w:rsidTr="003B48D6">
        <w:trPr>
          <w:trHeight w:val="465"/>
        </w:trPr>
        <w:tc>
          <w:tcPr>
            <w:tcW w:w="3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项目实施单位</w:t>
            </w:r>
          </w:p>
        </w:tc>
        <w:tc>
          <w:tcPr>
            <w:tcW w:w="6740" w:type="dxa"/>
            <w:gridSpan w:val="5"/>
            <w:tcBorders>
              <w:top w:val="single" w:sz="4" w:space="0" w:color="auto"/>
              <w:left w:val="nil"/>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攀枝花市农业农村局</w:t>
            </w:r>
          </w:p>
        </w:tc>
      </w:tr>
      <w:tr w:rsidR="003B48D6" w:rsidRPr="003B48D6" w:rsidTr="003B48D6">
        <w:trPr>
          <w:trHeight w:val="465"/>
        </w:trPr>
        <w:tc>
          <w:tcPr>
            <w:tcW w:w="31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项目资金</w:t>
            </w:r>
            <w:r w:rsidRPr="003B48D6">
              <w:rPr>
                <w:rFonts w:ascii="宋体" w:hAnsi="宋体" w:cs="宋体" w:hint="eastAsia"/>
                <w:kern w:val="0"/>
                <w:sz w:val="16"/>
                <w:szCs w:val="16"/>
              </w:rPr>
              <w:br/>
              <w:t>（万元）</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全年预算数</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实际完成数</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执行率（%）</w:t>
            </w:r>
          </w:p>
        </w:tc>
      </w:tr>
      <w:tr w:rsidR="003B48D6" w:rsidRPr="003B48D6" w:rsidTr="003B48D6">
        <w:trPr>
          <w:trHeight w:val="465"/>
        </w:trPr>
        <w:tc>
          <w:tcPr>
            <w:tcW w:w="3100" w:type="dxa"/>
            <w:gridSpan w:val="3"/>
            <w:vMerge/>
            <w:tcBorders>
              <w:top w:val="single" w:sz="4" w:space="0" w:color="auto"/>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年度资金总额：</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8.797997</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87.98%</w:t>
            </w:r>
          </w:p>
        </w:tc>
      </w:tr>
      <w:tr w:rsidR="003B48D6" w:rsidRPr="003B48D6" w:rsidTr="003B48D6">
        <w:trPr>
          <w:trHeight w:val="465"/>
        </w:trPr>
        <w:tc>
          <w:tcPr>
            <w:tcW w:w="3100" w:type="dxa"/>
            <w:gridSpan w:val="3"/>
            <w:vMerge/>
            <w:tcBorders>
              <w:top w:val="single" w:sz="4" w:space="0" w:color="auto"/>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其中：上级财政资金</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 xml:space="preserve">　</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3100" w:type="dxa"/>
            <w:gridSpan w:val="3"/>
            <w:vMerge/>
            <w:tcBorders>
              <w:top w:val="single" w:sz="4" w:space="0" w:color="auto"/>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本级财政资金</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8.797997</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87.98%</w:t>
            </w:r>
          </w:p>
        </w:tc>
      </w:tr>
      <w:tr w:rsidR="003B48D6" w:rsidRPr="003B48D6" w:rsidTr="003B48D6">
        <w:trPr>
          <w:trHeight w:val="465"/>
        </w:trPr>
        <w:tc>
          <w:tcPr>
            <w:tcW w:w="3100" w:type="dxa"/>
            <w:gridSpan w:val="3"/>
            <w:vMerge/>
            <w:tcBorders>
              <w:top w:val="single" w:sz="4" w:space="0" w:color="auto"/>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其他资金</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总</w:t>
            </w:r>
            <w:r w:rsidRPr="003B48D6">
              <w:rPr>
                <w:rFonts w:ascii="宋体" w:hAnsi="宋体" w:cs="宋体" w:hint="eastAsia"/>
                <w:kern w:val="0"/>
                <w:sz w:val="16"/>
                <w:szCs w:val="16"/>
              </w:rPr>
              <w:br/>
              <w:t>体</w:t>
            </w:r>
            <w:r w:rsidRPr="003B48D6">
              <w:rPr>
                <w:rFonts w:ascii="宋体" w:hAnsi="宋体" w:cs="宋体" w:hint="eastAsia"/>
                <w:kern w:val="0"/>
                <w:sz w:val="16"/>
                <w:szCs w:val="16"/>
              </w:rPr>
              <w:br/>
              <w:t>目</w:t>
            </w:r>
            <w:r w:rsidRPr="003B48D6">
              <w:rPr>
                <w:rFonts w:ascii="宋体" w:hAnsi="宋体" w:cs="宋体" w:hint="eastAsia"/>
                <w:kern w:val="0"/>
                <w:sz w:val="16"/>
                <w:szCs w:val="16"/>
              </w:rPr>
              <w:br/>
              <w:t>标</w:t>
            </w:r>
          </w:p>
        </w:tc>
        <w:tc>
          <w:tcPr>
            <w:tcW w:w="3812" w:type="dxa"/>
            <w:gridSpan w:val="3"/>
            <w:tcBorders>
              <w:top w:val="single" w:sz="4" w:space="0" w:color="auto"/>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年度设定目标</w:t>
            </w:r>
          </w:p>
        </w:tc>
        <w:tc>
          <w:tcPr>
            <w:tcW w:w="5148" w:type="dxa"/>
            <w:gridSpan w:val="4"/>
            <w:tcBorders>
              <w:top w:val="single" w:sz="4" w:space="0" w:color="auto"/>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实际完成情况</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3812" w:type="dxa"/>
            <w:gridSpan w:val="3"/>
            <w:tcBorders>
              <w:top w:val="single" w:sz="4" w:space="0" w:color="auto"/>
              <w:left w:val="nil"/>
              <w:bottom w:val="single" w:sz="4" w:space="0" w:color="auto"/>
              <w:right w:val="single" w:sz="4" w:space="0" w:color="auto"/>
            </w:tcBorders>
            <w:shd w:val="clear" w:color="auto" w:fill="auto"/>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br/>
              <w:t>举行3次厕所革命农村户厕改造及民生户厕改造技术培训；在攀枝花市区举行1次全市乡村治理工作培训；在全市范围开展2次乡村振兴培训；开展高标准农田建设及农机化工作管理人员业务知识培训1期</w:t>
            </w:r>
          </w:p>
        </w:tc>
        <w:tc>
          <w:tcPr>
            <w:tcW w:w="5148" w:type="dxa"/>
            <w:gridSpan w:val="4"/>
            <w:tcBorders>
              <w:top w:val="single" w:sz="4" w:space="0" w:color="auto"/>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举行2次厕所革命农村户厕改造及民生户厕改造技术培训；乡村治理工作培训2次；在全市范围开展2次乡村振兴培训；开展高标准农田建设及农机化工作管理人员业务知识培训1期</w:t>
            </w:r>
          </w:p>
        </w:tc>
      </w:tr>
      <w:tr w:rsidR="003B48D6" w:rsidRPr="003B48D6" w:rsidTr="003B48D6">
        <w:trPr>
          <w:trHeight w:val="46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绩</w:t>
            </w:r>
            <w:r w:rsidRPr="003B48D6">
              <w:rPr>
                <w:rFonts w:ascii="宋体" w:hAnsi="宋体" w:cs="宋体" w:hint="eastAsia"/>
                <w:kern w:val="0"/>
                <w:sz w:val="16"/>
                <w:szCs w:val="16"/>
              </w:rPr>
              <w:br/>
              <w:t>效</w:t>
            </w:r>
            <w:r w:rsidRPr="003B48D6">
              <w:rPr>
                <w:rFonts w:ascii="宋体" w:hAnsi="宋体" w:cs="宋体" w:hint="eastAsia"/>
                <w:kern w:val="0"/>
                <w:sz w:val="16"/>
                <w:szCs w:val="16"/>
              </w:rPr>
              <w:br/>
              <w:t>指</w:t>
            </w:r>
            <w:r w:rsidRPr="003B48D6">
              <w:rPr>
                <w:rFonts w:ascii="宋体" w:hAnsi="宋体" w:cs="宋体" w:hint="eastAsia"/>
                <w:kern w:val="0"/>
                <w:sz w:val="16"/>
                <w:szCs w:val="16"/>
              </w:rPr>
              <w:br/>
              <w:t>标</w:t>
            </w:r>
          </w:p>
        </w:tc>
        <w:tc>
          <w:tcPr>
            <w:tcW w:w="118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一级</w:t>
            </w:r>
            <w:r w:rsidRPr="003B48D6">
              <w:rPr>
                <w:rFonts w:ascii="宋体" w:hAnsi="宋体" w:cs="宋体" w:hint="eastAsia"/>
                <w:kern w:val="0"/>
                <w:sz w:val="16"/>
                <w:szCs w:val="16"/>
              </w:rPr>
              <w:br/>
              <w:t>指标</w:t>
            </w:r>
          </w:p>
        </w:tc>
        <w:tc>
          <w:tcPr>
            <w:tcW w:w="104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二级指标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三级指标</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年度指标值</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实际完成数</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完成率（%）</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未完成原因和改进措施</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项目完成</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数量指标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乡村治理工作培训（人）</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90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141</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157%</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综合培训（人）</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60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61</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102%</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乡村振兴培训（人）</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110</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110%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质量指标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受训对象发展能力</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明显提高</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明显提高</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时效指标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完成时间</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2021年12月前</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2021年10月22日</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成本指标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培训费</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10万元</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8.797997</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87.98%</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剩余资金财政已收回</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项目效益</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社会效益</w:t>
            </w:r>
            <w:r w:rsidRPr="003B48D6">
              <w:rPr>
                <w:rFonts w:ascii="宋体" w:hAnsi="宋体" w:cs="宋体" w:hint="eastAsia"/>
                <w:kern w:val="0"/>
                <w:sz w:val="16"/>
                <w:szCs w:val="16"/>
              </w:rPr>
              <w:br/>
              <w:t>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农村实用人才水平</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显著提高</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显著提高</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新型经营主体水平</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显著提高</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显著提高</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04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可持续影响</w:t>
            </w:r>
            <w:r w:rsidRPr="003B48D6">
              <w:rPr>
                <w:rFonts w:ascii="宋体" w:hAnsi="宋体" w:cs="宋体" w:hint="eastAsia"/>
                <w:kern w:val="0"/>
                <w:sz w:val="16"/>
                <w:szCs w:val="16"/>
              </w:rPr>
              <w:br/>
              <w:t>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农业农村竞争力</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持续增强</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持续增强</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r w:rsidR="003B48D6" w:rsidRPr="003B48D6" w:rsidTr="003B48D6">
        <w:trPr>
          <w:trHeight w:val="465"/>
        </w:trPr>
        <w:tc>
          <w:tcPr>
            <w:tcW w:w="880" w:type="dxa"/>
            <w:vMerge/>
            <w:tcBorders>
              <w:top w:val="nil"/>
              <w:left w:val="single" w:sz="4" w:space="0" w:color="auto"/>
              <w:bottom w:val="single" w:sz="4" w:space="0" w:color="auto"/>
              <w:right w:val="single" w:sz="4" w:space="0" w:color="auto"/>
            </w:tcBorders>
            <w:vAlign w:val="center"/>
            <w:hideMark/>
          </w:tcPr>
          <w:p w:rsidR="003B48D6" w:rsidRPr="003B48D6" w:rsidRDefault="003B48D6" w:rsidP="003B48D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满意度指标</w:t>
            </w:r>
          </w:p>
        </w:tc>
        <w:tc>
          <w:tcPr>
            <w:tcW w:w="104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满意度指标</w:t>
            </w:r>
          </w:p>
        </w:tc>
        <w:tc>
          <w:tcPr>
            <w:tcW w:w="1592"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培训对象满意度</w:t>
            </w:r>
          </w:p>
        </w:tc>
        <w:tc>
          <w:tcPr>
            <w:tcW w:w="1248"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≥90%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≥90%</w:t>
            </w:r>
          </w:p>
        </w:tc>
        <w:tc>
          <w:tcPr>
            <w:tcW w:w="106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center"/>
              <w:rPr>
                <w:rFonts w:ascii="宋体" w:hAnsi="宋体" w:cs="宋体"/>
                <w:kern w:val="0"/>
                <w:sz w:val="16"/>
                <w:szCs w:val="16"/>
              </w:rPr>
            </w:pPr>
            <w:r w:rsidRPr="003B48D6">
              <w:rPr>
                <w:rFonts w:ascii="宋体" w:hAnsi="宋体" w:cs="宋体" w:hint="eastAsia"/>
                <w:kern w:val="0"/>
                <w:sz w:val="16"/>
                <w:szCs w:val="16"/>
              </w:rPr>
              <w:t>100%</w:t>
            </w:r>
          </w:p>
        </w:tc>
        <w:tc>
          <w:tcPr>
            <w:tcW w:w="1420" w:type="dxa"/>
            <w:tcBorders>
              <w:top w:val="nil"/>
              <w:left w:val="nil"/>
              <w:bottom w:val="single" w:sz="4" w:space="0" w:color="auto"/>
              <w:right w:val="single" w:sz="4" w:space="0" w:color="auto"/>
            </w:tcBorders>
            <w:shd w:val="clear" w:color="auto" w:fill="auto"/>
            <w:vAlign w:val="center"/>
            <w:hideMark/>
          </w:tcPr>
          <w:p w:rsidR="003B48D6" w:rsidRPr="003B48D6" w:rsidRDefault="003B48D6" w:rsidP="003B48D6">
            <w:pPr>
              <w:widowControl/>
              <w:jc w:val="left"/>
              <w:rPr>
                <w:rFonts w:ascii="宋体" w:hAnsi="宋体" w:cs="宋体"/>
                <w:kern w:val="0"/>
                <w:sz w:val="16"/>
                <w:szCs w:val="16"/>
              </w:rPr>
            </w:pPr>
            <w:r w:rsidRPr="003B48D6">
              <w:rPr>
                <w:rFonts w:ascii="宋体" w:hAnsi="宋体" w:cs="宋体" w:hint="eastAsia"/>
                <w:kern w:val="0"/>
                <w:sz w:val="16"/>
                <w:szCs w:val="16"/>
              </w:rPr>
              <w:t xml:space="preserve">　</w:t>
            </w:r>
          </w:p>
        </w:tc>
      </w:tr>
    </w:tbl>
    <w:p w:rsidR="0080696A" w:rsidRDefault="0080696A">
      <w:pPr>
        <w:widowControl/>
        <w:jc w:val="center"/>
        <w:rPr>
          <w:rStyle w:val="1Char"/>
          <w:rFonts w:ascii="黑体" w:eastAsia="黑体" w:hAnsi="黑体"/>
          <w:b w:val="0"/>
        </w:rPr>
      </w:pPr>
    </w:p>
    <w:p w:rsidR="003B48D6" w:rsidRDefault="003B48D6" w:rsidP="003B48D6">
      <w:pPr>
        <w:pStyle w:val="a0"/>
        <w:spacing w:before="93"/>
      </w:pPr>
    </w:p>
    <w:p w:rsidR="003B48D6" w:rsidRDefault="003B48D6" w:rsidP="003B48D6">
      <w:pPr>
        <w:pStyle w:val="a0"/>
        <w:spacing w:before="93"/>
      </w:pPr>
    </w:p>
    <w:p w:rsidR="003B48D6" w:rsidRDefault="003B48D6" w:rsidP="003B48D6">
      <w:pPr>
        <w:pStyle w:val="a0"/>
        <w:spacing w:before="93"/>
      </w:pPr>
    </w:p>
    <w:p w:rsidR="0080696A" w:rsidRDefault="0080696A" w:rsidP="0080696A">
      <w:pPr>
        <w:pStyle w:val="a4"/>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附件</w:t>
      </w:r>
    </w:p>
    <w:p w:rsidR="0080696A" w:rsidRDefault="0080696A" w:rsidP="0080696A">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攀枝花市农业农村局</w:t>
      </w:r>
    </w:p>
    <w:p w:rsidR="0080696A" w:rsidRDefault="0080696A" w:rsidP="0080696A">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2021年度部门预算整体项目支出绩效自评报告</w:t>
      </w:r>
    </w:p>
    <w:p w:rsidR="0080696A" w:rsidRDefault="0080696A" w:rsidP="0080696A">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（烤烟种植保险）</w:t>
      </w:r>
    </w:p>
    <w:p w:rsidR="0080696A" w:rsidRDefault="0080696A" w:rsidP="0080696A">
      <w:pPr>
        <w:pStyle w:val="a4"/>
        <w:spacing w:line="600" w:lineRule="exact"/>
        <w:ind w:firstLineChars="200" w:firstLine="640"/>
        <w:jc w:val="left"/>
        <w:rPr>
          <w:rFonts w:ascii="仿宋_GB2312" w:eastAsia="仿宋_GB2312" w:hAnsi="仿宋_GB2312" w:cs="仿宋_GB2312"/>
          <w:sz w:val="32"/>
          <w:szCs w:val="32"/>
        </w:rPr>
      </w:pPr>
    </w:p>
    <w:p w:rsidR="0080696A" w:rsidRDefault="0080696A" w:rsidP="0080696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hint="eastAsia"/>
          <w:kern w:val="0"/>
          <w:sz w:val="32"/>
          <w:szCs w:val="32"/>
        </w:rPr>
        <w:t>我局在该项目中代表市政府与市烟草公司、市人保财险公司共同签订《烤烟种植保险合同》，并在参保期间协调、监督保险工作。</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kern w:val="0"/>
          <w:sz w:val="32"/>
          <w:szCs w:val="32"/>
        </w:rPr>
        <w:t>．</w:t>
      </w:r>
      <w:r>
        <w:rPr>
          <w:rFonts w:eastAsia="仿宋_GB2312" w:hint="eastAsia"/>
          <w:kern w:val="0"/>
          <w:sz w:val="32"/>
          <w:szCs w:val="32"/>
        </w:rPr>
        <w:t>按照《</w:t>
      </w:r>
      <w:r>
        <w:rPr>
          <w:rFonts w:eastAsia="仿宋_GB2312" w:hint="eastAsia"/>
          <w:kern w:val="0"/>
          <w:sz w:val="32"/>
          <w:szCs w:val="32"/>
        </w:rPr>
        <w:t>2020</w:t>
      </w:r>
      <w:r>
        <w:rPr>
          <w:rFonts w:eastAsia="仿宋_GB2312" w:hint="eastAsia"/>
          <w:kern w:val="0"/>
          <w:sz w:val="32"/>
          <w:szCs w:val="32"/>
        </w:rPr>
        <w:t>年攀枝花市烟草种植保险三方合作工作协议》支付保险保费，用于烤烟受灾理赔。</w:t>
      </w:r>
      <w:r>
        <w:rPr>
          <w:rFonts w:eastAsia="仿宋_GB2312" w:hint="eastAsia"/>
          <w:kern w:val="0"/>
          <w:sz w:val="32"/>
          <w:szCs w:val="32"/>
        </w:rPr>
        <w:t xml:space="preserve">  </w:t>
      </w:r>
      <w:r>
        <w:rPr>
          <w:rFonts w:eastAsia="仿宋_GB2312" w:hint="eastAsia"/>
          <w:kern w:val="0"/>
          <w:sz w:val="32"/>
          <w:szCs w:val="32"/>
        </w:rPr>
        <w:t>根据预算法、行政单位会计制度、攀枝花市农业农村局财务管理等相关规定，列支相关费用。</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按照烤烟种植面积收取烟农保险保费，市级、县区财政和市烟草公司按比例配套保费。</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hint="eastAsia"/>
          <w:kern w:val="0"/>
          <w:sz w:val="32"/>
          <w:szCs w:val="32"/>
        </w:rPr>
        <w:t>按照《</w:t>
      </w:r>
      <w:r>
        <w:rPr>
          <w:rFonts w:eastAsia="仿宋_GB2312" w:hint="eastAsia"/>
          <w:kern w:val="0"/>
          <w:sz w:val="32"/>
          <w:szCs w:val="32"/>
        </w:rPr>
        <w:t>2020</w:t>
      </w:r>
      <w:r>
        <w:rPr>
          <w:rFonts w:eastAsia="仿宋_GB2312" w:hint="eastAsia"/>
          <w:kern w:val="0"/>
          <w:sz w:val="32"/>
          <w:szCs w:val="32"/>
        </w:rPr>
        <w:t>年攀枝花市烟草种植保险三方合作工作协议》，我局按县区实际种植并参保烤烟面积收取烟农保险保费，并按照</w:t>
      </w:r>
      <w:r>
        <w:rPr>
          <w:rFonts w:eastAsia="仿宋_GB2312" w:hint="eastAsia"/>
          <w:kern w:val="0"/>
          <w:sz w:val="32"/>
          <w:szCs w:val="32"/>
        </w:rPr>
        <w:t>8</w:t>
      </w:r>
      <w:r>
        <w:rPr>
          <w:rFonts w:eastAsia="仿宋_GB2312" w:hint="eastAsia"/>
          <w:kern w:val="0"/>
          <w:sz w:val="32"/>
          <w:szCs w:val="32"/>
        </w:rPr>
        <w:t>元</w:t>
      </w:r>
      <w:r>
        <w:rPr>
          <w:rFonts w:eastAsia="仿宋_GB2312" w:hint="eastAsia"/>
          <w:kern w:val="0"/>
          <w:sz w:val="32"/>
          <w:szCs w:val="32"/>
        </w:rPr>
        <w:t>/</w:t>
      </w:r>
      <w:r>
        <w:rPr>
          <w:rFonts w:eastAsia="仿宋_GB2312" w:hint="eastAsia"/>
          <w:kern w:val="0"/>
          <w:sz w:val="32"/>
          <w:szCs w:val="32"/>
        </w:rPr>
        <w:t>亩配套市级资金。</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hint="eastAsia"/>
          <w:kern w:val="0"/>
          <w:sz w:val="32"/>
          <w:szCs w:val="32"/>
        </w:rPr>
        <w:t>按照</w:t>
      </w:r>
      <w:r>
        <w:rPr>
          <w:rFonts w:eastAsia="仿宋_GB2312" w:hint="eastAsia"/>
          <w:kern w:val="0"/>
          <w:sz w:val="32"/>
          <w:szCs w:val="32"/>
        </w:rPr>
        <w:t>8</w:t>
      </w:r>
      <w:r>
        <w:rPr>
          <w:rFonts w:eastAsia="仿宋_GB2312" w:hint="eastAsia"/>
          <w:kern w:val="0"/>
          <w:sz w:val="32"/>
          <w:szCs w:val="32"/>
        </w:rPr>
        <w:t>元</w:t>
      </w:r>
      <w:r>
        <w:rPr>
          <w:rFonts w:eastAsia="仿宋_GB2312" w:hint="eastAsia"/>
          <w:kern w:val="0"/>
          <w:sz w:val="32"/>
          <w:szCs w:val="32"/>
        </w:rPr>
        <w:t>/</w:t>
      </w:r>
      <w:r>
        <w:rPr>
          <w:rFonts w:eastAsia="仿宋_GB2312" w:hint="eastAsia"/>
          <w:kern w:val="0"/>
          <w:sz w:val="32"/>
          <w:szCs w:val="32"/>
        </w:rPr>
        <w:t>亩配套市级资金</w:t>
      </w:r>
      <w:r>
        <w:rPr>
          <w:rFonts w:eastAsia="仿宋_GB2312" w:hint="eastAsia"/>
          <w:kern w:val="0"/>
          <w:sz w:val="32"/>
          <w:szCs w:val="32"/>
        </w:rPr>
        <w:t>58</w:t>
      </w:r>
      <w:r>
        <w:rPr>
          <w:rFonts w:eastAsia="仿宋_GB2312" w:hint="eastAsia"/>
          <w:kern w:val="0"/>
          <w:sz w:val="32"/>
          <w:szCs w:val="32"/>
        </w:rPr>
        <w:t>万元，项目实施后，有效维护烟农的合法利益，保护烟农的生产积极性，最大限度的化解种植风险，降低烟农的损失。</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w:t>
      </w:r>
      <w:r>
        <w:rPr>
          <w:rFonts w:eastAsia="仿宋_GB2312" w:hint="eastAsia"/>
          <w:kern w:val="0"/>
          <w:sz w:val="32"/>
          <w:szCs w:val="32"/>
        </w:rPr>
        <w:t>申报内容与实际相符，申报目标合理可行。</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（一）项目资金申报及批复情况。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该项目经预算立项申报、审批、下达</w:t>
      </w:r>
      <w:r>
        <w:rPr>
          <w:rFonts w:eastAsia="仿宋_GB2312" w:hint="eastAsia"/>
          <w:kern w:val="0"/>
          <w:sz w:val="32"/>
          <w:szCs w:val="32"/>
        </w:rPr>
        <w:t>58</w:t>
      </w:r>
      <w:r>
        <w:rPr>
          <w:rFonts w:eastAsia="仿宋_GB2312" w:hint="eastAsia"/>
          <w:kern w:val="0"/>
          <w:sz w:val="32"/>
          <w:szCs w:val="32"/>
        </w:rPr>
        <w:t>万元，按照实际烤烟保险面积支付</w:t>
      </w:r>
      <w:r>
        <w:rPr>
          <w:rFonts w:eastAsia="仿宋_GB2312" w:hint="eastAsia"/>
          <w:kern w:val="0"/>
          <w:sz w:val="32"/>
          <w:szCs w:val="32"/>
        </w:rPr>
        <w:t>55.46</w:t>
      </w:r>
      <w:r>
        <w:rPr>
          <w:rFonts w:eastAsia="仿宋_GB2312" w:hint="eastAsia"/>
          <w:kern w:val="0"/>
          <w:sz w:val="32"/>
          <w:szCs w:val="32"/>
        </w:rPr>
        <w:t>万元，结余资金由财政收回。</w:t>
      </w:r>
    </w:p>
    <w:p w:rsidR="0080696A" w:rsidRDefault="0080696A" w:rsidP="0080696A">
      <w:pPr>
        <w:numPr>
          <w:ilvl w:val="0"/>
          <w:numId w:val="15"/>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资金计划、到位及使用情况（可用表格形式反映）。</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楷体_GB2312" w:hint="eastAsia"/>
          <w:kern w:val="0"/>
          <w:sz w:val="32"/>
          <w:szCs w:val="32"/>
        </w:rPr>
        <w:t>项目资金计划</w:t>
      </w:r>
      <w:r>
        <w:rPr>
          <w:rFonts w:eastAsia="楷体_GB2312" w:hint="eastAsia"/>
          <w:kern w:val="0"/>
          <w:sz w:val="32"/>
          <w:szCs w:val="32"/>
        </w:rPr>
        <w:t>58</w:t>
      </w:r>
      <w:r>
        <w:rPr>
          <w:rFonts w:eastAsia="楷体_GB2312" w:hint="eastAsia"/>
          <w:kern w:val="0"/>
          <w:sz w:val="32"/>
          <w:szCs w:val="32"/>
        </w:rPr>
        <w:t>万元，到位</w:t>
      </w:r>
      <w:r>
        <w:rPr>
          <w:rFonts w:eastAsia="楷体_GB2312" w:hint="eastAsia"/>
          <w:kern w:val="0"/>
          <w:sz w:val="32"/>
          <w:szCs w:val="32"/>
        </w:rPr>
        <w:t>58</w:t>
      </w:r>
      <w:r>
        <w:rPr>
          <w:rFonts w:eastAsia="楷体_GB2312" w:hint="eastAsia"/>
          <w:kern w:val="0"/>
          <w:sz w:val="32"/>
          <w:szCs w:val="32"/>
        </w:rPr>
        <w:t>万元，使用</w:t>
      </w:r>
      <w:r>
        <w:rPr>
          <w:rFonts w:eastAsia="楷体_GB2312" w:hint="eastAsia"/>
          <w:kern w:val="0"/>
          <w:sz w:val="32"/>
          <w:szCs w:val="32"/>
        </w:rPr>
        <w:t>55.46</w:t>
      </w:r>
      <w:r>
        <w:rPr>
          <w:rFonts w:eastAsia="楷体_GB2312" w:hint="eastAsia"/>
          <w:kern w:val="0"/>
          <w:sz w:val="32"/>
          <w:szCs w:val="32"/>
        </w:rPr>
        <w:t>万元，</w:t>
      </w:r>
      <w:r>
        <w:rPr>
          <w:rFonts w:eastAsia="仿宋_GB2312" w:hint="eastAsia"/>
          <w:kern w:val="0"/>
          <w:sz w:val="32"/>
          <w:szCs w:val="32"/>
        </w:rPr>
        <w:t>结余资金由财政收回。</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种烟烟农按种植并参保烤烟面积承担</w:t>
      </w:r>
      <w:r>
        <w:rPr>
          <w:rFonts w:eastAsia="仿宋_GB2312" w:hint="eastAsia"/>
          <w:kern w:val="0"/>
          <w:sz w:val="32"/>
          <w:szCs w:val="32"/>
        </w:rPr>
        <w:t>8</w:t>
      </w:r>
      <w:r>
        <w:rPr>
          <w:rFonts w:eastAsia="仿宋_GB2312" w:hint="eastAsia"/>
          <w:kern w:val="0"/>
          <w:sz w:val="32"/>
          <w:szCs w:val="32"/>
        </w:rPr>
        <w:t>元</w:t>
      </w:r>
      <w:r>
        <w:rPr>
          <w:rFonts w:eastAsia="仿宋_GB2312" w:hint="eastAsia"/>
          <w:kern w:val="0"/>
          <w:sz w:val="32"/>
          <w:szCs w:val="32"/>
        </w:rPr>
        <w:t>/</w:t>
      </w:r>
      <w:r>
        <w:rPr>
          <w:rFonts w:eastAsia="仿宋_GB2312" w:hint="eastAsia"/>
          <w:kern w:val="0"/>
          <w:sz w:val="32"/>
          <w:szCs w:val="32"/>
        </w:rPr>
        <w:t>亩保费，市级、县区政府各承担</w:t>
      </w:r>
      <w:r>
        <w:rPr>
          <w:rFonts w:eastAsia="仿宋_GB2312" w:hint="eastAsia"/>
          <w:kern w:val="0"/>
          <w:sz w:val="32"/>
          <w:szCs w:val="32"/>
        </w:rPr>
        <w:t>8</w:t>
      </w:r>
      <w:r>
        <w:rPr>
          <w:rFonts w:eastAsia="仿宋_GB2312" w:hint="eastAsia"/>
          <w:kern w:val="0"/>
          <w:sz w:val="32"/>
          <w:szCs w:val="32"/>
        </w:rPr>
        <w:t>元</w:t>
      </w:r>
      <w:r>
        <w:rPr>
          <w:rFonts w:eastAsia="仿宋_GB2312" w:hint="eastAsia"/>
          <w:kern w:val="0"/>
          <w:sz w:val="32"/>
          <w:szCs w:val="32"/>
        </w:rPr>
        <w:t>/</w:t>
      </w:r>
      <w:r>
        <w:rPr>
          <w:rFonts w:eastAsia="仿宋_GB2312" w:hint="eastAsia"/>
          <w:kern w:val="0"/>
          <w:sz w:val="32"/>
          <w:szCs w:val="32"/>
        </w:rPr>
        <w:t>亩保费，市级</w:t>
      </w:r>
      <w:r>
        <w:rPr>
          <w:rFonts w:eastAsia="仿宋_GB2312"/>
          <w:kern w:val="0"/>
          <w:sz w:val="32"/>
          <w:szCs w:val="32"/>
        </w:rPr>
        <w:t>财政资金</w:t>
      </w:r>
      <w:r>
        <w:rPr>
          <w:rFonts w:eastAsia="仿宋_GB2312" w:hint="eastAsia"/>
          <w:kern w:val="0"/>
          <w:sz w:val="32"/>
          <w:szCs w:val="32"/>
        </w:rPr>
        <w:t>共计</w:t>
      </w:r>
      <w:r>
        <w:rPr>
          <w:rFonts w:eastAsia="仿宋_GB2312" w:hint="eastAsia"/>
          <w:kern w:val="0"/>
          <w:sz w:val="32"/>
          <w:szCs w:val="32"/>
        </w:rPr>
        <w:t>55.46</w:t>
      </w:r>
      <w:r>
        <w:rPr>
          <w:rFonts w:eastAsia="仿宋_GB2312" w:hint="eastAsia"/>
          <w:kern w:val="0"/>
          <w:sz w:val="32"/>
          <w:szCs w:val="32"/>
        </w:rPr>
        <w:t>万元。</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w:t>
      </w:r>
      <w:r>
        <w:rPr>
          <w:rFonts w:eastAsia="仿宋_GB2312" w:hint="eastAsia"/>
          <w:kern w:val="0"/>
          <w:sz w:val="32"/>
          <w:szCs w:val="32"/>
        </w:rPr>
        <w:t>58</w:t>
      </w:r>
      <w:r>
        <w:rPr>
          <w:rFonts w:eastAsia="仿宋_GB2312" w:hint="eastAsia"/>
          <w:kern w:val="0"/>
          <w:sz w:val="32"/>
          <w:szCs w:val="32"/>
        </w:rPr>
        <w:t>万元资金在预算下达后即到位，我局按照《</w:t>
      </w:r>
      <w:r>
        <w:rPr>
          <w:rFonts w:eastAsia="仿宋_GB2312" w:hint="eastAsia"/>
          <w:kern w:val="0"/>
          <w:sz w:val="32"/>
          <w:szCs w:val="32"/>
        </w:rPr>
        <w:t>2020</w:t>
      </w:r>
      <w:r>
        <w:rPr>
          <w:rFonts w:eastAsia="仿宋_GB2312" w:hint="eastAsia"/>
          <w:kern w:val="0"/>
          <w:sz w:val="32"/>
          <w:szCs w:val="32"/>
        </w:rPr>
        <w:t>年攀枝花市烟草种植保险三方合作工作协议》并根据实际保险面积将资金</w:t>
      </w:r>
      <w:r>
        <w:rPr>
          <w:rFonts w:eastAsia="仿宋_GB2312" w:hint="eastAsia"/>
          <w:kern w:val="0"/>
          <w:sz w:val="32"/>
          <w:szCs w:val="32"/>
        </w:rPr>
        <w:t>55.46</w:t>
      </w:r>
      <w:r>
        <w:rPr>
          <w:rFonts w:eastAsia="仿宋_GB2312" w:hint="eastAsia"/>
          <w:kern w:val="0"/>
          <w:sz w:val="32"/>
          <w:szCs w:val="32"/>
        </w:rPr>
        <w:t>万元于</w:t>
      </w:r>
      <w:r>
        <w:rPr>
          <w:rFonts w:eastAsia="仿宋_GB2312" w:hint="eastAsia"/>
          <w:kern w:val="0"/>
          <w:sz w:val="32"/>
          <w:szCs w:val="32"/>
        </w:rPr>
        <w:t>6</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日前拨付给市人保财险公司。</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我局按照《</w:t>
      </w:r>
      <w:r>
        <w:rPr>
          <w:rFonts w:eastAsia="仿宋_GB2312" w:hint="eastAsia"/>
          <w:kern w:val="0"/>
          <w:sz w:val="32"/>
          <w:szCs w:val="32"/>
        </w:rPr>
        <w:t>2020</w:t>
      </w:r>
      <w:r>
        <w:rPr>
          <w:rFonts w:eastAsia="仿宋_GB2312" w:hint="eastAsia"/>
          <w:kern w:val="0"/>
          <w:sz w:val="32"/>
          <w:szCs w:val="32"/>
        </w:rPr>
        <w:t>年攀枝花市烟草种植保险三方合作工作协议》并根据实际保险面积将资金</w:t>
      </w:r>
      <w:r>
        <w:rPr>
          <w:rFonts w:eastAsia="仿宋_GB2312" w:hint="eastAsia"/>
          <w:kern w:val="0"/>
          <w:sz w:val="32"/>
          <w:szCs w:val="32"/>
        </w:rPr>
        <w:t>55.46</w:t>
      </w:r>
      <w:r>
        <w:rPr>
          <w:rFonts w:eastAsia="仿宋_GB2312" w:hint="eastAsia"/>
          <w:kern w:val="0"/>
          <w:sz w:val="32"/>
          <w:szCs w:val="32"/>
        </w:rPr>
        <w:t>万元于</w:t>
      </w:r>
      <w:r>
        <w:rPr>
          <w:rFonts w:eastAsia="仿宋_GB2312" w:hint="eastAsia"/>
          <w:kern w:val="0"/>
          <w:sz w:val="32"/>
          <w:szCs w:val="32"/>
        </w:rPr>
        <w:t>6</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日前拨付给市人保财险公司。</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财务管理制度健全，严格执行了财务管理制度，账务处理及时，会计核算规范。</w:t>
      </w:r>
    </w:p>
    <w:p w:rsidR="0080696A" w:rsidRDefault="0080696A" w:rsidP="0080696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80696A" w:rsidRDefault="0080696A" w:rsidP="0080696A">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lastRenderedPageBreak/>
        <w:t>我局按照</w:t>
      </w:r>
      <w:r>
        <w:rPr>
          <w:rFonts w:eastAsia="仿宋_GB2312" w:hint="eastAsia"/>
          <w:kern w:val="0"/>
          <w:sz w:val="32"/>
          <w:szCs w:val="32"/>
        </w:rPr>
        <w:t>《</w:t>
      </w:r>
      <w:r>
        <w:rPr>
          <w:rFonts w:eastAsia="仿宋_GB2312" w:hint="eastAsia"/>
          <w:kern w:val="0"/>
          <w:sz w:val="32"/>
          <w:szCs w:val="32"/>
        </w:rPr>
        <w:t>2020</w:t>
      </w:r>
      <w:r>
        <w:rPr>
          <w:rFonts w:eastAsia="仿宋_GB2312" w:hint="eastAsia"/>
          <w:kern w:val="0"/>
          <w:sz w:val="32"/>
          <w:szCs w:val="32"/>
        </w:rPr>
        <w:t>年攀枝花市烟草种植保险三方合作工作协议》，收取种烟烟农保险保费和县区政府配套保费，按比例再配套市级保险保费，于</w:t>
      </w:r>
      <w:r>
        <w:rPr>
          <w:rFonts w:eastAsia="仿宋_GB2312" w:hint="eastAsia"/>
          <w:kern w:val="0"/>
          <w:sz w:val="32"/>
          <w:szCs w:val="32"/>
        </w:rPr>
        <w:t>6</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日前将全部资金拨付市人保财险公司。</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（二）项目管理情况。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按照《</w:t>
      </w:r>
      <w:r>
        <w:rPr>
          <w:rFonts w:eastAsia="仿宋_GB2312" w:hint="eastAsia"/>
          <w:kern w:val="0"/>
          <w:sz w:val="32"/>
          <w:szCs w:val="32"/>
        </w:rPr>
        <w:t>2018</w:t>
      </w:r>
      <w:r>
        <w:rPr>
          <w:rFonts w:eastAsia="仿宋_GB2312" w:hint="eastAsia"/>
          <w:kern w:val="0"/>
          <w:sz w:val="32"/>
          <w:szCs w:val="32"/>
        </w:rPr>
        <w:t>年度烟草保险协调会会议纪要》与市烟草公司、市人保财险公司签订《</w:t>
      </w:r>
      <w:r>
        <w:rPr>
          <w:rFonts w:eastAsia="仿宋_GB2312" w:hint="eastAsia"/>
          <w:kern w:val="0"/>
          <w:sz w:val="32"/>
          <w:szCs w:val="32"/>
        </w:rPr>
        <w:t>2020</w:t>
      </w:r>
      <w:r>
        <w:rPr>
          <w:rFonts w:eastAsia="仿宋_GB2312" w:hint="eastAsia"/>
          <w:kern w:val="0"/>
          <w:sz w:val="32"/>
          <w:szCs w:val="32"/>
        </w:rPr>
        <w:t>年攀枝花市烟草种植保险三方合作工作协议》。</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（三）项目监管情况。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与市烟草公司核实烟农签订烟草种植面积，核查参保面积，监督市人保财险公司灾害查勘及理赔工作。</w:t>
      </w:r>
    </w:p>
    <w:p w:rsidR="0080696A" w:rsidRDefault="0080696A" w:rsidP="0080696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项目开展后，根据实际参保面积，按时将烟草保险保费</w:t>
      </w:r>
      <w:r>
        <w:rPr>
          <w:rFonts w:eastAsia="仿宋_GB2312" w:hint="eastAsia"/>
          <w:kern w:val="0"/>
          <w:sz w:val="32"/>
          <w:szCs w:val="32"/>
        </w:rPr>
        <w:t>55.46</w:t>
      </w:r>
      <w:r>
        <w:rPr>
          <w:rFonts w:eastAsia="仿宋_GB2312" w:hint="eastAsia"/>
          <w:kern w:val="0"/>
          <w:sz w:val="32"/>
          <w:szCs w:val="32"/>
        </w:rPr>
        <w:t>万元于</w:t>
      </w:r>
      <w:r>
        <w:rPr>
          <w:rFonts w:eastAsia="仿宋_GB2312" w:hint="eastAsia"/>
          <w:kern w:val="0"/>
          <w:sz w:val="32"/>
          <w:szCs w:val="32"/>
        </w:rPr>
        <w:t>6</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日前拨付市人保财险公司。</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项目的实施有效维护烟农的合法利益，保护烟农的生产积极性，稳定了我市烟草种植规模，最大限度的化解种植风险，降低烟农的损失。</w:t>
      </w:r>
    </w:p>
    <w:p w:rsidR="0080696A" w:rsidRDefault="0080696A" w:rsidP="0080696A">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项目的实施，通过有效的作业，降低了灾害天气造成的种植损失，烟农满意度逐年提高。</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（二）存在的问题。</w:t>
      </w:r>
    </w:p>
    <w:p w:rsidR="0080696A" w:rsidRDefault="0080696A" w:rsidP="0080696A">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少部分烟农不愿意参加烟草种植保险，对保险事业有一定的影响。</w:t>
      </w:r>
    </w:p>
    <w:p w:rsidR="0080696A" w:rsidRDefault="0080696A" w:rsidP="0080696A">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80696A" w:rsidRDefault="0080696A" w:rsidP="0080696A">
      <w:pPr>
        <w:pStyle w:val="a4"/>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无。</w:t>
      </w:r>
    </w:p>
    <w:tbl>
      <w:tblPr>
        <w:tblW w:w="9700" w:type="dxa"/>
        <w:tblInd w:w="94" w:type="dxa"/>
        <w:tblLook w:val="04A0" w:firstRow="1" w:lastRow="0" w:firstColumn="1" w:lastColumn="0" w:noHBand="0" w:noVBand="1"/>
      </w:tblPr>
      <w:tblGrid>
        <w:gridCol w:w="900"/>
        <w:gridCol w:w="1060"/>
        <w:gridCol w:w="1400"/>
        <w:gridCol w:w="1400"/>
        <w:gridCol w:w="1400"/>
        <w:gridCol w:w="1060"/>
        <w:gridCol w:w="1080"/>
        <w:gridCol w:w="1400"/>
      </w:tblGrid>
      <w:tr w:rsidR="00864BF0" w:rsidRPr="00864BF0" w:rsidTr="00864BF0">
        <w:trPr>
          <w:trHeight w:val="675"/>
        </w:trPr>
        <w:tc>
          <w:tcPr>
            <w:tcW w:w="9700" w:type="dxa"/>
            <w:gridSpan w:val="8"/>
            <w:tcBorders>
              <w:top w:val="nil"/>
              <w:left w:val="nil"/>
              <w:bottom w:val="nil"/>
              <w:right w:val="nil"/>
            </w:tcBorders>
            <w:shd w:val="clear" w:color="auto" w:fill="auto"/>
            <w:vAlign w:val="center"/>
            <w:hideMark/>
          </w:tcPr>
          <w:p w:rsidR="00864BF0" w:rsidRPr="00864BF0" w:rsidRDefault="00864BF0" w:rsidP="00864BF0">
            <w:pPr>
              <w:widowControl/>
              <w:jc w:val="center"/>
              <w:rPr>
                <w:rFonts w:ascii="宋体" w:hAnsi="宋体" w:cs="宋体"/>
                <w:b/>
                <w:bCs/>
                <w:kern w:val="0"/>
                <w:sz w:val="32"/>
                <w:szCs w:val="32"/>
              </w:rPr>
            </w:pPr>
            <w:r w:rsidRPr="00864BF0">
              <w:rPr>
                <w:rFonts w:ascii="宋体" w:hAnsi="宋体" w:cs="宋体" w:hint="eastAsia"/>
                <w:b/>
                <w:bCs/>
                <w:kern w:val="0"/>
                <w:sz w:val="32"/>
                <w:szCs w:val="32"/>
              </w:rPr>
              <w:t>专项（项目）资金绩效自评表</w:t>
            </w:r>
          </w:p>
        </w:tc>
      </w:tr>
      <w:tr w:rsidR="00864BF0" w:rsidRPr="00864BF0" w:rsidTr="00864BF0">
        <w:trPr>
          <w:trHeight w:val="390"/>
        </w:trPr>
        <w:tc>
          <w:tcPr>
            <w:tcW w:w="9700" w:type="dxa"/>
            <w:gridSpan w:val="8"/>
            <w:tcBorders>
              <w:top w:val="nil"/>
              <w:left w:val="nil"/>
              <w:bottom w:val="nil"/>
              <w:right w:val="nil"/>
            </w:tcBorders>
            <w:shd w:val="clear" w:color="auto" w:fill="auto"/>
            <w:vAlign w:val="center"/>
            <w:hideMark/>
          </w:tcPr>
          <w:p w:rsidR="00864BF0" w:rsidRPr="00864BF0" w:rsidRDefault="00864BF0" w:rsidP="00864BF0">
            <w:pPr>
              <w:widowControl/>
              <w:jc w:val="center"/>
              <w:rPr>
                <w:rFonts w:ascii="宋体" w:hAnsi="宋体" w:cs="宋体"/>
                <w:kern w:val="0"/>
                <w:sz w:val="32"/>
                <w:szCs w:val="32"/>
              </w:rPr>
            </w:pPr>
            <w:r w:rsidRPr="00864BF0">
              <w:rPr>
                <w:rFonts w:ascii="宋体" w:hAnsi="宋体" w:cs="宋体" w:hint="eastAsia"/>
                <w:kern w:val="0"/>
                <w:sz w:val="32"/>
                <w:szCs w:val="32"/>
              </w:rPr>
              <w:t>（</w:t>
            </w:r>
            <w:r w:rsidRPr="00864BF0">
              <w:rPr>
                <w:kern w:val="0"/>
                <w:sz w:val="32"/>
                <w:szCs w:val="32"/>
              </w:rPr>
              <w:t>2021</w:t>
            </w:r>
            <w:r w:rsidRPr="00864BF0">
              <w:rPr>
                <w:rFonts w:ascii="宋体" w:hAnsi="宋体" w:cs="宋体" w:hint="eastAsia"/>
                <w:kern w:val="0"/>
                <w:sz w:val="32"/>
                <w:szCs w:val="32"/>
              </w:rPr>
              <w:t>年度）</w:t>
            </w:r>
          </w:p>
        </w:tc>
      </w:tr>
      <w:tr w:rsidR="00864BF0" w:rsidRPr="00864BF0" w:rsidTr="00864BF0">
        <w:trPr>
          <w:trHeight w:val="439"/>
        </w:trPr>
        <w:tc>
          <w:tcPr>
            <w:tcW w:w="3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专项（项目）名称</w:t>
            </w:r>
          </w:p>
        </w:tc>
        <w:tc>
          <w:tcPr>
            <w:tcW w:w="6340" w:type="dxa"/>
            <w:gridSpan w:val="5"/>
            <w:tcBorders>
              <w:top w:val="single" w:sz="4" w:space="0" w:color="auto"/>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烟草种植保险</w:t>
            </w:r>
          </w:p>
        </w:tc>
      </w:tr>
      <w:tr w:rsidR="00864BF0" w:rsidRPr="00864BF0" w:rsidTr="00864BF0">
        <w:trPr>
          <w:trHeight w:val="439"/>
        </w:trPr>
        <w:tc>
          <w:tcPr>
            <w:tcW w:w="3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项目主管单位</w:t>
            </w:r>
          </w:p>
        </w:tc>
        <w:tc>
          <w:tcPr>
            <w:tcW w:w="6340" w:type="dxa"/>
            <w:gridSpan w:val="5"/>
            <w:tcBorders>
              <w:top w:val="single" w:sz="4" w:space="0" w:color="auto"/>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攀枝花市农业农村局</w:t>
            </w:r>
          </w:p>
        </w:tc>
      </w:tr>
      <w:tr w:rsidR="00864BF0" w:rsidRPr="00864BF0" w:rsidTr="00864BF0">
        <w:trPr>
          <w:trHeight w:val="439"/>
        </w:trPr>
        <w:tc>
          <w:tcPr>
            <w:tcW w:w="33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项目实施单位</w:t>
            </w:r>
          </w:p>
        </w:tc>
        <w:tc>
          <w:tcPr>
            <w:tcW w:w="6340" w:type="dxa"/>
            <w:gridSpan w:val="5"/>
            <w:tcBorders>
              <w:top w:val="single" w:sz="4" w:space="0" w:color="auto"/>
              <w:left w:val="nil"/>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攀枝花市农业农村局</w:t>
            </w:r>
          </w:p>
        </w:tc>
      </w:tr>
      <w:tr w:rsidR="00864BF0" w:rsidRPr="00864BF0" w:rsidTr="00864BF0">
        <w:trPr>
          <w:trHeight w:val="439"/>
        </w:trPr>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项目资金</w:t>
            </w:r>
            <w:r w:rsidRPr="00864BF0">
              <w:rPr>
                <w:rFonts w:ascii="宋体" w:hAnsi="宋体" w:cs="宋体" w:hint="eastAsia"/>
                <w:kern w:val="0"/>
                <w:sz w:val="16"/>
                <w:szCs w:val="16"/>
              </w:rPr>
              <w:br/>
              <w:t>（万元）</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全年预算数</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实际完成数</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执行率（%）</w:t>
            </w:r>
          </w:p>
        </w:tc>
      </w:tr>
      <w:tr w:rsidR="00864BF0" w:rsidRPr="00864BF0" w:rsidTr="00864BF0">
        <w:trPr>
          <w:trHeight w:val="439"/>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年度资金总额：</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58</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55.46</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96%</w:t>
            </w:r>
          </w:p>
        </w:tc>
      </w:tr>
      <w:tr w:rsidR="00864BF0" w:rsidRPr="00864BF0" w:rsidTr="00864BF0">
        <w:trPr>
          <w:trHeight w:val="439"/>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其中：上级财政资金</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58</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55.46</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96%</w:t>
            </w:r>
          </w:p>
        </w:tc>
      </w:tr>
      <w:tr w:rsidR="00864BF0" w:rsidRPr="00864BF0" w:rsidTr="00864BF0">
        <w:trPr>
          <w:trHeight w:val="439"/>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本级财政资金</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 xml:space="preserve">　</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 xml:space="preserve">　</w:t>
            </w:r>
          </w:p>
        </w:tc>
      </w:tr>
      <w:tr w:rsidR="00864BF0" w:rsidRPr="00864BF0" w:rsidTr="00864BF0">
        <w:trPr>
          <w:trHeight w:val="439"/>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其他资金</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 xml:space="preserve">　</w:t>
            </w:r>
          </w:p>
        </w:tc>
      </w:tr>
      <w:tr w:rsidR="00864BF0" w:rsidRPr="00864BF0" w:rsidTr="00864BF0">
        <w:trPr>
          <w:trHeight w:val="439"/>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总</w:t>
            </w:r>
            <w:r w:rsidRPr="00864BF0">
              <w:rPr>
                <w:rFonts w:ascii="宋体" w:hAnsi="宋体" w:cs="宋体" w:hint="eastAsia"/>
                <w:kern w:val="0"/>
                <w:sz w:val="16"/>
                <w:szCs w:val="16"/>
              </w:rPr>
              <w:br/>
              <w:t>体</w:t>
            </w:r>
            <w:r w:rsidRPr="00864BF0">
              <w:rPr>
                <w:rFonts w:ascii="宋体" w:hAnsi="宋体" w:cs="宋体" w:hint="eastAsia"/>
                <w:kern w:val="0"/>
                <w:sz w:val="16"/>
                <w:szCs w:val="16"/>
              </w:rPr>
              <w:br/>
              <w:t>目</w:t>
            </w:r>
            <w:r w:rsidRPr="00864BF0">
              <w:rPr>
                <w:rFonts w:ascii="宋体" w:hAnsi="宋体" w:cs="宋体" w:hint="eastAsia"/>
                <w:kern w:val="0"/>
                <w:sz w:val="16"/>
                <w:szCs w:val="16"/>
              </w:rPr>
              <w:br/>
              <w:t>标</w:t>
            </w:r>
          </w:p>
        </w:tc>
        <w:tc>
          <w:tcPr>
            <w:tcW w:w="3860" w:type="dxa"/>
            <w:gridSpan w:val="3"/>
            <w:tcBorders>
              <w:top w:val="single" w:sz="4" w:space="0" w:color="auto"/>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年度设定目标</w:t>
            </w:r>
          </w:p>
        </w:tc>
        <w:tc>
          <w:tcPr>
            <w:tcW w:w="4940" w:type="dxa"/>
            <w:gridSpan w:val="4"/>
            <w:tcBorders>
              <w:top w:val="single" w:sz="4" w:space="0" w:color="auto"/>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实际完成情况</w:t>
            </w:r>
          </w:p>
        </w:tc>
      </w:tr>
      <w:tr w:rsidR="00864BF0" w:rsidRPr="00864BF0" w:rsidTr="00864BF0">
        <w:trPr>
          <w:trHeight w:val="1170"/>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3860" w:type="dxa"/>
            <w:gridSpan w:val="3"/>
            <w:tcBorders>
              <w:top w:val="single" w:sz="4" w:space="0" w:color="auto"/>
              <w:left w:val="nil"/>
              <w:bottom w:val="single" w:sz="4" w:space="0" w:color="auto"/>
              <w:right w:val="single" w:sz="4" w:space="0" w:color="auto"/>
            </w:tcBorders>
            <w:shd w:val="clear" w:color="auto" w:fill="auto"/>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全面推行烤烟种植保险，维护烟农的生产积极性烤烟生产保险保额为1200元/亩，费率6%。保费由市烟草公司、市县（区）财政及烟农按6:2:1比例承担，支持与鼓励烟农专业合作组织带领烟农参加保险。计划参保7.25万亩，金额58万元。</w:t>
            </w:r>
          </w:p>
        </w:tc>
        <w:tc>
          <w:tcPr>
            <w:tcW w:w="4940" w:type="dxa"/>
            <w:gridSpan w:val="4"/>
            <w:tcBorders>
              <w:top w:val="single" w:sz="4" w:space="0" w:color="auto"/>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全面推行烤烟种植保险，维护烟农的生产积极性烤烟生产保险保额为1200元/亩，费率6%。保费由市烟草公司、市县（区）财政及烟农按6:2:1比例承担，支持与鼓励烟农专业合作组织带领烟农参加保险。实际参保6.93万亩。</w:t>
            </w:r>
          </w:p>
        </w:tc>
      </w:tr>
      <w:tr w:rsidR="00864BF0" w:rsidRPr="00864BF0" w:rsidTr="00864BF0">
        <w:trPr>
          <w:trHeight w:val="420"/>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绩</w:t>
            </w:r>
            <w:r w:rsidRPr="00864BF0">
              <w:rPr>
                <w:rFonts w:ascii="宋体" w:hAnsi="宋体" w:cs="宋体" w:hint="eastAsia"/>
                <w:kern w:val="0"/>
                <w:sz w:val="16"/>
                <w:szCs w:val="16"/>
              </w:rPr>
              <w:br/>
              <w:t>效</w:t>
            </w:r>
            <w:r w:rsidRPr="00864BF0">
              <w:rPr>
                <w:rFonts w:ascii="宋体" w:hAnsi="宋体" w:cs="宋体" w:hint="eastAsia"/>
                <w:kern w:val="0"/>
                <w:sz w:val="16"/>
                <w:szCs w:val="16"/>
              </w:rPr>
              <w:br/>
              <w:t>指</w:t>
            </w:r>
            <w:r w:rsidRPr="00864BF0">
              <w:rPr>
                <w:rFonts w:ascii="宋体" w:hAnsi="宋体" w:cs="宋体" w:hint="eastAsia"/>
                <w:kern w:val="0"/>
                <w:sz w:val="16"/>
                <w:szCs w:val="16"/>
              </w:rPr>
              <w:br/>
              <w:t>标</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一级</w:t>
            </w:r>
            <w:r w:rsidRPr="00864BF0">
              <w:rPr>
                <w:rFonts w:ascii="宋体" w:hAnsi="宋体" w:cs="宋体" w:hint="eastAsia"/>
                <w:kern w:val="0"/>
                <w:sz w:val="16"/>
                <w:szCs w:val="16"/>
              </w:rPr>
              <w:br/>
              <w:t>指标</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二级指标</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三级指标</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年度指标值</w:t>
            </w: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实际完成数</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完成率（%）</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未完成原因和改进措施</w:t>
            </w:r>
          </w:p>
        </w:tc>
      </w:tr>
      <w:tr w:rsidR="00864BF0" w:rsidRPr="00864BF0" w:rsidTr="00864BF0">
        <w:trPr>
          <w:trHeight w:val="435"/>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项目完成</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数量指标</w:t>
            </w:r>
          </w:p>
        </w:tc>
        <w:tc>
          <w:tcPr>
            <w:tcW w:w="1400" w:type="dxa"/>
            <w:tcBorders>
              <w:top w:val="nil"/>
              <w:left w:val="nil"/>
              <w:bottom w:val="nil"/>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烤烟种植保险</w:t>
            </w:r>
          </w:p>
        </w:tc>
        <w:tc>
          <w:tcPr>
            <w:tcW w:w="1400" w:type="dxa"/>
            <w:tcBorders>
              <w:top w:val="nil"/>
              <w:left w:val="single" w:sz="4" w:space="0" w:color="auto"/>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72500亩</w:t>
            </w:r>
          </w:p>
        </w:tc>
        <w:tc>
          <w:tcPr>
            <w:tcW w:w="1060" w:type="dxa"/>
            <w:tcBorders>
              <w:top w:val="nil"/>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69319亩</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96%</w:t>
            </w:r>
          </w:p>
        </w:tc>
        <w:tc>
          <w:tcPr>
            <w:tcW w:w="1400" w:type="dxa"/>
            <w:tcBorders>
              <w:top w:val="nil"/>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烟农参保面积69319亩</w:t>
            </w:r>
          </w:p>
        </w:tc>
      </w:tr>
      <w:tr w:rsidR="00864BF0" w:rsidRPr="00864BF0" w:rsidTr="00864BF0">
        <w:trPr>
          <w:trHeight w:val="435"/>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质量指标</w:t>
            </w:r>
          </w:p>
        </w:tc>
        <w:tc>
          <w:tcPr>
            <w:tcW w:w="1400" w:type="dxa"/>
            <w:tcBorders>
              <w:top w:val="single" w:sz="4" w:space="0" w:color="auto"/>
              <w:left w:val="nil"/>
              <w:bottom w:val="nil"/>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烟叶保险参保率</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95%以上</w:t>
            </w:r>
          </w:p>
        </w:tc>
        <w:tc>
          <w:tcPr>
            <w:tcW w:w="106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95.6%</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100%</w:t>
            </w:r>
          </w:p>
        </w:tc>
        <w:tc>
          <w:tcPr>
            <w:tcW w:w="140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r>
      <w:tr w:rsidR="00864BF0" w:rsidRPr="00864BF0" w:rsidTr="00864BF0">
        <w:trPr>
          <w:trHeight w:val="435"/>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时效指标</w:t>
            </w:r>
          </w:p>
        </w:tc>
        <w:tc>
          <w:tcPr>
            <w:tcW w:w="1400" w:type="dxa"/>
            <w:tcBorders>
              <w:top w:val="single" w:sz="4" w:space="0" w:color="auto"/>
              <w:left w:val="nil"/>
              <w:bottom w:val="nil"/>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完成时间</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2021年11月前</w:t>
            </w:r>
          </w:p>
        </w:tc>
        <w:tc>
          <w:tcPr>
            <w:tcW w:w="106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11月底</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100%</w:t>
            </w:r>
          </w:p>
        </w:tc>
        <w:tc>
          <w:tcPr>
            <w:tcW w:w="140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r>
      <w:tr w:rsidR="00864BF0" w:rsidRPr="00864BF0" w:rsidTr="00864BF0">
        <w:trPr>
          <w:trHeight w:val="435"/>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成本指标</w:t>
            </w:r>
          </w:p>
        </w:tc>
        <w:tc>
          <w:tcPr>
            <w:tcW w:w="1400" w:type="dxa"/>
            <w:tcBorders>
              <w:top w:val="single" w:sz="4" w:space="0" w:color="auto"/>
              <w:left w:val="nil"/>
              <w:bottom w:val="nil"/>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烟叶保险</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72500亩*8元/亩=580000元</w:t>
            </w:r>
          </w:p>
        </w:tc>
        <w:tc>
          <w:tcPr>
            <w:tcW w:w="106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554600元</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96%</w:t>
            </w:r>
          </w:p>
        </w:tc>
        <w:tc>
          <w:tcPr>
            <w:tcW w:w="140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烟农参保面积69319亩</w:t>
            </w:r>
          </w:p>
        </w:tc>
      </w:tr>
      <w:tr w:rsidR="00864BF0" w:rsidRPr="00864BF0" w:rsidTr="00864BF0">
        <w:trPr>
          <w:trHeight w:val="600"/>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项目效益</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社会效益</w:t>
            </w:r>
            <w:r w:rsidRPr="00864BF0">
              <w:rPr>
                <w:rFonts w:ascii="宋体" w:hAnsi="宋体" w:cs="宋体" w:hint="eastAsia"/>
                <w:kern w:val="0"/>
                <w:sz w:val="16"/>
                <w:szCs w:val="16"/>
              </w:rPr>
              <w:br/>
            </w:r>
            <w:r w:rsidRPr="00864BF0">
              <w:rPr>
                <w:rFonts w:ascii="宋体" w:hAnsi="宋体" w:cs="宋体" w:hint="eastAsia"/>
                <w:kern w:val="0"/>
                <w:sz w:val="16"/>
                <w:szCs w:val="16"/>
              </w:rPr>
              <w:lastRenderedPageBreak/>
              <w:t>指标</w:t>
            </w:r>
          </w:p>
        </w:tc>
        <w:tc>
          <w:tcPr>
            <w:tcW w:w="1400" w:type="dxa"/>
            <w:tcBorders>
              <w:top w:val="single" w:sz="4" w:space="0" w:color="auto"/>
              <w:left w:val="nil"/>
              <w:bottom w:val="nil"/>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lastRenderedPageBreak/>
              <w:t>降低烟农损失</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达到目标</w:t>
            </w:r>
          </w:p>
        </w:tc>
        <w:tc>
          <w:tcPr>
            <w:tcW w:w="106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达到目标</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100%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r>
      <w:tr w:rsidR="00864BF0" w:rsidRPr="00864BF0" w:rsidTr="00864BF0">
        <w:trPr>
          <w:trHeight w:val="600"/>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vMerge/>
            <w:tcBorders>
              <w:top w:val="nil"/>
              <w:left w:val="single" w:sz="4" w:space="0" w:color="auto"/>
              <w:bottom w:val="single" w:sz="4" w:space="0" w:color="000000"/>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400" w:type="dxa"/>
            <w:tcBorders>
              <w:top w:val="single" w:sz="4" w:space="0" w:color="auto"/>
              <w:left w:val="nil"/>
              <w:bottom w:val="nil"/>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促进现代烟草农业发展提高烟农生产积极性</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2021年</w:t>
            </w:r>
          </w:p>
        </w:tc>
        <w:tc>
          <w:tcPr>
            <w:tcW w:w="1060" w:type="dxa"/>
            <w:tcBorders>
              <w:top w:val="single" w:sz="4" w:space="0" w:color="auto"/>
              <w:left w:val="nil"/>
              <w:bottom w:val="nil"/>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烟草种植规模比较稳定</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100%</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r>
      <w:tr w:rsidR="00864BF0" w:rsidRPr="00864BF0" w:rsidTr="00864BF0">
        <w:trPr>
          <w:trHeight w:val="600"/>
        </w:trPr>
        <w:tc>
          <w:tcPr>
            <w:tcW w:w="900" w:type="dxa"/>
            <w:vMerge/>
            <w:tcBorders>
              <w:top w:val="nil"/>
              <w:left w:val="single" w:sz="4" w:space="0" w:color="auto"/>
              <w:bottom w:val="single" w:sz="4" w:space="0" w:color="auto"/>
              <w:right w:val="single" w:sz="4" w:space="0" w:color="auto"/>
            </w:tcBorders>
            <w:vAlign w:val="center"/>
            <w:hideMark/>
          </w:tcPr>
          <w:p w:rsidR="00864BF0" w:rsidRPr="00864BF0" w:rsidRDefault="00864BF0" w:rsidP="00864BF0">
            <w:pPr>
              <w:widowControl/>
              <w:jc w:val="left"/>
              <w:rPr>
                <w:rFonts w:ascii="宋体" w:hAnsi="宋体" w:cs="宋体"/>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满意度指标</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满意度指标</w:t>
            </w:r>
          </w:p>
        </w:tc>
        <w:tc>
          <w:tcPr>
            <w:tcW w:w="1400" w:type="dxa"/>
            <w:tcBorders>
              <w:top w:val="single" w:sz="4" w:space="0" w:color="auto"/>
              <w:left w:val="nil"/>
              <w:bottom w:val="single" w:sz="4" w:space="0" w:color="000000"/>
              <w:right w:val="nil"/>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烟农满意度</w:t>
            </w:r>
          </w:p>
        </w:tc>
        <w:tc>
          <w:tcPr>
            <w:tcW w:w="140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80%以上</w:t>
            </w:r>
          </w:p>
        </w:tc>
        <w:tc>
          <w:tcPr>
            <w:tcW w:w="1060" w:type="dxa"/>
            <w:tcBorders>
              <w:top w:val="single" w:sz="4" w:space="0" w:color="auto"/>
              <w:left w:val="nil"/>
              <w:bottom w:val="single" w:sz="4" w:space="0" w:color="000000"/>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85%</w:t>
            </w:r>
          </w:p>
        </w:tc>
        <w:tc>
          <w:tcPr>
            <w:tcW w:w="108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center"/>
              <w:rPr>
                <w:rFonts w:ascii="宋体" w:hAnsi="宋体" w:cs="宋体"/>
                <w:kern w:val="0"/>
                <w:sz w:val="16"/>
                <w:szCs w:val="16"/>
              </w:rPr>
            </w:pPr>
            <w:r w:rsidRPr="00864BF0">
              <w:rPr>
                <w:rFonts w:ascii="宋体" w:hAnsi="宋体" w:cs="宋体" w:hint="eastAsia"/>
                <w:kern w:val="0"/>
                <w:sz w:val="16"/>
                <w:szCs w:val="16"/>
              </w:rPr>
              <w:t>100%</w:t>
            </w:r>
          </w:p>
        </w:tc>
        <w:tc>
          <w:tcPr>
            <w:tcW w:w="1400" w:type="dxa"/>
            <w:tcBorders>
              <w:top w:val="nil"/>
              <w:left w:val="nil"/>
              <w:bottom w:val="single" w:sz="4" w:space="0" w:color="auto"/>
              <w:right w:val="single" w:sz="4" w:space="0" w:color="auto"/>
            </w:tcBorders>
            <w:shd w:val="clear" w:color="auto" w:fill="auto"/>
            <w:vAlign w:val="center"/>
            <w:hideMark/>
          </w:tcPr>
          <w:p w:rsidR="00864BF0" w:rsidRPr="00864BF0" w:rsidRDefault="00864BF0" w:rsidP="00864BF0">
            <w:pPr>
              <w:widowControl/>
              <w:jc w:val="left"/>
              <w:rPr>
                <w:rFonts w:ascii="宋体" w:hAnsi="宋体" w:cs="宋体"/>
                <w:kern w:val="0"/>
                <w:sz w:val="16"/>
                <w:szCs w:val="16"/>
              </w:rPr>
            </w:pPr>
            <w:r w:rsidRPr="00864BF0">
              <w:rPr>
                <w:rFonts w:ascii="宋体" w:hAnsi="宋体" w:cs="宋体" w:hint="eastAsia"/>
                <w:kern w:val="0"/>
                <w:sz w:val="16"/>
                <w:szCs w:val="16"/>
              </w:rPr>
              <w:t xml:space="preserve">　</w:t>
            </w:r>
          </w:p>
        </w:tc>
      </w:tr>
    </w:tbl>
    <w:p w:rsidR="0080696A" w:rsidRDefault="0080696A">
      <w:pPr>
        <w:widowControl/>
        <w:jc w:val="center"/>
        <w:rPr>
          <w:rStyle w:val="1Char"/>
          <w:rFonts w:ascii="黑体" w:eastAsia="黑体" w:hAnsi="黑体"/>
          <w:b w:val="0"/>
        </w:rPr>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E26311" w:rsidRDefault="00E26311" w:rsidP="00E26311">
      <w:pPr>
        <w:pStyle w:val="a0"/>
        <w:spacing w:before="93"/>
      </w:pPr>
    </w:p>
    <w:p w:rsidR="00864BF0" w:rsidRDefault="00864BF0" w:rsidP="00E26311">
      <w:pPr>
        <w:pStyle w:val="a0"/>
        <w:spacing w:before="93"/>
      </w:pPr>
    </w:p>
    <w:p w:rsidR="00864BF0" w:rsidRDefault="00864BF0" w:rsidP="00E26311">
      <w:pPr>
        <w:pStyle w:val="a0"/>
        <w:spacing w:before="93"/>
      </w:pPr>
    </w:p>
    <w:p w:rsidR="00E26311" w:rsidRDefault="00E26311" w:rsidP="00E26311">
      <w:pPr>
        <w:autoSpaceDE w:val="0"/>
        <w:autoSpaceDN w:val="0"/>
        <w:adjustRightInd w:val="0"/>
        <w:snapToGrid w:val="0"/>
        <w:spacing w:line="353" w:lineRule="auto"/>
        <w:ind w:firstLineChars="200" w:firstLine="640"/>
        <w:jc w:val="left"/>
        <w:rPr>
          <w:rFonts w:eastAsia="仿宋_GB2312"/>
          <w:sz w:val="32"/>
          <w:szCs w:val="32"/>
          <w:shd w:val="clear" w:color="auto" w:fill="FFFFFF"/>
        </w:rPr>
      </w:pPr>
    </w:p>
    <w:p w:rsidR="00E26311" w:rsidRPr="00E26311" w:rsidRDefault="00E26311" w:rsidP="00E26311">
      <w:pPr>
        <w:autoSpaceDE w:val="0"/>
        <w:autoSpaceDN w:val="0"/>
        <w:adjustRightInd w:val="0"/>
        <w:snapToGrid w:val="0"/>
        <w:spacing w:line="353" w:lineRule="auto"/>
        <w:ind w:firstLineChars="200" w:firstLine="640"/>
        <w:jc w:val="left"/>
        <w:rPr>
          <w:rFonts w:eastAsia="仿宋_GB2312"/>
          <w:sz w:val="32"/>
          <w:szCs w:val="32"/>
          <w:shd w:val="clear" w:color="auto" w:fill="FFFFFF"/>
        </w:rPr>
      </w:pPr>
      <w:r w:rsidRPr="00E26311">
        <w:rPr>
          <w:rFonts w:eastAsia="仿宋_GB2312"/>
          <w:sz w:val="32"/>
          <w:szCs w:val="32"/>
          <w:shd w:val="clear" w:color="auto" w:fill="FFFFFF"/>
        </w:rPr>
        <w:t>附件</w:t>
      </w:r>
    </w:p>
    <w:p w:rsidR="00E26311" w:rsidRDefault="00E26311" w:rsidP="00E26311">
      <w:pPr>
        <w:pStyle w:val="a4"/>
        <w:adjustRightInd w:val="0"/>
        <w:snapToGrid w:val="0"/>
        <w:spacing w:line="276" w:lineRule="auto"/>
        <w:ind w:firstLineChars="200" w:firstLine="720"/>
        <w:jc w:val="center"/>
        <w:rPr>
          <w:rFonts w:ascii="Times New Roman" w:eastAsia="方正小标宋_GBK" w:hAnsi="Times New Roman"/>
          <w:sz w:val="36"/>
          <w:szCs w:val="36"/>
        </w:rPr>
      </w:pPr>
      <w:r>
        <w:rPr>
          <w:rFonts w:ascii="Times New Roman" w:eastAsia="方正小标宋_GBK" w:hAnsi="Times New Roman" w:hint="eastAsia"/>
          <w:sz w:val="36"/>
          <w:szCs w:val="36"/>
        </w:rPr>
        <w:t>攀西无公害农产品监测中心</w:t>
      </w:r>
    </w:p>
    <w:p w:rsidR="00E26311" w:rsidRDefault="00E26311" w:rsidP="00E26311">
      <w:pPr>
        <w:pStyle w:val="a4"/>
        <w:adjustRightInd w:val="0"/>
        <w:snapToGrid w:val="0"/>
        <w:spacing w:line="276" w:lineRule="auto"/>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lastRenderedPageBreak/>
        <w:t>2021</w:t>
      </w:r>
      <w:r>
        <w:rPr>
          <w:rFonts w:ascii="Times New Roman" w:eastAsia="方正小标宋_GBK" w:hAnsi="Times New Roman"/>
          <w:sz w:val="36"/>
          <w:szCs w:val="36"/>
        </w:rPr>
        <w:t>年</w:t>
      </w:r>
      <w:r>
        <w:rPr>
          <w:rFonts w:ascii="Times New Roman" w:eastAsia="方正小标宋_GBK" w:hAnsi="Times New Roman" w:hint="eastAsia"/>
          <w:sz w:val="36"/>
          <w:szCs w:val="36"/>
        </w:rPr>
        <w:t>实验室运行经费</w:t>
      </w:r>
      <w:r>
        <w:rPr>
          <w:rFonts w:ascii="Times New Roman" w:eastAsia="方正小标宋_GBK" w:hAnsi="Times New Roman"/>
          <w:sz w:val="36"/>
          <w:szCs w:val="36"/>
        </w:rPr>
        <w:t>项目支出绩效自评报告</w:t>
      </w:r>
    </w:p>
    <w:p w:rsidR="00E26311" w:rsidRDefault="00E26311" w:rsidP="00E26311">
      <w:pPr>
        <w:pStyle w:val="a4"/>
        <w:spacing w:line="600" w:lineRule="exact"/>
        <w:ind w:firstLineChars="200" w:firstLine="640"/>
        <w:jc w:val="left"/>
        <w:rPr>
          <w:rFonts w:ascii="Times New Roman" w:eastAsia="仿宋_GB2312" w:hAnsi="Times New Roman"/>
          <w:sz w:val="32"/>
          <w:szCs w:val="32"/>
        </w:rPr>
      </w:pPr>
    </w:p>
    <w:p w:rsidR="00E26311" w:rsidRDefault="00E26311" w:rsidP="00E2631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一、项目概况</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（一）项目基本情况。</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E26311" w:rsidRDefault="00E26311" w:rsidP="00E26311">
      <w:pPr>
        <w:autoSpaceDE w:val="0"/>
        <w:autoSpaceDN w:val="0"/>
        <w:adjustRightInd w:val="0"/>
        <w:snapToGrid w:val="0"/>
        <w:spacing w:line="353" w:lineRule="auto"/>
        <w:ind w:firstLineChars="200" w:firstLine="640"/>
        <w:jc w:val="left"/>
        <w:rPr>
          <w:rFonts w:eastAsia="仿宋_GB2312"/>
          <w:color w:val="000000"/>
          <w:sz w:val="32"/>
          <w:szCs w:val="32"/>
        </w:rPr>
      </w:pPr>
      <w:r>
        <w:rPr>
          <w:rFonts w:eastAsia="仿宋_GB2312" w:hint="eastAsia"/>
          <w:sz w:val="32"/>
          <w:szCs w:val="32"/>
          <w:shd w:val="clear" w:color="auto" w:fill="FFFFFF"/>
        </w:rPr>
        <w:t>攀西无公害农产品监测中心</w:t>
      </w:r>
      <w:r>
        <w:rPr>
          <w:rFonts w:eastAsia="仿宋_GB2312"/>
          <w:sz w:val="32"/>
          <w:szCs w:val="32"/>
          <w:shd w:val="clear" w:color="auto" w:fill="FFFFFF"/>
        </w:rPr>
        <w:t>是</w:t>
      </w:r>
      <w:r>
        <w:rPr>
          <w:rFonts w:eastAsia="仿宋_GB2312" w:hint="eastAsia"/>
          <w:sz w:val="32"/>
          <w:szCs w:val="32"/>
          <w:shd w:val="clear" w:color="auto" w:fill="FFFFFF"/>
        </w:rPr>
        <w:t>市</w:t>
      </w:r>
      <w:r>
        <w:rPr>
          <w:rFonts w:eastAsia="仿宋_GB2312"/>
          <w:sz w:val="32"/>
          <w:szCs w:val="32"/>
          <w:shd w:val="clear" w:color="auto" w:fill="FFFFFF"/>
        </w:rPr>
        <w:t>农业农村局下属事业单位，主要</w:t>
      </w:r>
      <w:r>
        <w:rPr>
          <w:rFonts w:eastAsia="仿宋_GB2312" w:hint="eastAsia"/>
          <w:sz w:val="32"/>
          <w:szCs w:val="32"/>
          <w:shd w:val="clear" w:color="auto" w:fill="FFFFFF"/>
        </w:rPr>
        <w:t>负责</w:t>
      </w:r>
      <w:r w:rsidRPr="009B4430">
        <w:rPr>
          <w:rFonts w:eastAsia="仿宋_GB2312" w:hint="eastAsia"/>
          <w:color w:val="000000"/>
          <w:sz w:val="32"/>
          <w:szCs w:val="32"/>
        </w:rPr>
        <w:t>对攀西地区无公害农产品生产过程的土壤、肥料、水源、农药、饲料、兽药、大气等全方位监测以及农产品上市前的质量监测；负责提出解决生产过程中技术难题的意见和建议；参与制定攀西无公害农产品发展战略、中长期规划及年度计划；参与制定无公害农产品项目的审查、申报</w:t>
      </w:r>
      <w:bookmarkStart w:id="100" w:name="_GoBack"/>
      <w:r w:rsidRPr="009B4430">
        <w:rPr>
          <w:rFonts w:eastAsia="仿宋_GB2312" w:hint="eastAsia"/>
          <w:color w:val="000000"/>
          <w:sz w:val="32"/>
          <w:szCs w:val="32"/>
        </w:rPr>
        <w:t>以及</w:t>
      </w:r>
      <w:bookmarkEnd w:id="100"/>
      <w:r w:rsidRPr="009B4430">
        <w:rPr>
          <w:rFonts w:eastAsia="仿宋_GB2312" w:hint="eastAsia"/>
          <w:color w:val="000000"/>
          <w:sz w:val="32"/>
          <w:szCs w:val="32"/>
        </w:rPr>
        <w:t>基地建设。承担全市农产品质量安全检测工作；承担蚕种质量及种子质量检测工作。</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w:t>
      </w:r>
    </w:p>
    <w:p w:rsidR="00E26311" w:rsidRPr="004D53AF"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sidRPr="004D53AF">
        <w:rPr>
          <w:rFonts w:eastAsia="仿宋_GB2312"/>
          <w:kern w:val="0"/>
          <w:sz w:val="32"/>
          <w:szCs w:val="32"/>
        </w:rPr>
        <w:t>农产品质量安全检验检测机构是依据《中华人民共和国农产品质量安全法》设立的公益性机构，旨在为农产品质量安全监管提供技术支撑。依据《中华人民共和国农产品质量安全法》《中共中央、国务院关于深化改革加强食品安全工作的意见》和《国家质量兴农战略规划</w:t>
      </w:r>
      <w:r w:rsidRPr="004D53AF">
        <w:rPr>
          <w:rFonts w:eastAsia="仿宋_GB2312"/>
          <w:kern w:val="0"/>
          <w:sz w:val="32"/>
          <w:szCs w:val="32"/>
        </w:rPr>
        <w:t>(2018—2022</w:t>
      </w:r>
      <w:r w:rsidRPr="004D53AF">
        <w:rPr>
          <w:rFonts w:eastAsia="仿宋_GB2312"/>
          <w:kern w:val="0"/>
          <w:sz w:val="32"/>
          <w:szCs w:val="32"/>
        </w:rPr>
        <w:t>年</w:t>
      </w:r>
      <w:r w:rsidRPr="004D53AF">
        <w:rPr>
          <w:rFonts w:eastAsia="仿宋_GB2312"/>
          <w:kern w:val="0"/>
          <w:sz w:val="32"/>
          <w:szCs w:val="32"/>
        </w:rPr>
        <w:t>)</w:t>
      </w:r>
      <w:r w:rsidRPr="004D53AF">
        <w:rPr>
          <w:rFonts w:eastAsia="仿宋_GB2312"/>
          <w:kern w:val="0"/>
          <w:sz w:val="32"/>
          <w:szCs w:val="32"/>
        </w:rPr>
        <w:t>》有关精神，农业农村部办公厅下发了《关于稳定和加强基层农产品质量安全检验检测体系的通知》</w:t>
      </w:r>
      <w:r w:rsidRPr="004D53AF">
        <w:rPr>
          <w:rFonts w:eastAsia="仿宋_GB2312" w:hint="eastAsia"/>
          <w:kern w:val="0"/>
          <w:sz w:val="32"/>
          <w:szCs w:val="32"/>
        </w:rPr>
        <w:t>(</w:t>
      </w:r>
      <w:r w:rsidRPr="004D53AF">
        <w:rPr>
          <w:rFonts w:eastAsia="仿宋_GB2312"/>
          <w:kern w:val="0"/>
          <w:sz w:val="32"/>
          <w:szCs w:val="32"/>
        </w:rPr>
        <w:t>农办质〔</w:t>
      </w:r>
      <w:r w:rsidRPr="004D53AF">
        <w:rPr>
          <w:rFonts w:eastAsia="仿宋_GB2312"/>
          <w:kern w:val="0"/>
          <w:sz w:val="32"/>
          <w:szCs w:val="32"/>
        </w:rPr>
        <w:t>2019</w:t>
      </w:r>
      <w:r w:rsidRPr="004D53AF">
        <w:rPr>
          <w:rFonts w:eastAsia="仿宋_GB2312"/>
          <w:kern w:val="0"/>
          <w:sz w:val="32"/>
          <w:szCs w:val="32"/>
        </w:rPr>
        <w:t>〕</w:t>
      </w:r>
      <w:r w:rsidRPr="004D53AF">
        <w:rPr>
          <w:rFonts w:eastAsia="仿宋_GB2312"/>
          <w:kern w:val="0"/>
          <w:sz w:val="32"/>
          <w:szCs w:val="32"/>
        </w:rPr>
        <w:t>32</w:t>
      </w:r>
      <w:r w:rsidRPr="004D53AF">
        <w:rPr>
          <w:rFonts w:eastAsia="仿宋_GB2312"/>
          <w:kern w:val="0"/>
          <w:sz w:val="32"/>
          <w:szCs w:val="32"/>
        </w:rPr>
        <w:t>号</w:t>
      </w:r>
      <w:r w:rsidRPr="004D53AF">
        <w:rPr>
          <w:rFonts w:eastAsia="仿宋_GB2312" w:hint="eastAsia"/>
          <w:kern w:val="0"/>
          <w:sz w:val="32"/>
          <w:szCs w:val="32"/>
        </w:rPr>
        <w:t>)</w:t>
      </w:r>
      <w:r w:rsidRPr="004D53AF">
        <w:rPr>
          <w:rFonts w:eastAsia="仿宋_GB2312"/>
          <w:kern w:val="0"/>
          <w:sz w:val="32"/>
          <w:szCs w:val="32"/>
        </w:rPr>
        <w:t>，要求当地政府应将农产品质检工作经费纳入本级财政预算，重点在抽样检测、人员培训、试剂耗材和仪器设备更新升级</w:t>
      </w:r>
      <w:r w:rsidRPr="004D53AF">
        <w:rPr>
          <w:rFonts w:eastAsia="仿宋_GB2312"/>
          <w:kern w:val="0"/>
          <w:sz w:val="32"/>
          <w:szCs w:val="32"/>
        </w:rPr>
        <w:lastRenderedPageBreak/>
        <w:t>等方面给予必要保障。该项目的开展是为保障市级农产品质检机构的稳定运行，保障农产品质量安全检测质量，为农业行业行政管理、行政执法提供可靠技术支撑。</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hint="eastAsia"/>
          <w:kern w:val="0"/>
          <w:sz w:val="32"/>
          <w:szCs w:val="32"/>
        </w:rPr>
        <w:t>攀西无公害农产品监测中心为财务独立的二级单位，中心根据相关资金管理要求并参考主管部门资金管理办法制定本单位资金管理办法。</w:t>
      </w:r>
      <w:r>
        <w:rPr>
          <w:rFonts w:eastAsia="仿宋_GB2312"/>
          <w:kern w:val="0"/>
          <w:sz w:val="32"/>
          <w:szCs w:val="32"/>
        </w:rPr>
        <w:t>资金</w:t>
      </w:r>
      <w:r>
        <w:rPr>
          <w:rFonts w:eastAsia="仿宋_GB2312" w:hint="eastAsia"/>
          <w:kern w:val="0"/>
          <w:sz w:val="32"/>
          <w:szCs w:val="32"/>
        </w:rPr>
        <w:t>的使用及管理</w:t>
      </w:r>
      <w:r>
        <w:rPr>
          <w:rFonts w:eastAsia="仿宋_GB2312"/>
          <w:kern w:val="0"/>
          <w:sz w:val="32"/>
          <w:szCs w:val="32"/>
        </w:rPr>
        <w:t>由市农业农村局</w:t>
      </w:r>
      <w:r>
        <w:rPr>
          <w:rFonts w:eastAsia="仿宋_GB2312" w:hint="eastAsia"/>
          <w:kern w:val="0"/>
          <w:sz w:val="32"/>
          <w:szCs w:val="32"/>
        </w:rPr>
        <w:t>进行监督。</w:t>
      </w:r>
      <w:r>
        <w:rPr>
          <w:rFonts w:eastAsia="仿宋_GB2312"/>
          <w:kern w:val="0"/>
          <w:sz w:val="32"/>
          <w:szCs w:val="32"/>
        </w:rPr>
        <w:t>根据财务有关规定严格资金管理，项目资金严格按照预算申报内容支出，</w:t>
      </w:r>
      <w:r w:rsidRPr="008A3CB3">
        <w:rPr>
          <w:rFonts w:eastAsia="仿宋_GB2312" w:hint="eastAsia"/>
          <w:kern w:val="0"/>
          <w:sz w:val="32"/>
          <w:szCs w:val="32"/>
        </w:rPr>
        <w:t>保证实验室日常运行及检测活动正常开展。</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p>
    <w:p w:rsidR="00E26311" w:rsidRPr="004D53AF"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根据实验室正常运转</w:t>
      </w:r>
      <w:r>
        <w:rPr>
          <w:rFonts w:eastAsia="仿宋_GB2312" w:hint="eastAsia"/>
          <w:kern w:val="0"/>
          <w:sz w:val="32"/>
          <w:szCs w:val="32"/>
        </w:rPr>
        <w:t>、农产品检测服务、人员</w:t>
      </w:r>
      <w:r>
        <w:rPr>
          <w:rFonts w:eastAsia="仿宋_GB2312"/>
          <w:kern w:val="0"/>
          <w:sz w:val="32"/>
          <w:szCs w:val="32"/>
        </w:rPr>
        <w:t>技术培训等内容合理分配资金，确保各项工作保质保量完成。</w:t>
      </w:r>
    </w:p>
    <w:p w:rsidR="00E26311" w:rsidRPr="004D53AF"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sidRPr="004D53AF">
        <w:rPr>
          <w:rFonts w:eastAsia="仿宋_GB2312"/>
          <w:kern w:val="0"/>
          <w:sz w:val="32"/>
          <w:szCs w:val="32"/>
        </w:rPr>
        <w:t>（二）项目绩效目标。</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E26311" w:rsidRPr="000E397D"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sidRPr="000E397D">
        <w:rPr>
          <w:rFonts w:eastAsia="仿宋_GB2312" w:hint="eastAsia"/>
          <w:kern w:val="0"/>
          <w:sz w:val="32"/>
          <w:szCs w:val="32"/>
        </w:rPr>
        <w:t>按照单位的职能职责，为保证检测实验室按照国家有关检测实验室检测质量保证和计量准确的标准来运行。实验室需要开展包括仪器设备维护、检测方法更新、小型设备及耗材购置、技术培训及交流等一系列业务活动。</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2.1</w:t>
      </w:r>
      <w:r w:rsidRPr="00DE48C4">
        <w:rPr>
          <w:rFonts w:eastAsia="仿宋_GB2312" w:hint="eastAsia"/>
          <w:sz w:val="32"/>
          <w:szCs w:val="32"/>
        </w:rPr>
        <w:t>数量指标：为农产品安全生产及销售提供检测服务，</w:t>
      </w:r>
      <w:r w:rsidRPr="00DE48C4">
        <w:rPr>
          <w:rFonts w:eastAsia="仿宋_GB2312" w:hint="eastAsia"/>
          <w:sz w:val="32"/>
          <w:szCs w:val="32"/>
        </w:rPr>
        <w:lastRenderedPageBreak/>
        <w:t>开展</w:t>
      </w:r>
      <w:r w:rsidRPr="00DE48C4">
        <w:rPr>
          <w:rFonts w:eastAsia="仿宋_GB2312" w:hint="eastAsia"/>
          <w:sz w:val="32"/>
          <w:szCs w:val="32"/>
        </w:rPr>
        <w:t>80</w:t>
      </w:r>
      <w:r w:rsidRPr="00DE48C4">
        <w:rPr>
          <w:rFonts w:eastAsia="仿宋_GB2312" w:hint="eastAsia"/>
          <w:sz w:val="32"/>
          <w:szCs w:val="32"/>
        </w:rPr>
        <w:t>个农产品或农业投入品检测：开展</w:t>
      </w:r>
      <w:r w:rsidRPr="00DE48C4">
        <w:rPr>
          <w:rFonts w:eastAsia="仿宋_GB2312" w:hint="eastAsia"/>
          <w:sz w:val="32"/>
          <w:szCs w:val="32"/>
        </w:rPr>
        <w:t>15</w:t>
      </w:r>
      <w:r w:rsidRPr="00DE48C4">
        <w:rPr>
          <w:rFonts w:eastAsia="仿宋_GB2312" w:hint="eastAsia"/>
          <w:sz w:val="32"/>
          <w:szCs w:val="32"/>
        </w:rPr>
        <w:t>人次人员技术培训；对</w:t>
      </w:r>
      <w:r w:rsidRPr="00DE48C4">
        <w:rPr>
          <w:rFonts w:eastAsia="仿宋_GB2312" w:hint="eastAsia"/>
          <w:sz w:val="32"/>
          <w:szCs w:val="32"/>
        </w:rPr>
        <w:t>78</w:t>
      </w:r>
      <w:r w:rsidRPr="00DE48C4">
        <w:rPr>
          <w:rFonts w:eastAsia="仿宋_GB2312" w:hint="eastAsia"/>
          <w:sz w:val="32"/>
          <w:szCs w:val="32"/>
        </w:rPr>
        <w:t>台（套）实验设备进行检定校准；实验室通风净化装置、净水装置、制气装置耗材更新、实验室辅助设备维修更换、实验室修缮；收集国家更新的关于农产品质量安全标准和各检测指标检测方法标准；开展</w:t>
      </w:r>
      <w:r w:rsidRPr="00DE48C4">
        <w:rPr>
          <w:rFonts w:eastAsia="仿宋_GB2312" w:hint="eastAsia"/>
          <w:sz w:val="32"/>
          <w:szCs w:val="32"/>
        </w:rPr>
        <w:t>15</w:t>
      </w:r>
      <w:r w:rsidRPr="00DE48C4">
        <w:rPr>
          <w:rFonts w:eastAsia="仿宋_GB2312" w:hint="eastAsia"/>
          <w:sz w:val="32"/>
          <w:szCs w:val="32"/>
        </w:rPr>
        <w:t>人检测人员职业健康防护；参加省农业厅及省市场监督管理局开展的农业行业实验室能力验证</w:t>
      </w:r>
      <w:r w:rsidRPr="00DE48C4">
        <w:rPr>
          <w:rFonts w:eastAsia="仿宋_GB2312" w:hint="eastAsia"/>
          <w:sz w:val="32"/>
          <w:szCs w:val="32"/>
        </w:rPr>
        <w:t>1-2</w:t>
      </w:r>
      <w:r w:rsidRPr="00DE48C4">
        <w:rPr>
          <w:rFonts w:eastAsia="仿宋_GB2312" w:hint="eastAsia"/>
          <w:sz w:val="32"/>
          <w:szCs w:val="32"/>
        </w:rPr>
        <w:t>次。</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2.2</w:t>
      </w:r>
      <w:r w:rsidRPr="00DE48C4">
        <w:rPr>
          <w:rFonts w:eastAsia="仿宋_GB2312" w:hint="eastAsia"/>
          <w:sz w:val="32"/>
          <w:szCs w:val="32"/>
        </w:rPr>
        <w:t>质量指标：实验室能力验证结果为合格。</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2.3</w:t>
      </w:r>
      <w:r w:rsidRPr="00DE48C4">
        <w:rPr>
          <w:rFonts w:eastAsia="仿宋_GB2312" w:hint="eastAsia"/>
          <w:sz w:val="32"/>
          <w:szCs w:val="32"/>
        </w:rPr>
        <w:t>实效指标：项目完成时间为</w:t>
      </w:r>
      <w:r w:rsidRPr="00DE48C4">
        <w:rPr>
          <w:rFonts w:eastAsia="仿宋_GB2312" w:hint="eastAsia"/>
          <w:sz w:val="32"/>
          <w:szCs w:val="32"/>
        </w:rPr>
        <w:t>2021</w:t>
      </w:r>
      <w:r w:rsidRPr="00DE48C4">
        <w:rPr>
          <w:rFonts w:eastAsia="仿宋_GB2312" w:hint="eastAsia"/>
          <w:sz w:val="32"/>
          <w:szCs w:val="32"/>
        </w:rPr>
        <w:t>年</w:t>
      </w:r>
      <w:r w:rsidRPr="00DE48C4">
        <w:rPr>
          <w:rFonts w:eastAsia="仿宋_GB2312" w:hint="eastAsia"/>
          <w:sz w:val="32"/>
          <w:szCs w:val="32"/>
        </w:rPr>
        <w:t>12</w:t>
      </w:r>
      <w:r w:rsidRPr="00DE48C4">
        <w:rPr>
          <w:rFonts w:eastAsia="仿宋_GB2312" w:hint="eastAsia"/>
          <w:sz w:val="32"/>
          <w:szCs w:val="32"/>
        </w:rPr>
        <w:t>月底前。</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2.4</w:t>
      </w:r>
      <w:r w:rsidRPr="00DE48C4">
        <w:rPr>
          <w:rFonts w:eastAsia="仿宋_GB2312" w:hint="eastAsia"/>
          <w:sz w:val="32"/>
          <w:szCs w:val="32"/>
        </w:rPr>
        <w:t>成本指标：项目预算金额为</w:t>
      </w:r>
      <w:r w:rsidRPr="00DE48C4">
        <w:rPr>
          <w:rFonts w:eastAsia="仿宋_GB2312" w:hint="eastAsia"/>
          <w:sz w:val="32"/>
          <w:szCs w:val="32"/>
        </w:rPr>
        <w:t>29.06</w:t>
      </w:r>
      <w:r w:rsidRPr="00DE48C4">
        <w:rPr>
          <w:rFonts w:eastAsia="仿宋_GB2312" w:hint="eastAsia"/>
          <w:sz w:val="32"/>
          <w:szCs w:val="32"/>
        </w:rPr>
        <w:t>万元。合理安排预算开支。</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2.5</w:t>
      </w:r>
      <w:r w:rsidRPr="00DE48C4">
        <w:rPr>
          <w:rFonts w:eastAsia="仿宋_GB2312" w:hint="eastAsia"/>
          <w:sz w:val="32"/>
          <w:szCs w:val="32"/>
        </w:rPr>
        <w:t>效果指标：</w:t>
      </w:r>
      <w:r>
        <w:rPr>
          <w:rFonts w:eastAsia="仿宋_GB2312" w:hint="eastAsia"/>
          <w:sz w:val="32"/>
          <w:szCs w:val="32"/>
        </w:rPr>
        <w:t>2.5.1</w:t>
      </w:r>
      <w:r w:rsidRPr="00DE48C4">
        <w:rPr>
          <w:rFonts w:eastAsia="仿宋_GB2312" w:hint="eastAsia"/>
          <w:sz w:val="32"/>
          <w:szCs w:val="32"/>
        </w:rPr>
        <w:t>社会效益：保障农产品质量安全，为攀枝花市农业行政管理、行政执法提供技术支撑、发挥市级农产品监测体系效益。</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2.5.2</w:t>
      </w:r>
      <w:r w:rsidRPr="00DE48C4">
        <w:rPr>
          <w:rFonts w:eastAsia="仿宋_GB2312" w:hint="eastAsia"/>
          <w:sz w:val="32"/>
          <w:szCs w:val="32"/>
        </w:rPr>
        <w:t>生态效益：减少不合格农业投入品的使用，有效控制并减少农药、兽药等有毒有害物质的残留和对农业生态环境的污染。</w:t>
      </w:r>
    </w:p>
    <w:p w:rsidR="00E26311" w:rsidRPr="00DE48C4"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hint="eastAsia"/>
          <w:sz w:val="32"/>
          <w:szCs w:val="32"/>
        </w:rPr>
        <w:t>2.5.3</w:t>
      </w:r>
      <w:r w:rsidRPr="00DE48C4">
        <w:rPr>
          <w:rFonts w:eastAsia="仿宋_GB2312" w:hint="eastAsia"/>
          <w:sz w:val="32"/>
          <w:szCs w:val="32"/>
        </w:rPr>
        <w:t>可持续影响：增强实验室检验检测能力，确保实验室出具结果的准确性，检验检测能力进一步提升。</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．分析评价申报内容是否与实际相符，申报目标是否合理可行。</w:t>
      </w:r>
    </w:p>
    <w:p w:rsidR="00E26311" w:rsidRDefault="00E26311" w:rsidP="00E26311">
      <w:pPr>
        <w:autoSpaceDE w:val="0"/>
        <w:autoSpaceDN w:val="0"/>
        <w:adjustRightInd w:val="0"/>
        <w:snapToGrid w:val="0"/>
        <w:spacing w:line="353" w:lineRule="auto"/>
        <w:ind w:firstLineChars="200" w:firstLine="640"/>
        <w:jc w:val="left"/>
        <w:rPr>
          <w:rFonts w:eastAsia="黑体"/>
          <w:kern w:val="0"/>
          <w:sz w:val="32"/>
          <w:szCs w:val="32"/>
        </w:rPr>
      </w:pPr>
      <w:r w:rsidRPr="00DE48C4">
        <w:rPr>
          <w:rFonts w:eastAsia="仿宋_GB2312" w:hint="eastAsia"/>
          <w:sz w:val="32"/>
          <w:szCs w:val="32"/>
        </w:rPr>
        <w:t>该项目任务数量基本合理、预算测算过程较为详细、测算依据基本充分、</w:t>
      </w:r>
      <w:r>
        <w:rPr>
          <w:rFonts w:eastAsia="仿宋_GB2312" w:hint="eastAsia"/>
          <w:sz w:val="32"/>
          <w:szCs w:val="32"/>
        </w:rPr>
        <w:t>可执行性强</w:t>
      </w:r>
      <w:r w:rsidRPr="00DE48C4">
        <w:rPr>
          <w:rFonts w:eastAsia="仿宋_GB2312" w:hint="eastAsia"/>
          <w:sz w:val="32"/>
          <w:szCs w:val="32"/>
        </w:rPr>
        <w:t>。</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黑体"/>
          <w:kern w:val="0"/>
          <w:sz w:val="32"/>
          <w:szCs w:val="32"/>
        </w:rPr>
        <w:lastRenderedPageBreak/>
        <w:t>二、项目资金申报及使用情况</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该项目经预算立项申报、审批、下达</w:t>
      </w:r>
      <w:r>
        <w:rPr>
          <w:rFonts w:eastAsia="仿宋_GB2312" w:hint="eastAsia"/>
          <w:kern w:val="0"/>
          <w:sz w:val="32"/>
          <w:szCs w:val="32"/>
        </w:rPr>
        <w:t>10</w:t>
      </w:r>
      <w:r>
        <w:rPr>
          <w:rFonts w:eastAsia="仿宋_GB2312"/>
          <w:kern w:val="0"/>
          <w:sz w:val="32"/>
          <w:szCs w:val="32"/>
        </w:rPr>
        <w:t>万元。</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市级财政资金</w:t>
      </w:r>
      <w:r>
        <w:rPr>
          <w:rFonts w:eastAsia="仿宋_GB2312" w:hint="eastAsia"/>
          <w:kern w:val="0"/>
          <w:sz w:val="32"/>
          <w:szCs w:val="32"/>
        </w:rPr>
        <w:t>10</w:t>
      </w:r>
      <w:r>
        <w:rPr>
          <w:rFonts w:eastAsia="仿宋_GB2312"/>
          <w:kern w:val="0"/>
          <w:sz w:val="32"/>
          <w:szCs w:val="32"/>
        </w:rPr>
        <w:t>万。</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E26311" w:rsidRDefault="00E26311" w:rsidP="00E26311">
      <w:pPr>
        <w:autoSpaceDE w:val="0"/>
        <w:autoSpaceDN w:val="0"/>
        <w:adjustRightInd w:val="0"/>
        <w:snapToGrid w:val="0"/>
        <w:spacing w:line="353" w:lineRule="auto"/>
        <w:ind w:firstLineChars="200" w:firstLine="640"/>
        <w:jc w:val="left"/>
        <w:rPr>
          <w:rFonts w:eastAsia="仿宋_GB2312"/>
          <w:sz w:val="32"/>
          <w:szCs w:val="32"/>
        </w:rPr>
      </w:pPr>
      <w:r>
        <w:rPr>
          <w:rFonts w:eastAsia="仿宋_GB2312"/>
          <w:sz w:val="32"/>
          <w:szCs w:val="32"/>
          <w:shd w:val="clear" w:color="auto" w:fill="FFFFFF"/>
        </w:rPr>
        <w:t>2021</w:t>
      </w:r>
      <w:r>
        <w:rPr>
          <w:rFonts w:eastAsia="仿宋_GB2312"/>
          <w:sz w:val="32"/>
          <w:szCs w:val="32"/>
          <w:shd w:val="clear" w:color="auto" w:fill="FFFFFF"/>
        </w:rPr>
        <w:t>年</w:t>
      </w:r>
      <w:r>
        <w:rPr>
          <w:rFonts w:eastAsia="仿宋_GB2312" w:hint="eastAsia"/>
          <w:sz w:val="32"/>
          <w:szCs w:val="32"/>
          <w:shd w:val="clear" w:color="auto" w:fill="FFFFFF"/>
        </w:rPr>
        <w:t>实验室运行经费已全部到位。</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该项目使用资金</w:t>
      </w:r>
      <w:r>
        <w:rPr>
          <w:rFonts w:eastAsia="仿宋_GB2312" w:hint="eastAsia"/>
          <w:kern w:val="0"/>
          <w:sz w:val="32"/>
          <w:szCs w:val="32"/>
        </w:rPr>
        <w:t>10</w:t>
      </w:r>
      <w:r>
        <w:rPr>
          <w:rFonts w:eastAsia="仿宋_GB2312"/>
          <w:kern w:val="0"/>
          <w:sz w:val="32"/>
          <w:szCs w:val="32"/>
        </w:rPr>
        <w:t>万元，资金使用过程中安全、规范、有效，资金支付范围、支付标准、支付进度、支付依据合规合法，与预算相符。</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（三）项目财务管理情况。</w:t>
      </w:r>
    </w:p>
    <w:p w:rsidR="00E26311" w:rsidRDefault="00E26311" w:rsidP="00E26311">
      <w:pPr>
        <w:autoSpaceDE w:val="0"/>
        <w:autoSpaceDN w:val="0"/>
        <w:adjustRightInd w:val="0"/>
        <w:snapToGrid w:val="0"/>
        <w:spacing w:line="353" w:lineRule="auto"/>
        <w:ind w:firstLineChars="200" w:firstLine="640"/>
        <w:jc w:val="left"/>
        <w:rPr>
          <w:rFonts w:eastAsia="黑体"/>
          <w:kern w:val="0"/>
          <w:sz w:val="32"/>
          <w:szCs w:val="32"/>
        </w:rPr>
      </w:pPr>
      <w:r>
        <w:rPr>
          <w:rFonts w:eastAsia="仿宋_GB2312" w:hint="eastAsia"/>
          <w:kern w:val="0"/>
          <w:sz w:val="32"/>
          <w:szCs w:val="32"/>
        </w:rPr>
        <w:t>有健全的财务制度，项目预算、执行按照财务管理制度进行管理，保证专款专用。资金发放复查由财务人员按照财务制度进行资金的审核、支付和核算，在具体支付时，具备了资金发票、合同等相关材料，手续是完善的，不存在虚假会计凭证的情况，会计严格执行财务管理制度，财务处理及时，核算规范。</w:t>
      </w:r>
      <w:r>
        <w:rPr>
          <w:rFonts w:eastAsia="黑体" w:hint="eastAsia"/>
          <w:kern w:val="0"/>
          <w:sz w:val="32"/>
          <w:szCs w:val="32"/>
        </w:rPr>
        <w:t xml:space="preserve"> </w:t>
      </w:r>
    </w:p>
    <w:p w:rsidR="00E26311" w:rsidRDefault="00E26311" w:rsidP="00E2631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三、项目实施及管理情况</w:t>
      </w:r>
    </w:p>
    <w:p w:rsidR="00E26311" w:rsidRDefault="00E26311" w:rsidP="00E26311">
      <w:pPr>
        <w:numPr>
          <w:ilvl w:val="0"/>
          <w:numId w:val="16"/>
        </w:numPr>
        <w:autoSpaceDE w:val="0"/>
        <w:autoSpaceDN w:val="0"/>
        <w:adjustRightInd w:val="0"/>
        <w:snapToGrid w:val="0"/>
        <w:spacing w:line="353" w:lineRule="auto"/>
        <w:jc w:val="left"/>
        <w:rPr>
          <w:rFonts w:eastAsia="楷体_GB2312"/>
          <w:kern w:val="0"/>
          <w:sz w:val="32"/>
          <w:szCs w:val="32"/>
        </w:rPr>
      </w:pPr>
      <w:r>
        <w:rPr>
          <w:rFonts w:eastAsia="楷体_GB2312"/>
          <w:kern w:val="0"/>
          <w:sz w:val="32"/>
          <w:szCs w:val="32"/>
        </w:rPr>
        <w:t>项目组织架构及实施流程。</w:t>
      </w:r>
    </w:p>
    <w:p w:rsidR="00E26311" w:rsidRPr="00792FDD"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hint="eastAsia"/>
          <w:kern w:val="0"/>
          <w:sz w:val="32"/>
          <w:szCs w:val="32"/>
        </w:rPr>
        <w:t>该项目为实验室运行经费，目的在</w:t>
      </w:r>
      <w:r w:rsidRPr="00792FDD">
        <w:rPr>
          <w:rFonts w:eastAsia="仿宋_GB2312"/>
          <w:kern w:val="0"/>
          <w:sz w:val="32"/>
          <w:szCs w:val="32"/>
        </w:rPr>
        <w:t>保障市级农产品质检机构的稳定运行，保障农产品质量安全检测质量，为农业行业行政管理、行政执法提供可靠技术支撑。</w:t>
      </w:r>
      <w:r>
        <w:rPr>
          <w:rFonts w:eastAsia="仿宋_GB2312" w:hint="eastAsia"/>
          <w:kern w:val="0"/>
          <w:sz w:val="32"/>
          <w:szCs w:val="32"/>
        </w:rPr>
        <w:t>主要支出范围为</w:t>
      </w:r>
      <w:r w:rsidRPr="00792FDD">
        <w:rPr>
          <w:rFonts w:eastAsia="仿宋_GB2312" w:hint="eastAsia"/>
          <w:kern w:val="0"/>
          <w:sz w:val="32"/>
          <w:szCs w:val="32"/>
        </w:rPr>
        <w:t>仪器设备维护、检测方法更新、小型设备及耗材购置、技术</w:t>
      </w:r>
      <w:r w:rsidRPr="00792FDD">
        <w:rPr>
          <w:rFonts w:eastAsia="仿宋_GB2312" w:hint="eastAsia"/>
          <w:kern w:val="0"/>
          <w:sz w:val="32"/>
          <w:szCs w:val="32"/>
        </w:rPr>
        <w:lastRenderedPageBreak/>
        <w:t>培训及交流等一系列业务活动。</w:t>
      </w:r>
      <w:r>
        <w:rPr>
          <w:rFonts w:eastAsia="仿宋_GB2312" w:hint="eastAsia"/>
          <w:kern w:val="0"/>
          <w:sz w:val="32"/>
          <w:szCs w:val="32"/>
        </w:rPr>
        <w:t>所有业务活动的开展均保证事前有计划，事中有监管，事后有总结。</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（二）项目管理情况。</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hint="eastAsia"/>
          <w:kern w:val="0"/>
          <w:sz w:val="32"/>
          <w:szCs w:val="32"/>
        </w:rPr>
        <w:t>中心</w:t>
      </w:r>
      <w:r>
        <w:rPr>
          <w:rFonts w:eastAsia="仿宋_GB2312"/>
          <w:kern w:val="0"/>
          <w:sz w:val="32"/>
          <w:szCs w:val="32"/>
        </w:rPr>
        <w:t>严格按照规定进行项目管理。</w:t>
      </w:r>
      <w:r>
        <w:rPr>
          <w:rFonts w:eastAsia="仿宋_GB2312" w:hint="eastAsia"/>
          <w:kern w:val="0"/>
          <w:sz w:val="32"/>
          <w:szCs w:val="32"/>
        </w:rPr>
        <w:t>一</w:t>
      </w:r>
      <w:r>
        <w:rPr>
          <w:rFonts w:eastAsia="仿宋_GB2312"/>
          <w:kern w:val="0"/>
          <w:sz w:val="32"/>
          <w:szCs w:val="32"/>
        </w:rPr>
        <w:t>是严格执行</w:t>
      </w:r>
      <w:r>
        <w:rPr>
          <w:rFonts w:eastAsia="仿宋_GB2312"/>
          <w:kern w:val="0"/>
          <w:sz w:val="32"/>
          <w:szCs w:val="32"/>
        </w:rPr>
        <w:t>“</w:t>
      </w:r>
      <w:r>
        <w:rPr>
          <w:rFonts w:eastAsia="仿宋_GB2312"/>
          <w:kern w:val="0"/>
          <w:sz w:val="32"/>
          <w:szCs w:val="32"/>
        </w:rPr>
        <w:t>三重一大</w:t>
      </w:r>
      <w:r>
        <w:rPr>
          <w:rFonts w:eastAsia="仿宋_GB2312"/>
          <w:kern w:val="0"/>
          <w:sz w:val="32"/>
          <w:szCs w:val="32"/>
        </w:rPr>
        <w:t>”</w:t>
      </w:r>
      <w:r>
        <w:rPr>
          <w:rFonts w:eastAsia="仿宋_GB2312"/>
          <w:kern w:val="0"/>
          <w:sz w:val="32"/>
          <w:szCs w:val="32"/>
        </w:rPr>
        <w:t>集体研究决策制度。</w:t>
      </w:r>
      <w:r>
        <w:rPr>
          <w:rFonts w:eastAsia="仿宋_GB2312" w:hint="eastAsia"/>
          <w:kern w:val="0"/>
          <w:sz w:val="32"/>
          <w:szCs w:val="32"/>
        </w:rPr>
        <w:t>二</w:t>
      </w:r>
      <w:r>
        <w:rPr>
          <w:rFonts w:eastAsia="仿宋_GB2312"/>
          <w:kern w:val="0"/>
          <w:sz w:val="32"/>
          <w:szCs w:val="32"/>
        </w:rPr>
        <w:t>是严格执行政府采购程序及项目要求。对于符合政府采购的物资，严格规定程序进行备案和报批，依照政府采购程序及要求组织采购，依据合同验收物资，按照政府采购合同约定支付货款。</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楷体_GB2312"/>
          <w:kern w:val="0"/>
          <w:sz w:val="32"/>
          <w:szCs w:val="32"/>
        </w:rPr>
        <w:t>（三）项目监管情况。</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sz w:val="32"/>
          <w:szCs w:val="32"/>
        </w:rPr>
        <w:t>坚持项目资金专款专账管理制度，做到</w:t>
      </w:r>
      <w:r w:rsidR="00DE5299">
        <w:rPr>
          <w:rFonts w:eastAsia="仿宋_GB2312" w:hint="eastAsia"/>
          <w:sz w:val="32"/>
          <w:szCs w:val="32"/>
        </w:rPr>
        <w:t>账务</w:t>
      </w:r>
      <w:r>
        <w:rPr>
          <w:rFonts w:eastAsia="仿宋_GB2312"/>
          <w:sz w:val="32"/>
          <w:szCs w:val="32"/>
        </w:rPr>
        <w:t>清晰、专款专用、资料完整、程序合法，杜绝一切套取、挤占、截留、挪用专项资金行为。</w:t>
      </w:r>
      <w:r w:rsidRPr="00C61F5E">
        <w:rPr>
          <w:rFonts w:ascii="仿宋_GB2312" w:eastAsia="仿宋_GB2312" w:hint="eastAsia"/>
          <w:sz w:val="32"/>
          <w:szCs w:val="32"/>
        </w:rPr>
        <w:t>市农业农村局对项目的执行进度、资金的使用情况开展定期督查，有效推进了项目的执行。</w:t>
      </w:r>
    </w:p>
    <w:p w:rsidR="00E26311" w:rsidRDefault="00E26311" w:rsidP="00E2631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四、项目绩效情况</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（一）项目完成情况。</w:t>
      </w:r>
    </w:p>
    <w:p w:rsidR="00E26311" w:rsidRDefault="00E26311" w:rsidP="00E26311">
      <w:pPr>
        <w:numPr>
          <w:ilvl w:val="0"/>
          <w:numId w:val="17"/>
        </w:numPr>
        <w:adjustRightInd w:val="0"/>
        <w:snapToGrid w:val="0"/>
        <w:spacing w:line="353" w:lineRule="auto"/>
        <w:rPr>
          <w:rFonts w:eastAsia="仿宋_GB2312"/>
          <w:kern w:val="0"/>
          <w:sz w:val="32"/>
          <w:szCs w:val="32"/>
        </w:rPr>
      </w:pPr>
      <w:r>
        <w:rPr>
          <w:rFonts w:eastAsia="仿宋_GB2312"/>
          <w:kern w:val="0"/>
          <w:sz w:val="32"/>
          <w:szCs w:val="32"/>
        </w:rPr>
        <w:t>数量指标。</w:t>
      </w:r>
    </w:p>
    <w:p w:rsidR="00E26311" w:rsidRDefault="00E26311" w:rsidP="00E26311">
      <w:pPr>
        <w:adjustRightInd w:val="0"/>
        <w:snapToGrid w:val="0"/>
        <w:spacing w:line="353" w:lineRule="auto"/>
        <w:ind w:firstLineChars="200" w:firstLine="640"/>
        <w:rPr>
          <w:rFonts w:eastAsia="仿宋_GB2312"/>
          <w:kern w:val="0"/>
          <w:sz w:val="32"/>
          <w:szCs w:val="32"/>
        </w:rPr>
      </w:pPr>
      <w:r w:rsidRPr="009C7B3B">
        <w:rPr>
          <w:rFonts w:eastAsia="仿宋_GB2312" w:hint="eastAsia"/>
          <w:kern w:val="0"/>
          <w:sz w:val="32"/>
          <w:szCs w:val="32"/>
        </w:rPr>
        <w:t>数量指标完成情况，本年度数量指标共包含</w:t>
      </w:r>
      <w:r w:rsidRPr="009C7B3B">
        <w:rPr>
          <w:rFonts w:eastAsia="仿宋_GB2312" w:hint="eastAsia"/>
          <w:kern w:val="0"/>
          <w:sz w:val="32"/>
          <w:szCs w:val="32"/>
        </w:rPr>
        <w:t>6</w:t>
      </w:r>
      <w:r w:rsidRPr="009C7B3B">
        <w:rPr>
          <w:rFonts w:eastAsia="仿宋_GB2312" w:hint="eastAsia"/>
          <w:kern w:val="0"/>
          <w:sz w:val="32"/>
          <w:szCs w:val="32"/>
        </w:rPr>
        <w:t>项，其中</w:t>
      </w:r>
      <w:r w:rsidRPr="009C7B3B">
        <w:rPr>
          <w:rFonts w:eastAsia="仿宋_GB2312" w:hint="eastAsia"/>
          <w:kern w:val="0"/>
          <w:sz w:val="32"/>
          <w:szCs w:val="32"/>
        </w:rPr>
        <w:t>5</w:t>
      </w:r>
      <w:r w:rsidRPr="009C7B3B">
        <w:rPr>
          <w:rFonts w:eastAsia="仿宋_GB2312" w:hint="eastAsia"/>
          <w:kern w:val="0"/>
          <w:sz w:val="32"/>
          <w:szCs w:val="32"/>
        </w:rPr>
        <w:t>个指标完成率</w:t>
      </w:r>
      <w:r w:rsidRPr="009C7B3B">
        <w:rPr>
          <w:rFonts w:eastAsia="仿宋_GB2312" w:hint="eastAsia"/>
          <w:kern w:val="0"/>
          <w:sz w:val="32"/>
          <w:szCs w:val="32"/>
        </w:rPr>
        <w:t>100%</w:t>
      </w:r>
      <w:r w:rsidRPr="009C7B3B">
        <w:rPr>
          <w:rFonts w:eastAsia="仿宋_GB2312" w:hint="eastAsia"/>
          <w:kern w:val="0"/>
          <w:sz w:val="32"/>
          <w:szCs w:val="32"/>
        </w:rPr>
        <w:t>，其余一个指标，一个为为农产品安全生产及销售提供检测服务，计划完成数量为</w:t>
      </w:r>
      <w:r w:rsidRPr="009C7B3B">
        <w:rPr>
          <w:rFonts w:eastAsia="仿宋_GB2312" w:hint="eastAsia"/>
          <w:kern w:val="0"/>
          <w:sz w:val="32"/>
          <w:szCs w:val="32"/>
        </w:rPr>
        <w:t>60</w:t>
      </w:r>
      <w:r w:rsidRPr="009C7B3B">
        <w:rPr>
          <w:rFonts w:eastAsia="仿宋_GB2312" w:hint="eastAsia"/>
          <w:kern w:val="0"/>
          <w:sz w:val="32"/>
          <w:szCs w:val="32"/>
        </w:rPr>
        <w:t>个，实际完成数</w:t>
      </w:r>
      <w:r w:rsidRPr="009C7B3B">
        <w:rPr>
          <w:rFonts w:eastAsia="仿宋_GB2312" w:hint="eastAsia"/>
          <w:kern w:val="0"/>
          <w:sz w:val="32"/>
          <w:szCs w:val="32"/>
        </w:rPr>
        <w:t>1162</w:t>
      </w:r>
      <w:r w:rsidRPr="009C7B3B">
        <w:rPr>
          <w:rFonts w:eastAsia="仿宋_GB2312" w:hint="eastAsia"/>
          <w:kern w:val="0"/>
          <w:sz w:val="32"/>
          <w:szCs w:val="32"/>
        </w:rPr>
        <w:t>个，完成率</w:t>
      </w:r>
      <w:r w:rsidRPr="009C7B3B">
        <w:rPr>
          <w:rFonts w:eastAsia="仿宋_GB2312" w:hint="eastAsia"/>
          <w:kern w:val="0"/>
          <w:sz w:val="32"/>
          <w:szCs w:val="32"/>
        </w:rPr>
        <w:t>1452.5%</w:t>
      </w:r>
      <w:r w:rsidRPr="009C7B3B">
        <w:rPr>
          <w:rFonts w:eastAsia="仿宋_GB2312" w:hint="eastAsia"/>
          <w:kern w:val="0"/>
          <w:sz w:val="32"/>
          <w:szCs w:val="32"/>
        </w:rPr>
        <w:t>，产生差异的原因为，按照项目预算，能完成的检测数量为</w:t>
      </w:r>
      <w:r w:rsidRPr="009C7B3B">
        <w:rPr>
          <w:rFonts w:eastAsia="仿宋_GB2312" w:hint="eastAsia"/>
          <w:kern w:val="0"/>
          <w:sz w:val="32"/>
          <w:szCs w:val="32"/>
        </w:rPr>
        <w:t>80</w:t>
      </w:r>
      <w:r w:rsidRPr="009C7B3B">
        <w:rPr>
          <w:rFonts w:eastAsia="仿宋_GB2312" w:hint="eastAsia"/>
          <w:kern w:val="0"/>
          <w:sz w:val="32"/>
          <w:szCs w:val="32"/>
        </w:rPr>
        <w:t>个，按照建设食品安全党政同责考核的要求，又必须检测足够数量样品，故经费不足部分由省级农产品监测经费补充。</w:t>
      </w:r>
      <w:r>
        <w:rPr>
          <w:rFonts w:eastAsia="仿宋_GB2312"/>
          <w:kern w:val="0"/>
          <w:sz w:val="32"/>
          <w:szCs w:val="32"/>
        </w:rPr>
        <w:t>质量指标。</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sidRPr="009C7B3B">
        <w:rPr>
          <w:rFonts w:eastAsia="仿宋_GB2312" w:hint="eastAsia"/>
          <w:kern w:val="0"/>
          <w:sz w:val="32"/>
          <w:szCs w:val="32"/>
        </w:rPr>
        <w:lastRenderedPageBreak/>
        <w:t>成本指标完成情况，本年度成本指标共包含</w:t>
      </w:r>
      <w:r w:rsidRPr="009C7B3B">
        <w:rPr>
          <w:rFonts w:eastAsia="仿宋_GB2312" w:hint="eastAsia"/>
          <w:kern w:val="0"/>
          <w:sz w:val="32"/>
          <w:szCs w:val="32"/>
        </w:rPr>
        <w:t>3</w:t>
      </w:r>
      <w:r w:rsidRPr="009C7B3B">
        <w:rPr>
          <w:rFonts w:eastAsia="仿宋_GB2312" w:hint="eastAsia"/>
          <w:kern w:val="0"/>
          <w:sz w:val="32"/>
          <w:szCs w:val="32"/>
        </w:rPr>
        <w:t>项，</w:t>
      </w:r>
      <w:r w:rsidRPr="009C7B3B">
        <w:rPr>
          <w:rFonts w:eastAsia="仿宋_GB2312" w:hint="eastAsia"/>
          <w:kern w:val="0"/>
          <w:sz w:val="32"/>
          <w:szCs w:val="32"/>
        </w:rPr>
        <w:t>1</w:t>
      </w:r>
      <w:r w:rsidRPr="009C7B3B">
        <w:rPr>
          <w:rFonts w:eastAsia="仿宋_GB2312" w:hint="eastAsia"/>
          <w:kern w:val="0"/>
          <w:sz w:val="32"/>
          <w:szCs w:val="32"/>
        </w:rPr>
        <w:t>项指标完成率</w:t>
      </w:r>
      <w:r w:rsidRPr="009C7B3B">
        <w:rPr>
          <w:rFonts w:eastAsia="仿宋_GB2312" w:hint="eastAsia"/>
          <w:kern w:val="0"/>
          <w:sz w:val="32"/>
          <w:szCs w:val="32"/>
        </w:rPr>
        <w:t>100%</w:t>
      </w:r>
      <w:r w:rsidRPr="009C7B3B">
        <w:rPr>
          <w:rFonts w:eastAsia="仿宋_GB2312" w:hint="eastAsia"/>
          <w:kern w:val="0"/>
          <w:sz w:val="32"/>
          <w:szCs w:val="32"/>
        </w:rPr>
        <w:t>，其余</w:t>
      </w:r>
      <w:r w:rsidRPr="009C7B3B">
        <w:rPr>
          <w:rFonts w:eastAsia="仿宋_GB2312" w:hint="eastAsia"/>
          <w:kern w:val="0"/>
          <w:sz w:val="32"/>
          <w:szCs w:val="32"/>
        </w:rPr>
        <w:t>2</w:t>
      </w:r>
      <w:r w:rsidRPr="009C7B3B">
        <w:rPr>
          <w:rFonts w:eastAsia="仿宋_GB2312" w:hint="eastAsia"/>
          <w:kern w:val="0"/>
          <w:sz w:val="32"/>
          <w:szCs w:val="32"/>
        </w:rPr>
        <w:t>项指标，一个为检测经费（含检测所需药品、耗材、标准品、水、电、劳务费等经费），计划经费</w:t>
      </w:r>
      <w:r w:rsidRPr="009C7B3B">
        <w:rPr>
          <w:rFonts w:eastAsia="仿宋_GB2312" w:hint="eastAsia"/>
          <w:kern w:val="0"/>
          <w:sz w:val="32"/>
          <w:szCs w:val="32"/>
        </w:rPr>
        <w:t>4</w:t>
      </w:r>
      <w:r w:rsidRPr="009C7B3B">
        <w:rPr>
          <w:rFonts w:eastAsia="仿宋_GB2312" w:hint="eastAsia"/>
          <w:kern w:val="0"/>
          <w:sz w:val="32"/>
          <w:szCs w:val="32"/>
        </w:rPr>
        <w:t>万元，实际使用</w:t>
      </w:r>
      <w:r w:rsidRPr="009C7B3B">
        <w:rPr>
          <w:rFonts w:eastAsia="仿宋_GB2312" w:hint="eastAsia"/>
          <w:kern w:val="0"/>
          <w:sz w:val="32"/>
          <w:szCs w:val="32"/>
        </w:rPr>
        <w:t>4.35</w:t>
      </w:r>
      <w:r w:rsidRPr="009C7B3B">
        <w:rPr>
          <w:rFonts w:eastAsia="仿宋_GB2312" w:hint="eastAsia"/>
          <w:kern w:val="0"/>
          <w:sz w:val="32"/>
          <w:szCs w:val="32"/>
        </w:rPr>
        <w:t>万元，差异原因为实际检测样品数量增加。第二项为实验室维修、更新及废液处理</w:t>
      </w:r>
      <w:r w:rsidRPr="009C7B3B">
        <w:rPr>
          <w:rFonts w:eastAsia="仿宋_GB2312" w:hint="eastAsia"/>
          <w:kern w:val="0"/>
          <w:sz w:val="32"/>
          <w:szCs w:val="32"/>
        </w:rPr>
        <w:t>\</w:t>
      </w:r>
      <w:r w:rsidRPr="009C7B3B">
        <w:rPr>
          <w:rFonts w:eastAsia="仿宋_GB2312" w:hint="eastAsia"/>
          <w:kern w:val="0"/>
          <w:sz w:val="32"/>
          <w:szCs w:val="32"/>
        </w:rPr>
        <w:t>办公费、食典通软件使用费（用于标准的更新），计划经费</w:t>
      </w:r>
      <w:r w:rsidRPr="009C7B3B">
        <w:rPr>
          <w:rFonts w:eastAsia="仿宋_GB2312" w:hint="eastAsia"/>
          <w:kern w:val="0"/>
          <w:sz w:val="32"/>
          <w:szCs w:val="32"/>
        </w:rPr>
        <w:t>2.48</w:t>
      </w:r>
      <w:r w:rsidRPr="009C7B3B">
        <w:rPr>
          <w:rFonts w:eastAsia="仿宋_GB2312" w:hint="eastAsia"/>
          <w:kern w:val="0"/>
          <w:sz w:val="32"/>
          <w:szCs w:val="32"/>
        </w:rPr>
        <w:t>万元，实际使用</w:t>
      </w:r>
      <w:r w:rsidRPr="009C7B3B">
        <w:rPr>
          <w:rFonts w:eastAsia="仿宋_GB2312" w:hint="eastAsia"/>
          <w:kern w:val="0"/>
          <w:sz w:val="32"/>
          <w:szCs w:val="32"/>
        </w:rPr>
        <w:t>2.13</w:t>
      </w:r>
      <w:r w:rsidRPr="009C7B3B">
        <w:rPr>
          <w:rFonts w:eastAsia="仿宋_GB2312" w:hint="eastAsia"/>
          <w:kern w:val="0"/>
          <w:sz w:val="32"/>
          <w:szCs w:val="32"/>
        </w:rPr>
        <w:t>万元，差异原因为</w:t>
      </w:r>
      <w:r w:rsidRPr="009C7B3B">
        <w:rPr>
          <w:rFonts w:eastAsia="仿宋_GB2312" w:hint="eastAsia"/>
          <w:kern w:val="0"/>
          <w:sz w:val="32"/>
          <w:szCs w:val="32"/>
        </w:rPr>
        <w:t>2021</w:t>
      </w:r>
      <w:r w:rsidRPr="009C7B3B">
        <w:rPr>
          <w:rFonts w:eastAsia="仿宋_GB2312" w:hint="eastAsia"/>
          <w:kern w:val="0"/>
          <w:sz w:val="32"/>
          <w:szCs w:val="32"/>
        </w:rPr>
        <w:t>年度实际检测样品数量增加，压减了此项开支。</w:t>
      </w:r>
    </w:p>
    <w:p w:rsidR="00E26311" w:rsidRPr="009C7B3B"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sidRPr="009C7B3B">
        <w:rPr>
          <w:rFonts w:eastAsia="仿宋_GB2312" w:hint="eastAsia"/>
          <w:kern w:val="0"/>
          <w:sz w:val="32"/>
          <w:szCs w:val="32"/>
        </w:rPr>
        <w:t>时效指标</w:t>
      </w:r>
      <w:r>
        <w:rPr>
          <w:rFonts w:eastAsia="仿宋_GB2312" w:hint="eastAsia"/>
          <w:kern w:val="0"/>
          <w:sz w:val="32"/>
          <w:szCs w:val="32"/>
        </w:rPr>
        <w:t>完成情况，</w:t>
      </w:r>
      <w:r w:rsidRPr="009C7B3B">
        <w:rPr>
          <w:rFonts w:eastAsia="仿宋_GB2312" w:hint="eastAsia"/>
          <w:kern w:val="0"/>
          <w:sz w:val="32"/>
          <w:szCs w:val="32"/>
        </w:rPr>
        <w:t>市级专项（项目）资金在计划时间内全部完成，完成率</w:t>
      </w:r>
      <w:r w:rsidRPr="009C7B3B">
        <w:rPr>
          <w:rFonts w:eastAsia="仿宋_GB2312" w:hint="eastAsia"/>
          <w:kern w:val="0"/>
          <w:sz w:val="32"/>
          <w:szCs w:val="32"/>
        </w:rPr>
        <w:t>100%</w:t>
      </w:r>
      <w:r w:rsidRPr="009C7B3B">
        <w:rPr>
          <w:rFonts w:eastAsia="仿宋_GB2312" w:hint="eastAsia"/>
          <w:kern w:val="0"/>
          <w:sz w:val="32"/>
          <w:szCs w:val="32"/>
        </w:rPr>
        <w:t>。</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（二）项目效益情况。</w:t>
      </w:r>
    </w:p>
    <w:p w:rsidR="00E26311" w:rsidRPr="00B12E77" w:rsidRDefault="00E26311" w:rsidP="00E26311">
      <w:pPr>
        <w:adjustRightInd w:val="0"/>
        <w:snapToGrid w:val="0"/>
        <w:spacing w:line="353" w:lineRule="auto"/>
        <w:ind w:firstLineChars="200" w:firstLine="640"/>
        <w:rPr>
          <w:rFonts w:eastAsia="仿宋_GB2312"/>
          <w:kern w:val="0"/>
          <w:sz w:val="32"/>
          <w:szCs w:val="32"/>
        </w:rPr>
      </w:pPr>
      <w:r w:rsidRPr="00B12E77">
        <w:rPr>
          <w:rFonts w:eastAsia="仿宋_GB2312" w:hint="eastAsia"/>
          <w:kern w:val="0"/>
          <w:sz w:val="32"/>
          <w:szCs w:val="32"/>
        </w:rPr>
        <w:t>社会效益：保障</w:t>
      </w:r>
      <w:r>
        <w:rPr>
          <w:rFonts w:eastAsia="仿宋_GB2312" w:hint="eastAsia"/>
          <w:kern w:val="0"/>
          <w:sz w:val="32"/>
          <w:szCs w:val="32"/>
        </w:rPr>
        <w:t>市级</w:t>
      </w:r>
      <w:r w:rsidRPr="00B12E77">
        <w:rPr>
          <w:rFonts w:eastAsia="仿宋_GB2312" w:hint="eastAsia"/>
          <w:kern w:val="0"/>
          <w:sz w:val="32"/>
          <w:szCs w:val="32"/>
        </w:rPr>
        <w:t>农产品质量安全，为攀枝花市农业行政管理、行政执法提供技术支撑、发挥市级农产品监测体系效益。</w:t>
      </w:r>
    </w:p>
    <w:p w:rsidR="00E26311" w:rsidRDefault="00E26311" w:rsidP="00E26311">
      <w:pPr>
        <w:adjustRightInd w:val="0"/>
        <w:snapToGrid w:val="0"/>
        <w:spacing w:line="353" w:lineRule="auto"/>
        <w:ind w:firstLineChars="200" w:firstLine="640"/>
        <w:rPr>
          <w:rFonts w:eastAsia="仿宋_GB2312"/>
          <w:sz w:val="32"/>
          <w:szCs w:val="32"/>
        </w:rPr>
      </w:pPr>
      <w:r w:rsidRPr="00DE48C4">
        <w:rPr>
          <w:rFonts w:eastAsia="仿宋_GB2312" w:hint="eastAsia"/>
          <w:sz w:val="32"/>
          <w:szCs w:val="32"/>
        </w:rPr>
        <w:t>生态效益：减少不合格农业投入品的使用，有效控制并减少农药、兽药等有毒有害物质的残留和对农业生态环境的污染。</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sidRPr="00B12E77">
        <w:rPr>
          <w:rFonts w:eastAsia="仿宋_GB2312" w:hint="eastAsia"/>
          <w:sz w:val="32"/>
          <w:szCs w:val="32"/>
        </w:rPr>
        <w:t>可持续影响：增强实验室检验检测能力，确保实验室出具结果的准确性，检验检测能力进一步提升。</w:t>
      </w:r>
      <w:r>
        <w:rPr>
          <w:rFonts w:eastAsia="仿宋_GB2312"/>
          <w:sz w:val="32"/>
          <w:szCs w:val="32"/>
        </w:rPr>
        <w:t>满意度指标：群众满意率</w:t>
      </w:r>
      <w:r>
        <w:rPr>
          <w:rFonts w:eastAsia="仿宋_GB2312"/>
          <w:sz w:val="32"/>
          <w:szCs w:val="32"/>
        </w:rPr>
        <w:t>95%</w:t>
      </w:r>
      <w:r>
        <w:rPr>
          <w:rFonts w:eastAsia="仿宋_GB2312"/>
          <w:sz w:val="32"/>
          <w:szCs w:val="32"/>
        </w:rPr>
        <w:t>以上</w:t>
      </w:r>
      <w:r>
        <w:rPr>
          <w:rFonts w:eastAsia="仿宋_GB2312"/>
          <w:kern w:val="0"/>
          <w:sz w:val="32"/>
          <w:szCs w:val="32"/>
        </w:rPr>
        <w:t>。</w:t>
      </w:r>
    </w:p>
    <w:p w:rsidR="00E26311" w:rsidRDefault="00E26311" w:rsidP="00E2631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五、评价结论及建议</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（一）评价结论。</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项目的实施，</w:t>
      </w:r>
      <w:r w:rsidRPr="00792FDD">
        <w:rPr>
          <w:rFonts w:eastAsia="仿宋_GB2312"/>
          <w:kern w:val="0"/>
          <w:sz w:val="32"/>
          <w:szCs w:val="32"/>
        </w:rPr>
        <w:t>保障市级农产品质检机构的稳定运行，保</w:t>
      </w:r>
      <w:r w:rsidRPr="00792FDD">
        <w:rPr>
          <w:rFonts w:eastAsia="仿宋_GB2312"/>
          <w:kern w:val="0"/>
          <w:sz w:val="32"/>
          <w:szCs w:val="32"/>
        </w:rPr>
        <w:lastRenderedPageBreak/>
        <w:t>障农产品质量安全检测质量，为农业行业行政管理、行政执法提供可靠技术支撑</w:t>
      </w:r>
      <w:r>
        <w:rPr>
          <w:rFonts w:eastAsia="仿宋_GB2312"/>
          <w:kern w:val="0"/>
          <w:sz w:val="32"/>
          <w:szCs w:val="32"/>
        </w:rPr>
        <w:t>。</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（二）存在的问题。</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hint="eastAsia"/>
          <w:kern w:val="0"/>
          <w:sz w:val="32"/>
          <w:szCs w:val="32"/>
        </w:rPr>
        <w:t>按照</w:t>
      </w:r>
      <w:r w:rsidRPr="00B12E77">
        <w:rPr>
          <w:rFonts w:eastAsia="仿宋_GB2312" w:hint="eastAsia"/>
          <w:kern w:val="0"/>
          <w:sz w:val="32"/>
          <w:szCs w:val="32"/>
        </w:rPr>
        <w:t>四川省委、省政府对市（州）</w:t>
      </w:r>
      <w:r w:rsidRPr="00B12E77">
        <w:rPr>
          <w:rFonts w:eastAsia="仿宋_GB2312"/>
          <w:bCs/>
          <w:kern w:val="0"/>
          <w:sz w:val="32"/>
          <w:szCs w:val="32"/>
        </w:rPr>
        <w:t>党委、政府</w:t>
      </w:r>
      <w:r w:rsidRPr="00B12E77">
        <w:rPr>
          <w:rFonts w:eastAsia="仿宋_GB2312" w:hint="eastAsia"/>
          <w:kern w:val="0"/>
          <w:sz w:val="32"/>
          <w:szCs w:val="32"/>
        </w:rPr>
        <w:t>食品安全党政同责目标考核要求</w:t>
      </w:r>
      <w:r>
        <w:rPr>
          <w:rFonts w:eastAsia="仿宋_GB2312" w:hint="eastAsia"/>
          <w:kern w:val="0"/>
          <w:sz w:val="32"/>
          <w:szCs w:val="32"/>
        </w:rPr>
        <w:t>，</w:t>
      </w:r>
      <w:r w:rsidRPr="00B12E77">
        <w:rPr>
          <w:rFonts w:eastAsia="仿宋_GB2312" w:hint="eastAsia"/>
          <w:kern w:val="0"/>
          <w:sz w:val="32"/>
          <w:szCs w:val="32"/>
        </w:rPr>
        <w:t>市本级开展农产品质量安全定量监测样品量为</w:t>
      </w:r>
      <w:r w:rsidRPr="00B12E77">
        <w:rPr>
          <w:rFonts w:eastAsia="仿宋_GB2312" w:hint="eastAsia"/>
          <w:kern w:val="0"/>
          <w:sz w:val="32"/>
          <w:szCs w:val="32"/>
        </w:rPr>
        <w:t>0.5</w:t>
      </w:r>
      <w:r w:rsidRPr="00B12E77">
        <w:rPr>
          <w:rFonts w:eastAsia="仿宋_GB2312" w:hint="eastAsia"/>
          <w:kern w:val="0"/>
          <w:sz w:val="32"/>
          <w:szCs w:val="32"/>
        </w:rPr>
        <w:t>批次</w:t>
      </w:r>
      <w:r w:rsidRPr="00B12E77">
        <w:rPr>
          <w:rFonts w:eastAsia="仿宋_GB2312" w:hint="eastAsia"/>
          <w:kern w:val="0"/>
          <w:sz w:val="32"/>
          <w:szCs w:val="32"/>
        </w:rPr>
        <w:t>/</w:t>
      </w:r>
      <w:r>
        <w:rPr>
          <w:rFonts w:eastAsia="仿宋_GB2312" w:hint="eastAsia"/>
          <w:kern w:val="0"/>
          <w:sz w:val="32"/>
          <w:szCs w:val="32"/>
        </w:rPr>
        <w:t>千人，全年应完成农产品定量监测</w:t>
      </w:r>
      <w:r>
        <w:rPr>
          <w:rFonts w:eastAsia="仿宋_GB2312" w:hint="eastAsia"/>
          <w:kern w:val="0"/>
          <w:sz w:val="32"/>
          <w:szCs w:val="32"/>
        </w:rPr>
        <w:t>615</w:t>
      </w:r>
      <w:r>
        <w:rPr>
          <w:rFonts w:eastAsia="仿宋_GB2312" w:hint="eastAsia"/>
          <w:kern w:val="0"/>
          <w:sz w:val="32"/>
          <w:szCs w:val="32"/>
        </w:rPr>
        <w:t>个，现目前项目资金无法满足，每年都要依靠省级资金补充。</w:t>
      </w:r>
    </w:p>
    <w:p w:rsidR="00E26311" w:rsidRDefault="00E26311" w:rsidP="00E2631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（三）相关建议。</w:t>
      </w:r>
    </w:p>
    <w:p w:rsidR="00E26311" w:rsidRDefault="00E26311" w:rsidP="00E2631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sz w:val="32"/>
          <w:szCs w:val="32"/>
        </w:rPr>
        <w:t>进一步增加项目资金，改善实验室硬件设施和基础条件，确保</w:t>
      </w:r>
      <w:r>
        <w:rPr>
          <w:rFonts w:eastAsia="仿宋_GB2312" w:hint="eastAsia"/>
          <w:sz w:val="32"/>
          <w:szCs w:val="32"/>
        </w:rPr>
        <w:t>市级农产品质量安全定量监测样本数量及完成实效。</w:t>
      </w:r>
    </w:p>
    <w:tbl>
      <w:tblPr>
        <w:tblW w:w="9280" w:type="dxa"/>
        <w:tblInd w:w="94" w:type="dxa"/>
        <w:tblLook w:val="04A0" w:firstRow="1" w:lastRow="0" w:firstColumn="1" w:lastColumn="0" w:noHBand="0" w:noVBand="1"/>
      </w:tblPr>
      <w:tblGrid>
        <w:gridCol w:w="960"/>
        <w:gridCol w:w="1180"/>
        <w:gridCol w:w="980"/>
        <w:gridCol w:w="1280"/>
        <w:gridCol w:w="1180"/>
        <w:gridCol w:w="1180"/>
        <w:gridCol w:w="940"/>
        <w:gridCol w:w="1580"/>
      </w:tblGrid>
      <w:tr w:rsidR="00CE3640" w:rsidRPr="00CE3640" w:rsidTr="00CE3640">
        <w:trPr>
          <w:trHeight w:val="675"/>
        </w:trPr>
        <w:tc>
          <w:tcPr>
            <w:tcW w:w="9280" w:type="dxa"/>
            <w:gridSpan w:val="8"/>
            <w:tcBorders>
              <w:top w:val="nil"/>
              <w:left w:val="nil"/>
              <w:bottom w:val="nil"/>
              <w:right w:val="nil"/>
            </w:tcBorders>
            <w:shd w:val="clear" w:color="auto" w:fill="auto"/>
            <w:vAlign w:val="center"/>
            <w:hideMark/>
          </w:tcPr>
          <w:p w:rsidR="00CE3640" w:rsidRPr="00CE3640" w:rsidRDefault="00CE3640" w:rsidP="00CE3640">
            <w:pPr>
              <w:widowControl/>
              <w:jc w:val="center"/>
              <w:rPr>
                <w:rFonts w:ascii="宋体" w:hAnsi="宋体" w:cs="宋体"/>
                <w:b/>
                <w:bCs/>
                <w:kern w:val="0"/>
                <w:sz w:val="32"/>
                <w:szCs w:val="32"/>
              </w:rPr>
            </w:pPr>
            <w:r w:rsidRPr="00CE3640">
              <w:rPr>
                <w:rFonts w:ascii="宋体" w:hAnsi="宋体" w:cs="宋体" w:hint="eastAsia"/>
                <w:b/>
                <w:bCs/>
                <w:kern w:val="0"/>
                <w:sz w:val="32"/>
                <w:szCs w:val="32"/>
              </w:rPr>
              <w:t>专项（项目）资金绩效自评表</w:t>
            </w:r>
          </w:p>
        </w:tc>
      </w:tr>
      <w:tr w:rsidR="00CE3640" w:rsidRPr="00CE3640" w:rsidTr="00CE3640">
        <w:trPr>
          <w:trHeight w:val="285"/>
        </w:trPr>
        <w:tc>
          <w:tcPr>
            <w:tcW w:w="9280" w:type="dxa"/>
            <w:gridSpan w:val="8"/>
            <w:tcBorders>
              <w:top w:val="nil"/>
              <w:left w:val="nil"/>
              <w:bottom w:val="nil"/>
              <w:right w:val="nil"/>
            </w:tcBorders>
            <w:shd w:val="clear" w:color="auto" w:fill="auto"/>
            <w:vAlign w:val="center"/>
            <w:hideMark/>
          </w:tcPr>
          <w:p w:rsidR="00CE3640" w:rsidRPr="00CE3640" w:rsidRDefault="00CE3640" w:rsidP="00CE3640">
            <w:pPr>
              <w:widowControl/>
              <w:jc w:val="center"/>
              <w:rPr>
                <w:rFonts w:ascii="宋体" w:hAnsi="宋体" w:cs="宋体"/>
                <w:kern w:val="0"/>
                <w:sz w:val="20"/>
                <w:szCs w:val="20"/>
              </w:rPr>
            </w:pPr>
            <w:r w:rsidRPr="00CE3640">
              <w:rPr>
                <w:rFonts w:ascii="宋体" w:hAnsi="宋体" w:cs="宋体" w:hint="eastAsia"/>
                <w:kern w:val="0"/>
                <w:sz w:val="20"/>
                <w:szCs w:val="20"/>
              </w:rPr>
              <w:t>（</w:t>
            </w:r>
            <w:r w:rsidRPr="00CE3640">
              <w:rPr>
                <w:kern w:val="0"/>
                <w:sz w:val="20"/>
                <w:szCs w:val="20"/>
              </w:rPr>
              <w:t>2021</w:t>
            </w:r>
            <w:r w:rsidRPr="00CE3640">
              <w:rPr>
                <w:rFonts w:ascii="宋体" w:hAnsi="宋体" w:cs="宋体" w:hint="eastAsia"/>
                <w:kern w:val="0"/>
                <w:sz w:val="20"/>
                <w:szCs w:val="20"/>
              </w:rPr>
              <w:t>年度）</w:t>
            </w:r>
          </w:p>
        </w:tc>
      </w:tr>
      <w:tr w:rsidR="00CE3640" w:rsidRPr="00CE3640" w:rsidTr="00CE3640">
        <w:trPr>
          <w:trHeight w:val="439"/>
        </w:trPr>
        <w:tc>
          <w:tcPr>
            <w:tcW w:w="3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专项（项目）名称</w:t>
            </w:r>
          </w:p>
        </w:tc>
        <w:tc>
          <w:tcPr>
            <w:tcW w:w="6160" w:type="dxa"/>
            <w:gridSpan w:val="5"/>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实验室运行经费</w:t>
            </w:r>
          </w:p>
        </w:tc>
      </w:tr>
      <w:tr w:rsidR="00CE3640" w:rsidRPr="00CE3640" w:rsidTr="00CE3640">
        <w:trPr>
          <w:trHeight w:val="439"/>
        </w:trPr>
        <w:tc>
          <w:tcPr>
            <w:tcW w:w="3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项目主管单位</w:t>
            </w:r>
          </w:p>
        </w:tc>
        <w:tc>
          <w:tcPr>
            <w:tcW w:w="6160" w:type="dxa"/>
            <w:gridSpan w:val="5"/>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攀枝花市农业农村局</w:t>
            </w:r>
          </w:p>
        </w:tc>
      </w:tr>
      <w:tr w:rsidR="00CE3640" w:rsidRPr="00CE3640" w:rsidTr="00CE3640">
        <w:trPr>
          <w:trHeight w:val="439"/>
        </w:trPr>
        <w:tc>
          <w:tcPr>
            <w:tcW w:w="31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项目实施单位</w:t>
            </w:r>
          </w:p>
        </w:tc>
        <w:tc>
          <w:tcPr>
            <w:tcW w:w="6160" w:type="dxa"/>
            <w:gridSpan w:val="5"/>
            <w:tcBorders>
              <w:top w:val="single" w:sz="4" w:space="0" w:color="auto"/>
              <w:left w:val="nil"/>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攀西无公害农产品监测中心</w:t>
            </w:r>
          </w:p>
        </w:tc>
      </w:tr>
      <w:tr w:rsidR="00CE3640" w:rsidRPr="00CE3640" w:rsidTr="00CE3640">
        <w:trPr>
          <w:trHeight w:val="439"/>
        </w:trPr>
        <w:tc>
          <w:tcPr>
            <w:tcW w:w="3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项目资金</w:t>
            </w:r>
            <w:r w:rsidRPr="00CE3640">
              <w:rPr>
                <w:rFonts w:ascii="宋体" w:hAnsi="宋体" w:cs="宋体" w:hint="eastAsia"/>
                <w:kern w:val="0"/>
                <w:sz w:val="16"/>
                <w:szCs w:val="16"/>
              </w:rPr>
              <w:br/>
              <w:t>（万元）</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全年预算数</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实际完成数</w:t>
            </w:r>
          </w:p>
        </w:tc>
        <w:tc>
          <w:tcPr>
            <w:tcW w:w="2520" w:type="dxa"/>
            <w:gridSpan w:val="2"/>
            <w:tcBorders>
              <w:top w:val="single" w:sz="4" w:space="0" w:color="auto"/>
              <w:left w:val="nil"/>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执行率（%）</w:t>
            </w:r>
          </w:p>
        </w:tc>
      </w:tr>
      <w:tr w:rsidR="00CE3640" w:rsidRPr="00CE3640" w:rsidTr="00CE3640">
        <w:trPr>
          <w:trHeight w:val="439"/>
        </w:trPr>
        <w:tc>
          <w:tcPr>
            <w:tcW w:w="3120" w:type="dxa"/>
            <w:gridSpan w:val="3"/>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年度资金总额：</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100000</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100000</w:t>
            </w:r>
          </w:p>
        </w:tc>
        <w:tc>
          <w:tcPr>
            <w:tcW w:w="2520" w:type="dxa"/>
            <w:gridSpan w:val="2"/>
            <w:tcBorders>
              <w:top w:val="single" w:sz="4" w:space="0" w:color="auto"/>
              <w:left w:val="nil"/>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r>
      <w:tr w:rsidR="00CE3640" w:rsidRPr="00CE3640" w:rsidTr="00CE3640">
        <w:trPr>
          <w:trHeight w:val="439"/>
        </w:trPr>
        <w:tc>
          <w:tcPr>
            <w:tcW w:w="3120" w:type="dxa"/>
            <w:gridSpan w:val="3"/>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其中：上级财政资金</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 xml:space="preserve">　</w:t>
            </w:r>
          </w:p>
        </w:tc>
        <w:tc>
          <w:tcPr>
            <w:tcW w:w="2520" w:type="dxa"/>
            <w:gridSpan w:val="2"/>
            <w:tcBorders>
              <w:top w:val="single" w:sz="4" w:space="0" w:color="auto"/>
              <w:left w:val="nil"/>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439"/>
        </w:trPr>
        <w:tc>
          <w:tcPr>
            <w:tcW w:w="3120" w:type="dxa"/>
            <w:gridSpan w:val="3"/>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本级财政资金</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100000</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100000</w:t>
            </w:r>
          </w:p>
        </w:tc>
        <w:tc>
          <w:tcPr>
            <w:tcW w:w="2520" w:type="dxa"/>
            <w:gridSpan w:val="2"/>
            <w:tcBorders>
              <w:top w:val="single" w:sz="4" w:space="0" w:color="auto"/>
              <w:left w:val="nil"/>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r>
      <w:tr w:rsidR="00CE3640" w:rsidRPr="00CE3640" w:rsidTr="00CE3640">
        <w:trPr>
          <w:trHeight w:val="439"/>
        </w:trPr>
        <w:tc>
          <w:tcPr>
            <w:tcW w:w="3120" w:type="dxa"/>
            <w:gridSpan w:val="3"/>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其他资金</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c>
          <w:tcPr>
            <w:tcW w:w="2520" w:type="dxa"/>
            <w:gridSpan w:val="2"/>
            <w:tcBorders>
              <w:top w:val="single" w:sz="4" w:space="0" w:color="auto"/>
              <w:left w:val="nil"/>
              <w:bottom w:val="single" w:sz="4" w:space="0" w:color="auto"/>
              <w:right w:val="single" w:sz="4" w:space="0" w:color="000000"/>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439"/>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总</w:t>
            </w:r>
            <w:r w:rsidRPr="00CE3640">
              <w:rPr>
                <w:rFonts w:ascii="宋体" w:hAnsi="宋体" w:cs="宋体" w:hint="eastAsia"/>
                <w:kern w:val="0"/>
                <w:sz w:val="16"/>
                <w:szCs w:val="16"/>
              </w:rPr>
              <w:br/>
              <w:t>体</w:t>
            </w:r>
            <w:r w:rsidRPr="00CE3640">
              <w:rPr>
                <w:rFonts w:ascii="宋体" w:hAnsi="宋体" w:cs="宋体" w:hint="eastAsia"/>
                <w:kern w:val="0"/>
                <w:sz w:val="16"/>
                <w:szCs w:val="16"/>
              </w:rPr>
              <w:br/>
              <w:t>目</w:t>
            </w:r>
            <w:r w:rsidRPr="00CE3640">
              <w:rPr>
                <w:rFonts w:ascii="宋体" w:hAnsi="宋体" w:cs="宋体" w:hint="eastAsia"/>
                <w:kern w:val="0"/>
                <w:sz w:val="16"/>
                <w:szCs w:val="16"/>
              </w:rPr>
              <w:br/>
              <w:t>标</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年度设定目标</w:t>
            </w:r>
          </w:p>
        </w:tc>
        <w:tc>
          <w:tcPr>
            <w:tcW w:w="4880" w:type="dxa"/>
            <w:gridSpan w:val="4"/>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实际完成情况</w:t>
            </w:r>
          </w:p>
        </w:tc>
      </w:tr>
      <w:tr w:rsidR="00CE3640" w:rsidRPr="00CE3640" w:rsidTr="00CE3640">
        <w:trPr>
          <w:trHeight w:val="720"/>
        </w:trPr>
        <w:tc>
          <w:tcPr>
            <w:tcW w:w="960" w:type="dxa"/>
            <w:vMerge/>
            <w:tcBorders>
              <w:top w:val="nil"/>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为了保证检测实验室按照国家有关检测实验室检测质量保证和计量准确的标准来运行。</w:t>
            </w:r>
          </w:p>
        </w:tc>
        <w:tc>
          <w:tcPr>
            <w:tcW w:w="4880" w:type="dxa"/>
            <w:gridSpan w:val="4"/>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已按要求完成全年目标任务</w:t>
            </w:r>
          </w:p>
        </w:tc>
      </w:tr>
      <w:tr w:rsidR="00CE3640" w:rsidRPr="00CE3640" w:rsidTr="00CE3640">
        <w:trPr>
          <w:trHeight w:val="420"/>
        </w:trPr>
        <w:tc>
          <w:tcPr>
            <w:tcW w:w="960" w:type="dxa"/>
            <w:vMerge w:val="restart"/>
            <w:tcBorders>
              <w:top w:val="nil"/>
              <w:left w:val="single" w:sz="4" w:space="0" w:color="auto"/>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绩</w:t>
            </w:r>
            <w:r w:rsidRPr="00CE3640">
              <w:rPr>
                <w:rFonts w:ascii="宋体" w:hAnsi="宋体" w:cs="宋体" w:hint="eastAsia"/>
                <w:kern w:val="0"/>
                <w:sz w:val="16"/>
                <w:szCs w:val="16"/>
              </w:rPr>
              <w:br/>
              <w:t>效</w:t>
            </w:r>
            <w:r w:rsidRPr="00CE3640">
              <w:rPr>
                <w:rFonts w:ascii="宋体" w:hAnsi="宋体" w:cs="宋体" w:hint="eastAsia"/>
                <w:kern w:val="0"/>
                <w:sz w:val="16"/>
                <w:szCs w:val="16"/>
              </w:rPr>
              <w:br/>
            </w:r>
            <w:r w:rsidRPr="00CE3640">
              <w:rPr>
                <w:rFonts w:ascii="宋体" w:hAnsi="宋体" w:cs="宋体" w:hint="eastAsia"/>
                <w:kern w:val="0"/>
                <w:sz w:val="16"/>
                <w:szCs w:val="16"/>
              </w:rPr>
              <w:lastRenderedPageBreak/>
              <w:t>指</w:t>
            </w:r>
            <w:r w:rsidRPr="00CE3640">
              <w:rPr>
                <w:rFonts w:ascii="宋体" w:hAnsi="宋体" w:cs="宋体" w:hint="eastAsia"/>
                <w:kern w:val="0"/>
                <w:sz w:val="16"/>
                <w:szCs w:val="16"/>
              </w:rPr>
              <w:br/>
              <w:t>标</w:t>
            </w:r>
          </w:p>
        </w:tc>
        <w:tc>
          <w:tcPr>
            <w:tcW w:w="1180" w:type="dxa"/>
            <w:tcBorders>
              <w:top w:val="nil"/>
              <w:left w:val="nil"/>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lastRenderedPageBreak/>
              <w:t>一级</w:t>
            </w:r>
            <w:r w:rsidRPr="00CE3640">
              <w:rPr>
                <w:rFonts w:ascii="宋体" w:hAnsi="宋体" w:cs="宋体" w:hint="eastAsia"/>
                <w:kern w:val="0"/>
                <w:sz w:val="16"/>
                <w:szCs w:val="16"/>
              </w:rPr>
              <w:br/>
              <w:t>指标</w:t>
            </w:r>
          </w:p>
        </w:tc>
        <w:tc>
          <w:tcPr>
            <w:tcW w:w="9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二级指标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三级指标</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年度指标值</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实际完成数</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完成率（%）</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未完成原因和改进措施</w:t>
            </w:r>
          </w:p>
        </w:tc>
      </w:tr>
      <w:tr w:rsidR="00CE3640" w:rsidRPr="00CE3640" w:rsidTr="00CE3640">
        <w:trPr>
          <w:trHeight w:val="855"/>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项目完成</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数量指标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为农产品安全生产及销售提供检测服务\人员技术培训</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80个\15人次</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1162个/15人次</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1452.5</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超出部分为市里例行监测数量，食品安全党政同责考核必须监测</w:t>
            </w:r>
          </w:p>
        </w:tc>
      </w:tr>
      <w:tr w:rsidR="00CE3640" w:rsidRPr="00CE3640" w:rsidTr="00CE3640">
        <w:trPr>
          <w:trHeight w:val="1695"/>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仪器设备检定校准、实验室维修\检测人员职业健康防护\参加实验室能力验证</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78台（套）、实验室通风净化装置、净水装置、制气装置耗材更新、实验室辅助设备维修更换、实验室修缮等\15人\1-2次</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78台（套）、实验室通风净化装置、净水装置、制气装置耗材更新、实验室辅助设备维修更换、实验室修缮等\15人\1次</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75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更新检测方法</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20份</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20份</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75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tcBorders>
              <w:top w:val="nil"/>
              <w:left w:val="nil"/>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质量指标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实验室能力验证结果</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合格</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合格</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75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tcBorders>
              <w:top w:val="single" w:sz="4" w:space="0" w:color="auto"/>
              <w:left w:val="nil"/>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时效指标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完成时间</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2021年12月底前</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2021年12月底前</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855"/>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成本指标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检测经费</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4万元</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right"/>
              <w:rPr>
                <w:rFonts w:ascii="宋体" w:hAnsi="宋体" w:cs="宋体"/>
                <w:kern w:val="0"/>
                <w:sz w:val="16"/>
                <w:szCs w:val="16"/>
              </w:rPr>
            </w:pPr>
            <w:r w:rsidRPr="00CE3640">
              <w:rPr>
                <w:rFonts w:ascii="宋体" w:hAnsi="宋体" w:cs="宋体" w:hint="eastAsia"/>
                <w:kern w:val="0"/>
                <w:sz w:val="16"/>
                <w:szCs w:val="16"/>
              </w:rPr>
              <w:t>43459</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108.64</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按食品党政同责考核要求，必须检测足够数量样品，故相关开支增加</w:t>
            </w:r>
          </w:p>
        </w:tc>
      </w:tr>
      <w:tr w:rsidR="00CE3640" w:rsidRPr="00CE3640" w:rsidTr="00CE3640">
        <w:trPr>
          <w:trHeight w:val="90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人员培训经费（含差旅）、仪器设备检定、校准费、职业劳动保护费</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3.52万元</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right"/>
              <w:rPr>
                <w:rFonts w:ascii="宋体" w:hAnsi="宋体" w:cs="宋体"/>
                <w:kern w:val="0"/>
                <w:sz w:val="16"/>
                <w:szCs w:val="16"/>
              </w:rPr>
            </w:pPr>
            <w:r w:rsidRPr="00CE3640">
              <w:rPr>
                <w:rFonts w:ascii="宋体" w:hAnsi="宋体" w:cs="宋体" w:hint="eastAsia"/>
                <w:kern w:val="0"/>
                <w:sz w:val="16"/>
                <w:szCs w:val="16"/>
              </w:rPr>
              <w:t>35200</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108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实验室维修、更新及废液处理\办公费、食典通软件使用费（用于标准的更新）</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2.48万元</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right"/>
              <w:rPr>
                <w:rFonts w:ascii="宋体" w:hAnsi="宋体" w:cs="宋体"/>
                <w:kern w:val="0"/>
                <w:sz w:val="16"/>
                <w:szCs w:val="16"/>
              </w:rPr>
            </w:pPr>
            <w:r w:rsidRPr="00CE3640">
              <w:rPr>
                <w:rFonts w:ascii="宋体" w:hAnsi="宋体" w:cs="宋体" w:hint="eastAsia"/>
                <w:kern w:val="0"/>
                <w:sz w:val="16"/>
                <w:szCs w:val="16"/>
              </w:rPr>
              <w:t>21341</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86.05</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检测数量增加，弥补检测经费不足</w:t>
            </w:r>
          </w:p>
        </w:tc>
      </w:tr>
      <w:tr w:rsidR="00CE3640" w:rsidRPr="00CE3640" w:rsidTr="00CE3640">
        <w:trPr>
          <w:trHeight w:val="1365"/>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项目效益</w:t>
            </w:r>
          </w:p>
        </w:tc>
        <w:tc>
          <w:tcPr>
            <w:tcW w:w="980" w:type="dxa"/>
            <w:tcBorders>
              <w:top w:val="nil"/>
              <w:left w:val="nil"/>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社会效益</w:t>
            </w:r>
            <w:r w:rsidRPr="00CE3640">
              <w:rPr>
                <w:rFonts w:ascii="宋体" w:hAnsi="宋体" w:cs="宋体" w:hint="eastAsia"/>
                <w:kern w:val="0"/>
                <w:sz w:val="16"/>
                <w:szCs w:val="16"/>
              </w:rPr>
              <w:br/>
              <w:t>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保障农产品质量安全</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为攀枝花市农业行政管理、行政执法提供技术支撑、发挥市级农产品监测体系效益</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为攀枝花市农业行政管理、行政执法提供技术支撑、发挥市级农产品监测体系效益</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141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tcBorders>
              <w:top w:val="single" w:sz="4" w:space="0" w:color="auto"/>
              <w:left w:val="nil"/>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生态效益</w:t>
            </w:r>
            <w:r w:rsidRPr="00CE3640">
              <w:rPr>
                <w:rFonts w:ascii="宋体" w:hAnsi="宋体" w:cs="宋体" w:hint="eastAsia"/>
                <w:kern w:val="0"/>
                <w:sz w:val="16"/>
                <w:szCs w:val="16"/>
              </w:rPr>
              <w:br/>
              <w:t>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减少不合格农业投入品的使用</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有效控制并减少农药、兽药等有毒有害物质的残留和对农业生态环境的污染</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有效控制并减少农药、兽药等有毒有害物质的残留和对农业生态环境的污染</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84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980" w:type="dxa"/>
            <w:tcBorders>
              <w:top w:val="single" w:sz="4" w:space="0" w:color="auto"/>
              <w:left w:val="nil"/>
              <w:bottom w:val="nil"/>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可持续影响</w:t>
            </w:r>
            <w:r w:rsidRPr="00CE3640">
              <w:rPr>
                <w:rFonts w:ascii="宋体" w:hAnsi="宋体" w:cs="宋体" w:hint="eastAsia"/>
                <w:kern w:val="0"/>
                <w:sz w:val="16"/>
                <w:szCs w:val="16"/>
              </w:rPr>
              <w:br/>
              <w:t>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增强实验室检验检测能力，确保实验室出具结果的准确性</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检验检测能力进一步提升</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检验检测能力进一步提升</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r w:rsidR="00CE3640" w:rsidRPr="00CE3640" w:rsidTr="00CE3640">
        <w:trPr>
          <w:trHeight w:val="750"/>
        </w:trPr>
        <w:tc>
          <w:tcPr>
            <w:tcW w:w="960" w:type="dxa"/>
            <w:vMerge/>
            <w:tcBorders>
              <w:top w:val="nil"/>
              <w:left w:val="single" w:sz="4" w:space="0" w:color="auto"/>
              <w:bottom w:val="nil"/>
              <w:right w:val="single" w:sz="4" w:space="0" w:color="auto"/>
            </w:tcBorders>
            <w:vAlign w:val="center"/>
            <w:hideMark/>
          </w:tcPr>
          <w:p w:rsidR="00CE3640" w:rsidRPr="00CE3640" w:rsidRDefault="00CE3640" w:rsidP="00CE3640">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满意度指标</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满意度指标</w:t>
            </w:r>
          </w:p>
        </w:tc>
        <w:tc>
          <w:tcPr>
            <w:tcW w:w="12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服务对象满意度</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≥95%</w:t>
            </w:r>
          </w:p>
        </w:tc>
        <w:tc>
          <w:tcPr>
            <w:tcW w:w="11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right"/>
              <w:rPr>
                <w:rFonts w:ascii="宋体" w:hAnsi="宋体" w:cs="宋体"/>
                <w:kern w:val="0"/>
                <w:sz w:val="16"/>
                <w:szCs w:val="16"/>
              </w:rPr>
            </w:pPr>
            <w:r w:rsidRPr="00CE3640">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center"/>
              <w:rPr>
                <w:rFonts w:ascii="宋体" w:hAnsi="宋体" w:cs="宋体"/>
                <w:kern w:val="0"/>
                <w:sz w:val="16"/>
                <w:szCs w:val="16"/>
              </w:rPr>
            </w:pPr>
            <w:r w:rsidRPr="00CE3640">
              <w:rPr>
                <w:rFonts w:ascii="宋体" w:hAnsi="宋体" w:cs="宋体" w:hint="eastAsia"/>
                <w:kern w:val="0"/>
                <w:sz w:val="16"/>
                <w:szCs w:val="16"/>
              </w:rPr>
              <w:t>100</w:t>
            </w:r>
          </w:p>
        </w:tc>
        <w:tc>
          <w:tcPr>
            <w:tcW w:w="1580" w:type="dxa"/>
            <w:tcBorders>
              <w:top w:val="nil"/>
              <w:left w:val="nil"/>
              <w:bottom w:val="single" w:sz="4" w:space="0" w:color="auto"/>
              <w:right w:val="single" w:sz="4" w:space="0" w:color="auto"/>
            </w:tcBorders>
            <w:shd w:val="clear" w:color="auto" w:fill="auto"/>
            <w:vAlign w:val="center"/>
            <w:hideMark/>
          </w:tcPr>
          <w:p w:rsidR="00CE3640" w:rsidRPr="00CE3640" w:rsidRDefault="00CE3640" w:rsidP="00CE3640">
            <w:pPr>
              <w:widowControl/>
              <w:jc w:val="left"/>
              <w:rPr>
                <w:rFonts w:ascii="宋体" w:hAnsi="宋体" w:cs="宋体"/>
                <w:kern w:val="0"/>
                <w:sz w:val="16"/>
                <w:szCs w:val="16"/>
              </w:rPr>
            </w:pPr>
            <w:r w:rsidRPr="00CE3640">
              <w:rPr>
                <w:rFonts w:ascii="宋体" w:hAnsi="宋体" w:cs="宋体" w:hint="eastAsia"/>
                <w:kern w:val="0"/>
                <w:sz w:val="16"/>
                <w:szCs w:val="16"/>
              </w:rPr>
              <w:t xml:space="preserve">　</w:t>
            </w:r>
          </w:p>
        </w:tc>
      </w:tr>
    </w:tbl>
    <w:p w:rsidR="00E26311" w:rsidRDefault="00E26311" w:rsidP="00E26311">
      <w:pPr>
        <w:pStyle w:val="a0"/>
        <w:spacing w:before="93"/>
      </w:pPr>
    </w:p>
    <w:p w:rsidR="00877291" w:rsidRDefault="00877291" w:rsidP="00E26311">
      <w:pPr>
        <w:pStyle w:val="a0"/>
        <w:spacing w:before="93"/>
      </w:pPr>
    </w:p>
    <w:p w:rsidR="00877291" w:rsidRDefault="00877291" w:rsidP="00E26311">
      <w:pPr>
        <w:pStyle w:val="a0"/>
        <w:spacing w:before="93"/>
      </w:pPr>
    </w:p>
    <w:p w:rsidR="00877291" w:rsidRDefault="00877291" w:rsidP="00E26311">
      <w:pPr>
        <w:pStyle w:val="a0"/>
        <w:spacing w:before="93"/>
      </w:pPr>
    </w:p>
    <w:p w:rsidR="00877291" w:rsidRDefault="00877291" w:rsidP="00E26311">
      <w:pPr>
        <w:pStyle w:val="a0"/>
        <w:spacing w:before="93"/>
      </w:pPr>
    </w:p>
    <w:p w:rsidR="00877291" w:rsidRDefault="00877291" w:rsidP="00E26311">
      <w:pPr>
        <w:pStyle w:val="a0"/>
        <w:spacing w:before="93"/>
      </w:pPr>
    </w:p>
    <w:p w:rsidR="00877291" w:rsidRDefault="00877291" w:rsidP="00E26311">
      <w:pPr>
        <w:pStyle w:val="a0"/>
        <w:spacing w:before="93"/>
      </w:pPr>
    </w:p>
    <w:p w:rsidR="00CE3640" w:rsidRDefault="00CE3640" w:rsidP="00877291">
      <w:pPr>
        <w:autoSpaceDE w:val="0"/>
        <w:autoSpaceDN w:val="0"/>
        <w:adjustRightInd w:val="0"/>
        <w:snapToGrid w:val="0"/>
        <w:spacing w:line="353" w:lineRule="auto"/>
        <w:ind w:firstLineChars="200" w:firstLine="640"/>
        <w:jc w:val="left"/>
        <w:rPr>
          <w:rFonts w:eastAsia="仿宋_GB2312"/>
          <w:kern w:val="0"/>
          <w:sz w:val="32"/>
          <w:szCs w:val="32"/>
        </w:rPr>
      </w:pPr>
    </w:p>
    <w:p w:rsidR="00CE3640" w:rsidRDefault="00CE3640" w:rsidP="00877291">
      <w:pPr>
        <w:autoSpaceDE w:val="0"/>
        <w:autoSpaceDN w:val="0"/>
        <w:adjustRightInd w:val="0"/>
        <w:snapToGrid w:val="0"/>
        <w:spacing w:line="353" w:lineRule="auto"/>
        <w:ind w:firstLineChars="200" w:firstLine="640"/>
        <w:jc w:val="left"/>
        <w:rPr>
          <w:rFonts w:eastAsia="仿宋_GB2312"/>
          <w:kern w:val="0"/>
          <w:sz w:val="32"/>
          <w:szCs w:val="32"/>
        </w:rPr>
      </w:pPr>
    </w:p>
    <w:p w:rsidR="00CE3640" w:rsidRDefault="00CE3640" w:rsidP="00877291">
      <w:pPr>
        <w:autoSpaceDE w:val="0"/>
        <w:autoSpaceDN w:val="0"/>
        <w:adjustRightInd w:val="0"/>
        <w:snapToGrid w:val="0"/>
        <w:spacing w:line="353" w:lineRule="auto"/>
        <w:ind w:firstLineChars="200" w:firstLine="640"/>
        <w:jc w:val="left"/>
        <w:rPr>
          <w:rFonts w:eastAsia="仿宋_GB2312"/>
          <w:kern w:val="0"/>
          <w:sz w:val="32"/>
          <w:szCs w:val="32"/>
        </w:rPr>
      </w:pPr>
    </w:p>
    <w:p w:rsidR="00CE3640" w:rsidRDefault="00CE3640" w:rsidP="00877291">
      <w:pPr>
        <w:autoSpaceDE w:val="0"/>
        <w:autoSpaceDN w:val="0"/>
        <w:adjustRightInd w:val="0"/>
        <w:snapToGrid w:val="0"/>
        <w:spacing w:line="353" w:lineRule="auto"/>
        <w:ind w:firstLineChars="200" w:firstLine="640"/>
        <w:jc w:val="left"/>
        <w:rPr>
          <w:rFonts w:eastAsia="仿宋_GB2312"/>
          <w:kern w:val="0"/>
          <w:sz w:val="32"/>
          <w:szCs w:val="32"/>
        </w:rPr>
      </w:pPr>
    </w:p>
    <w:p w:rsidR="00CE3640" w:rsidRDefault="00CE3640" w:rsidP="00877291">
      <w:pPr>
        <w:autoSpaceDE w:val="0"/>
        <w:autoSpaceDN w:val="0"/>
        <w:adjustRightInd w:val="0"/>
        <w:snapToGrid w:val="0"/>
        <w:spacing w:line="353" w:lineRule="auto"/>
        <w:ind w:firstLineChars="200" w:firstLine="640"/>
        <w:jc w:val="left"/>
        <w:rPr>
          <w:rFonts w:eastAsia="仿宋_GB2312"/>
          <w:kern w:val="0"/>
          <w:sz w:val="32"/>
          <w:szCs w:val="32"/>
        </w:rPr>
      </w:pPr>
    </w:p>
    <w:p w:rsidR="00CE3640" w:rsidRDefault="00CE3640" w:rsidP="00877291">
      <w:pPr>
        <w:autoSpaceDE w:val="0"/>
        <w:autoSpaceDN w:val="0"/>
        <w:adjustRightInd w:val="0"/>
        <w:snapToGrid w:val="0"/>
        <w:spacing w:line="353" w:lineRule="auto"/>
        <w:ind w:firstLineChars="200" w:firstLine="640"/>
        <w:jc w:val="left"/>
        <w:rPr>
          <w:rFonts w:eastAsia="仿宋_GB2312"/>
          <w:kern w:val="0"/>
          <w:sz w:val="32"/>
          <w:szCs w:val="32"/>
        </w:rPr>
      </w:pPr>
    </w:p>
    <w:p w:rsidR="00877291" w:rsidRP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sidRPr="00877291">
        <w:rPr>
          <w:rFonts w:eastAsia="仿宋_GB2312"/>
          <w:kern w:val="0"/>
          <w:sz w:val="32"/>
          <w:szCs w:val="32"/>
        </w:rPr>
        <w:t>附件</w:t>
      </w:r>
    </w:p>
    <w:p w:rsidR="00877291" w:rsidRDefault="00877291" w:rsidP="00877291">
      <w:pPr>
        <w:pStyle w:val="a4"/>
        <w:adjustRightInd w:val="0"/>
        <w:snapToGrid w:val="0"/>
        <w:spacing w:line="276" w:lineRule="auto"/>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攀枝花市动物疫病预防控制中心</w:t>
      </w:r>
    </w:p>
    <w:p w:rsidR="00877291" w:rsidRDefault="00877291" w:rsidP="00877291">
      <w:pPr>
        <w:pStyle w:val="a4"/>
        <w:adjustRightInd w:val="0"/>
        <w:snapToGrid w:val="0"/>
        <w:spacing w:line="276" w:lineRule="auto"/>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lastRenderedPageBreak/>
        <w:t>2021</w:t>
      </w:r>
      <w:r>
        <w:rPr>
          <w:rFonts w:ascii="Times New Roman" w:eastAsia="方正小标宋_GBK" w:hAnsi="Times New Roman"/>
          <w:sz w:val="36"/>
          <w:szCs w:val="36"/>
        </w:rPr>
        <w:t>年度重大动物疫病及人畜共患病防控</w:t>
      </w:r>
    </w:p>
    <w:p w:rsidR="00877291" w:rsidRDefault="00877291" w:rsidP="00877291">
      <w:pPr>
        <w:pStyle w:val="a4"/>
        <w:adjustRightInd w:val="0"/>
        <w:snapToGrid w:val="0"/>
        <w:spacing w:line="276" w:lineRule="auto"/>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项目支出绩效自评报告</w:t>
      </w:r>
    </w:p>
    <w:p w:rsidR="00877291" w:rsidRDefault="00877291" w:rsidP="00877291">
      <w:pPr>
        <w:pStyle w:val="a4"/>
        <w:spacing w:line="600" w:lineRule="exact"/>
        <w:ind w:firstLineChars="200" w:firstLine="640"/>
        <w:jc w:val="left"/>
        <w:rPr>
          <w:rFonts w:ascii="Times New Roman" w:eastAsia="仿宋_GB2312" w:hAnsi="Times New Roman"/>
          <w:sz w:val="32"/>
          <w:szCs w:val="32"/>
        </w:rPr>
      </w:pPr>
    </w:p>
    <w:p w:rsidR="00877291" w:rsidRDefault="00877291" w:rsidP="0087729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一、项目概况</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（一）项目基本情况。</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877291" w:rsidRDefault="00877291" w:rsidP="00877291">
      <w:pPr>
        <w:autoSpaceDE w:val="0"/>
        <w:autoSpaceDN w:val="0"/>
        <w:adjustRightInd w:val="0"/>
        <w:snapToGrid w:val="0"/>
        <w:spacing w:line="353" w:lineRule="auto"/>
        <w:ind w:firstLineChars="200" w:firstLine="640"/>
        <w:jc w:val="left"/>
        <w:rPr>
          <w:rFonts w:eastAsia="仿宋_GB2312"/>
          <w:color w:val="000000"/>
          <w:sz w:val="32"/>
          <w:szCs w:val="32"/>
        </w:rPr>
      </w:pPr>
      <w:r>
        <w:rPr>
          <w:rFonts w:eastAsia="仿宋_GB2312"/>
          <w:sz w:val="32"/>
          <w:szCs w:val="32"/>
          <w:shd w:val="clear" w:color="auto" w:fill="FFFFFF"/>
        </w:rPr>
        <w:t>攀枝花市动物疫病预防控制中心是农业农村局下属事业单位，主要</w:t>
      </w:r>
      <w:r>
        <w:rPr>
          <w:rFonts w:eastAsia="仿宋_GB2312"/>
          <w:color w:val="000000"/>
          <w:sz w:val="32"/>
          <w:szCs w:val="32"/>
        </w:rPr>
        <w:t>承担全市突发重大动物疫情应急处置的技术工作和控制效果评估，组织实施动物疫病流行病学调查、疫情预警、预报及疫情报告等工作。</w:t>
      </w:r>
      <w:r>
        <w:rPr>
          <w:rFonts w:eastAsia="仿宋_GB2312"/>
          <w:color w:val="000000"/>
          <w:sz w:val="32"/>
          <w:szCs w:val="32"/>
        </w:rPr>
        <w:t>2021</w:t>
      </w:r>
      <w:r>
        <w:rPr>
          <w:rFonts w:eastAsia="仿宋_GB2312"/>
          <w:color w:val="000000"/>
          <w:sz w:val="32"/>
          <w:szCs w:val="32"/>
        </w:rPr>
        <w:t>年，根据省厅要求，结合我市</w:t>
      </w:r>
      <w:r>
        <w:rPr>
          <w:rFonts w:eastAsia="仿宋_GB2312"/>
          <w:color w:val="000000"/>
          <w:sz w:val="32"/>
          <w:szCs w:val="32"/>
        </w:rPr>
        <w:t>2021</w:t>
      </w:r>
      <w:r>
        <w:rPr>
          <w:rFonts w:eastAsia="仿宋_GB2312"/>
          <w:color w:val="000000"/>
          <w:sz w:val="32"/>
          <w:szCs w:val="32"/>
        </w:rPr>
        <w:t>年动物疫病以及流行病学调查方案和攀枝花市人畜共患病工作要点，市动物疫病预防控制中心承担了重大动物疫病及人畜共患病防控项目，在实验室规范有序的运行基础上，及时对非洲猪瘟、高致病性禽流感、小反刍兽疫、布病、狂犬病等病种开展了抽样监测。</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w:t>
      </w:r>
    </w:p>
    <w:p w:rsidR="00877291" w:rsidRDefault="00877291" w:rsidP="00877291">
      <w:pPr>
        <w:autoSpaceDE w:val="0"/>
        <w:autoSpaceDN w:val="0"/>
        <w:adjustRightInd w:val="0"/>
        <w:snapToGrid w:val="0"/>
        <w:spacing w:line="353" w:lineRule="auto"/>
        <w:ind w:firstLineChars="200" w:firstLine="640"/>
        <w:jc w:val="left"/>
        <w:rPr>
          <w:rFonts w:eastAsia="仿宋_GB2312"/>
          <w:sz w:val="32"/>
          <w:szCs w:val="32"/>
          <w:shd w:val="clear" w:color="auto" w:fill="FFFFFF"/>
        </w:rPr>
      </w:pPr>
      <w:r>
        <w:rPr>
          <w:rFonts w:eastAsia="仿宋_GB2312"/>
          <w:sz w:val="32"/>
          <w:szCs w:val="32"/>
          <w:shd w:val="clear" w:color="auto" w:fill="FFFFFF"/>
        </w:rPr>
        <w:t>近年，非洲猪瘟、高致病性禽流感和口蹄疫等重大动物疫情在全国频繁发生，非洲猪瘟、高致病性禽流感疫情，布病等重大动物疫病及人畜共患病时有发生，给我国畜牧业健康发展和公共卫生安全带来了巨大挑战。我市与云南省交界，地理位置复杂，重大动物疫病传播渠道多，防控形势严峻，为保障</w:t>
      </w:r>
      <w:r>
        <w:rPr>
          <w:rFonts w:eastAsia="仿宋_GB2312"/>
          <w:sz w:val="32"/>
          <w:szCs w:val="32"/>
          <w:shd w:val="clear" w:color="auto" w:fill="FFFFFF"/>
        </w:rPr>
        <w:t>2021</w:t>
      </w:r>
      <w:r>
        <w:rPr>
          <w:rFonts w:eastAsia="仿宋_GB2312"/>
          <w:sz w:val="32"/>
          <w:szCs w:val="32"/>
          <w:shd w:val="clear" w:color="auto" w:fill="FFFFFF"/>
        </w:rPr>
        <w:t>年全市畜牧业健康发展，维护社会稳定，必须开展重大动物疫病及人畜共患病监测，科学分析我市疫病发展</w:t>
      </w:r>
      <w:r>
        <w:rPr>
          <w:rFonts w:eastAsia="仿宋_GB2312"/>
          <w:sz w:val="32"/>
          <w:szCs w:val="32"/>
          <w:shd w:val="clear" w:color="auto" w:fill="FFFFFF"/>
        </w:rPr>
        <w:lastRenderedPageBreak/>
        <w:t>情况和流行趋势，为全市重大动物疫病防控提供参谋决策，以确保我市畜牧业健康发展、畜产品质量安全和公共卫生安全。</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市动物疫控中心无独立财务，资金由市农业农村局计划投资与财务科管理，局计划投资与财务科根据财务有关规定严格资金管理，项目资金严格按照预算申报内容支出，</w:t>
      </w:r>
      <w:r w:rsidR="00C737B1">
        <w:rPr>
          <w:rFonts w:eastAsia="仿宋_GB2312"/>
          <w:kern w:val="0"/>
          <w:sz w:val="32"/>
          <w:szCs w:val="32"/>
        </w:rPr>
        <w:t>主要用于实验室运转、重大动物疫病及人畜共患病所需检测试剂和耗材</w:t>
      </w:r>
      <w:r>
        <w:rPr>
          <w:rFonts w:eastAsia="仿宋_GB2312"/>
          <w:kern w:val="0"/>
          <w:sz w:val="32"/>
          <w:szCs w:val="32"/>
        </w:rPr>
        <w:t>以及全市畜牧兽医人员的技术培训，涉及采购的货物通过招标方式购买。</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p>
    <w:p w:rsidR="00877291" w:rsidRDefault="00877291" w:rsidP="00877291">
      <w:pPr>
        <w:autoSpaceDE w:val="0"/>
        <w:autoSpaceDN w:val="0"/>
        <w:adjustRightInd w:val="0"/>
        <w:snapToGrid w:val="0"/>
        <w:spacing w:line="353" w:lineRule="auto"/>
        <w:ind w:firstLineChars="200" w:firstLine="640"/>
        <w:jc w:val="left"/>
        <w:rPr>
          <w:rFonts w:eastAsia="仿宋_GB2312"/>
          <w:color w:val="FF0000"/>
          <w:kern w:val="0"/>
          <w:sz w:val="32"/>
          <w:szCs w:val="32"/>
        </w:rPr>
      </w:pPr>
      <w:r>
        <w:rPr>
          <w:rFonts w:eastAsia="仿宋_GB2312"/>
          <w:kern w:val="0"/>
          <w:sz w:val="32"/>
          <w:szCs w:val="32"/>
        </w:rPr>
        <w:t>根据实验室正常运转、重大动物疫病及人畜共患病监测、防控技术培训等内容合理分配资金，确保各项工作保质保量完成。</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（二）项目绩效目标。</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877291" w:rsidRDefault="00877291" w:rsidP="00877291">
      <w:pPr>
        <w:adjustRightInd w:val="0"/>
        <w:snapToGrid w:val="0"/>
        <w:spacing w:line="353" w:lineRule="auto"/>
        <w:ind w:firstLineChars="200" w:firstLine="640"/>
        <w:rPr>
          <w:rFonts w:eastAsia="仿宋_GB2312"/>
          <w:sz w:val="32"/>
          <w:szCs w:val="32"/>
          <w:shd w:val="clear" w:color="auto" w:fill="FFFFFF"/>
        </w:rPr>
      </w:pPr>
      <w:r>
        <w:rPr>
          <w:rFonts w:eastAsia="仿宋_GB2312"/>
          <w:sz w:val="32"/>
          <w:szCs w:val="32"/>
          <w:shd w:val="clear" w:color="auto" w:fill="FFFFFF"/>
        </w:rPr>
        <w:t>完成</w:t>
      </w:r>
      <w:r>
        <w:rPr>
          <w:rFonts w:eastAsia="仿宋_GB2312"/>
          <w:sz w:val="32"/>
          <w:szCs w:val="32"/>
          <w:shd w:val="clear" w:color="auto" w:fill="FFFFFF"/>
        </w:rPr>
        <w:t>2021</w:t>
      </w:r>
      <w:r>
        <w:rPr>
          <w:rFonts w:eastAsia="仿宋_GB2312"/>
          <w:sz w:val="32"/>
          <w:szCs w:val="32"/>
          <w:shd w:val="clear" w:color="auto" w:fill="FFFFFF"/>
        </w:rPr>
        <w:t>年攀枝花市重大动物疫病及人畜共患病防控工作，不发生区域性重大动物疫情。</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sz w:val="32"/>
          <w:szCs w:val="32"/>
        </w:rPr>
        <w:t>数量指标：</w:t>
      </w:r>
      <w:r>
        <w:rPr>
          <w:rFonts w:eastAsia="仿宋_GB2312"/>
          <w:kern w:val="0"/>
          <w:sz w:val="32"/>
          <w:szCs w:val="32"/>
        </w:rPr>
        <w:t>及时购买实验室所需耗材，开展实验室仪器检定、维修，及时补足更新实验室所需仪器及文件资料，对</w:t>
      </w:r>
      <w:r>
        <w:rPr>
          <w:rFonts w:eastAsia="仿宋_GB2312"/>
          <w:kern w:val="0"/>
          <w:sz w:val="32"/>
          <w:szCs w:val="32"/>
        </w:rPr>
        <w:lastRenderedPageBreak/>
        <w:t>实验所产生的医废进行妥善处置，确保实验室运转正常，不发生实验室生物安全事故；开展重大动物疫病及人畜共患病监测</w:t>
      </w:r>
      <w:r>
        <w:rPr>
          <w:rFonts w:eastAsia="仿宋_GB2312"/>
          <w:kern w:val="0"/>
          <w:sz w:val="32"/>
          <w:szCs w:val="32"/>
        </w:rPr>
        <w:t>2000</w:t>
      </w:r>
      <w:r>
        <w:rPr>
          <w:rFonts w:eastAsia="仿宋_GB2312"/>
          <w:kern w:val="0"/>
          <w:sz w:val="32"/>
          <w:szCs w:val="32"/>
        </w:rPr>
        <w:t>份；开展技术培训</w:t>
      </w:r>
      <w:r>
        <w:rPr>
          <w:rFonts w:eastAsia="仿宋_GB2312"/>
          <w:kern w:val="0"/>
          <w:sz w:val="32"/>
          <w:szCs w:val="32"/>
        </w:rPr>
        <w:t>320</w:t>
      </w:r>
      <w:r>
        <w:rPr>
          <w:rFonts w:eastAsia="仿宋_GB2312"/>
          <w:kern w:val="0"/>
          <w:sz w:val="32"/>
          <w:szCs w:val="32"/>
        </w:rPr>
        <w:t>人</w:t>
      </w:r>
      <w:r>
        <w:rPr>
          <w:rFonts w:eastAsia="仿宋_GB2312"/>
          <w:kern w:val="0"/>
          <w:sz w:val="32"/>
          <w:szCs w:val="32"/>
        </w:rPr>
        <w:t>/</w:t>
      </w:r>
      <w:r>
        <w:rPr>
          <w:rFonts w:eastAsia="仿宋_GB2312"/>
          <w:kern w:val="0"/>
          <w:sz w:val="32"/>
          <w:szCs w:val="32"/>
        </w:rPr>
        <w:t>次。</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经济效益指标：不发生区域性重大动物及人畜共患病疫情，有效减少全市养殖场（户）经济损失。</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．分析评价申报内容是否与实际相符，申报目标是否合理可行。</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项目严格按照申报内容实施，检测数量和培训人数超额完成，项目申报目标合理。</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黑体"/>
          <w:kern w:val="0"/>
          <w:sz w:val="32"/>
          <w:szCs w:val="32"/>
        </w:rPr>
        <w:t>二、项目资金申报及使用情况</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（一）项目资金申报及批复情况。</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该项目经预算立项申报、审批、下达</w:t>
      </w:r>
      <w:r>
        <w:rPr>
          <w:rFonts w:eastAsia="仿宋_GB2312"/>
          <w:kern w:val="0"/>
          <w:sz w:val="32"/>
          <w:szCs w:val="32"/>
        </w:rPr>
        <w:t>40</w:t>
      </w:r>
      <w:r>
        <w:rPr>
          <w:rFonts w:eastAsia="仿宋_GB2312"/>
          <w:kern w:val="0"/>
          <w:sz w:val="32"/>
          <w:szCs w:val="32"/>
        </w:rPr>
        <w:t>万元。</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市级财政资金</w:t>
      </w:r>
      <w:r>
        <w:rPr>
          <w:rFonts w:eastAsia="仿宋_GB2312"/>
          <w:kern w:val="0"/>
          <w:sz w:val="32"/>
          <w:szCs w:val="32"/>
        </w:rPr>
        <w:t>40</w:t>
      </w:r>
      <w:r>
        <w:rPr>
          <w:rFonts w:eastAsia="仿宋_GB2312"/>
          <w:kern w:val="0"/>
          <w:sz w:val="32"/>
          <w:szCs w:val="32"/>
        </w:rPr>
        <w:t>万。</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877291" w:rsidRDefault="00877291" w:rsidP="00877291">
      <w:pPr>
        <w:autoSpaceDE w:val="0"/>
        <w:autoSpaceDN w:val="0"/>
        <w:adjustRightInd w:val="0"/>
        <w:snapToGrid w:val="0"/>
        <w:spacing w:line="353" w:lineRule="auto"/>
        <w:ind w:firstLineChars="200" w:firstLine="640"/>
        <w:jc w:val="left"/>
        <w:rPr>
          <w:rFonts w:eastAsia="仿宋_GB2312"/>
          <w:sz w:val="32"/>
          <w:szCs w:val="32"/>
        </w:rPr>
      </w:pPr>
      <w:r>
        <w:rPr>
          <w:rFonts w:eastAsia="仿宋_GB2312"/>
          <w:sz w:val="32"/>
          <w:szCs w:val="32"/>
          <w:shd w:val="clear" w:color="auto" w:fill="FFFFFF"/>
        </w:rPr>
        <w:t>2021</w:t>
      </w:r>
      <w:r>
        <w:rPr>
          <w:rFonts w:eastAsia="仿宋_GB2312"/>
          <w:sz w:val="32"/>
          <w:szCs w:val="32"/>
          <w:shd w:val="clear" w:color="auto" w:fill="FFFFFF"/>
        </w:rPr>
        <w:t>年攀枝花市重大动物疫病及人畜共患病防控</w:t>
      </w:r>
      <w:r>
        <w:rPr>
          <w:rFonts w:eastAsia="仿宋_GB2312"/>
          <w:sz w:val="32"/>
          <w:szCs w:val="32"/>
        </w:rPr>
        <w:t>资金</w:t>
      </w:r>
      <w:r>
        <w:rPr>
          <w:rFonts w:eastAsia="仿宋_GB2312"/>
          <w:sz w:val="32"/>
          <w:szCs w:val="32"/>
        </w:rPr>
        <w:t>40</w:t>
      </w:r>
      <w:r>
        <w:rPr>
          <w:rFonts w:eastAsia="仿宋_GB2312"/>
          <w:sz w:val="32"/>
          <w:szCs w:val="32"/>
        </w:rPr>
        <w:t>万全部到位。</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该项目使用资金</w:t>
      </w:r>
      <w:r>
        <w:rPr>
          <w:rFonts w:eastAsia="仿宋_GB2312"/>
          <w:kern w:val="0"/>
          <w:sz w:val="32"/>
          <w:szCs w:val="32"/>
        </w:rPr>
        <w:t>40</w:t>
      </w:r>
      <w:r>
        <w:rPr>
          <w:rFonts w:eastAsia="仿宋_GB2312"/>
          <w:kern w:val="0"/>
          <w:sz w:val="32"/>
          <w:szCs w:val="32"/>
        </w:rPr>
        <w:t>万元，资金使用过程中安全、规范、有效，资金支付范围、支付标准、支付进度、支付依据合规合法，与预算相符。</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（三）项目财务管理情况。</w:t>
      </w:r>
    </w:p>
    <w:p w:rsidR="00877291" w:rsidRDefault="00877291" w:rsidP="00877291">
      <w:pPr>
        <w:autoSpaceDE w:val="0"/>
        <w:autoSpaceDN w:val="0"/>
        <w:adjustRightInd w:val="0"/>
        <w:snapToGrid w:val="0"/>
        <w:spacing w:line="353" w:lineRule="auto"/>
        <w:ind w:firstLineChars="200" w:firstLine="640"/>
        <w:jc w:val="left"/>
        <w:rPr>
          <w:rFonts w:eastAsia="黑体"/>
          <w:kern w:val="0"/>
          <w:sz w:val="32"/>
          <w:szCs w:val="32"/>
        </w:rPr>
      </w:pPr>
      <w:r>
        <w:rPr>
          <w:rFonts w:eastAsia="仿宋_GB2312" w:hint="eastAsia"/>
          <w:kern w:val="0"/>
          <w:sz w:val="32"/>
          <w:szCs w:val="32"/>
        </w:rPr>
        <w:lastRenderedPageBreak/>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r>
        <w:rPr>
          <w:rFonts w:eastAsia="黑体" w:hint="eastAsia"/>
          <w:kern w:val="0"/>
          <w:sz w:val="32"/>
          <w:szCs w:val="32"/>
        </w:rPr>
        <w:t xml:space="preserve"> </w:t>
      </w:r>
    </w:p>
    <w:p w:rsidR="00877291" w:rsidRDefault="00877291" w:rsidP="0087729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三、项目实施及管理情况</w:t>
      </w:r>
    </w:p>
    <w:p w:rsidR="00877291" w:rsidRDefault="00877291" w:rsidP="00877291">
      <w:pPr>
        <w:numPr>
          <w:ilvl w:val="0"/>
          <w:numId w:val="16"/>
        </w:numPr>
        <w:autoSpaceDE w:val="0"/>
        <w:autoSpaceDN w:val="0"/>
        <w:adjustRightInd w:val="0"/>
        <w:snapToGrid w:val="0"/>
        <w:spacing w:line="353" w:lineRule="auto"/>
        <w:jc w:val="left"/>
        <w:rPr>
          <w:rFonts w:eastAsia="楷体_GB2312"/>
          <w:kern w:val="0"/>
          <w:sz w:val="32"/>
          <w:szCs w:val="32"/>
        </w:rPr>
      </w:pPr>
      <w:r>
        <w:rPr>
          <w:rFonts w:eastAsia="楷体_GB2312"/>
          <w:kern w:val="0"/>
          <w:sz w:val="32"/>
          <w:szCs w:val="32"/>
        </w:rPr>
        <w:t>项目组织架构及实施流程。</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成立了项目工作组，负责制定实施方案、项目实施、开展项目技术培训、撰写项目总结等工作，实行专人负责项目实施，成立项目验收组负责对项目进行验收。</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（二）项目管理情况。</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我局严格按照规定进行项目管理。</w:t>
      </w:r>
      <w:r>
        <w:rPr>
          <w:rFonts w:eastAsia="仿宋_GB2312"/>
          <w:bCs/>
          <w:sz w:val="32"/>
          <w:szCs w:val="32"/>
        </w:rPr>
        <w:t>一是</w:t>
      </w:r>
      <w:r>
        <w:rPr>
          <w:rFonts w:eastAsia="仿宋_GB2312"/>
          <w:sz w:val="32"/>
          <w:szCs w:val="32"/>
        </w:rPr>
        <w:t>严格执行项目公开、公示制度。</w:t>
      </w:r>
      <w:r>
        <w:rPr>
          <w:rFonts w:eastAsia="仿宋_GB2312"/>
          <w:kern w:val="0"/>
          <w:sz w:val="32"/>
          <w:szCs w:val="32"/>
        </w:rPr>
        <w:t>二是严格执行</w:t>
      </w:r>
      <w:r>
        <w:rPr>
          <w:rFonts w:eastAsia="仿宋_GB2312"/>
          <w:kern w:val="0"/>
          <w:sz w:val="32"/>
          <w:szCs w:val="32"/>
        </w:rPr>
        <w:t>“</w:t>
      </w:r>
      <w:r>
        <w:rPr>
          <w:rFonts w:eastAsia="仿宋_GB2312"/>
          <w:kern w:val="0"/>
          <w:sz w:val="32"/>
          <w:szCs w:val="32"/>
        </w:rPr>
        <w:t>三重一大</w:t>
      </w:r>
      <w:r>
        <w:rPr>
          <w:rFonts w:eastAsia="仿宋_GB2312"/>
          <w:kern w:val="0"/>
          <w:sz w:val="32"/>
          <w:szCs w:val="32"/>
        </w:rPr>
        <w:t>”</w:t>
      </w:r>
      <w:r>
        <w:rPr>
          <w:rFonts w:eastAsia="仿宋_GB2312"/>
          <w:kern w:val="0"/>
          <w:sz w:val="32"/>
          <w:szCs w:val="32"/>
        </w:rPr>
        <w:t>集体研究决策制度。三是严格执行政府采购程序及项目要求。对于符合政府采购的物资，严格规定程序进行备案和报批，依照政府采购程序及要求组织采购，依据合同验收物资，按照政府采购合同约定支付货款。</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楷体_GB2312"/>
          <w:kern w:val="0"/>
          <w:sz w:val="32"/>
          <w:szCs w:val="32"/>
        </w:rPr>
        <w:t>（三）项目监管情况。</w:t>
      </w:r>
    </w:p>
    <w:p w:rsidR="00877291" w:rsidRDefault="00DE5299"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sz w:val="32"/>
          <w:szCs w:val="32"/>
        </w:rPr>
        <w:t>坚持项目资金专款专账管理制度，做到账务</w:t>
      </w:r>
      <w:r w:rsidR="00877291">
        <w:rPr>
          <w:rFonts w:eastAsia="仿宋_GB2312"/>
          <w:sz w:val="32"/>
          <w:szCs w:val="32"/>
        </w:rPr>
        <w:t>清晰、专款专用、资料完整、程序合法，杜绝一切套取、挤占、截留、挪用专项资金行为。对项目的实施及资金拨付、管理、使用</w:t>
      </w:r>
      <w:r w:rsidR="00877291">
        <w:rPr>
          <w:rFonts w:eastAsia="仿宋_GB2312"/>
          <w:sz w:val="32"/>
          <w:szCs w:val="32"/>
        </w:rPr>
        <w:lastRenderedPageBreak/>
        <w:t>等环节，实施事前审批、事中跟进、事后审计的监督检查制度和专项审计工作制度；对出现违纪违法行为的，依照有关法律、法规追究有关单位及其责任人的法律责任。</w:t>
      </w:r>
    </w:p>
    <w:p w:rsidR="00877291" w:rsidRDefault="00877291" w:rsidP="0087729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四、项目绩效情况</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（一）项目完成情况。</w:t>
      </w:r>
    </w:p>
    <w:p w:rsidR="00877291" w:rsidRDefault="00877291" w:rsidP="00877291">
      <w:pPr>
        <w:numPr>
          <w:ilvl w:val="0"/>
          <w:numId w:val="17"/>
        </w:numPr>
        <w:adjustRightInd w:val="0"/>
        <w:snapToGrid w:val="0"/>
        <w:spacing w:line="353" w:lineRule="auto"/>
        <w:rPr>
          <w:rFonts w:eastAsia="仿宋_GB2312"/>
          <w:kern w:val="0"/>
          <w:sz w:val="32"/>
          <w:szCs w:val="32"/>
        </w:rPr>
      </w:pPr>
      <w:r>
        <w:rPr>
          <w:rFonts w:eastAsia="仿宋_GB2312"/>
          <w:kern w:val="0"/>
          <w:sz w:val="32"/>
          <w:szCs w:val="32"/>
        </w:rPr>
        <w:t>数量指标。</w:t>
      </w:r>
    </w:p>
    <w:p w:rsidR="00877291" w:rsidRDefault="00877291" w:rsidP="00877291">
      <w:pPr>
        <w:adjustRightInd w:val="0"/>
        <w:snapToGrid w:val="0"/>
        <w:spacing w:line="353" w:lineRule="auto"/>
        <w:ind w:firstLineChars="200" w:firstLine="640"/>
        <w:rPr>
          <w:rFonts w:eastAsia="仿宋_GB2312"/>
          <w:sz w:val="32"/>
          <w:szCs w:val="32"/>
        </w:rPr>
      </w:pPr>
      <w:r>
        <w:rPr>
          <w:rFonts w:eastAsia="仿宋_GB2312"/>
          <w:sz w:val="32"/>
          <w:szCs w:val="32"/>
        </w:rPr>
        <w:t>购买实验室所需耗材以及开展实验室仪器检定、维修，及时补足更新实验室所需仪器及文件资料，及时对实验所产生的医废进行妥善处置，实验室运转正常，未发生实验室生物安全事故，顺利通过兽医实验室省级考核。</w:t>
      </w:r>
    </w:p>
    <w:p w:rsidR="00877291" w:rsidRDefault="00877291" w:rsidP="00877291">
      <w:pPr>
        <w:adjustRightInd w:val="0"/>
        <w:snapToGrid w:val="0"/>
        <w:spacing w:line="353" w:lineRule="auto"/>
        <w:ind w:firstLineChars="200" w:firstLine="640"/>
        <w:rPr>
          <w:rFonts w:eastAsia="仿宋_GB2312"/>
          <w:sz w:val="32"/>
          <w:szCs w:val="32"/>
        </w:rPr>
      </w:pPr>
      <w:r>
        <w:rPr>
          <w:rFonts w:eastAsia="仿宋_GB2312"/>
          <w:sz w:val="32"/>
          <w:szCs w:val="32"/>
        </w:rPr>
        <w:t>开展了重大动物疫病及人畜共患病监测工作，监测强制免疫病种抗体</w:t>
      </w:r>
      <w:r>
        <w:rPr>
          <w:rFonts w:eastAsia="仿宋_GB2312"/>
          <w:sz w:val="32"/>
          <w:szCs w:val="32"/>
        </w:rPr>
        <w:t>1867</w:t>
      </w:r>
      <w:r>
        <w:rPr>
          <w:rFonts w:eastAsia="仿宋_GB2312"/>
          <w:sz w:val="32"/>
          <w:szCs w:val="32"/>
        </w:rPr>
        <w:t>份，监测重大动物疫病及人畜共患病</w:t>
      </w:r>
      <w:r>
        <w:rPr>
          <w:rFonts w:eastAsia="仿宋_GB2312"/>
          <w:sz w:val="32"/>
          <w:szCs w:val="32"/>
        </w:rPr>
        <w:t>2016</w:t>
      </w:r>
      <w:r>
        <w:rPr>
          <w:rFonts w:eastAsia="仿宋_GB2312"/>
          <w:sz w:val="32"/>
          <w:szCs w:val="32"/>
        </w:rPr>
        <w:t>份。</w:t>
      </w:r>
    </w:p>
    <w:p w:rsidR="00877291" w:rsidRDefault="00877291" w:rsidP="00877291">
      <w:pPr>
        <w:adjustRightInd w:val="0"/>
        <w:snapToGrid w:val="0"/>
        <w:spacing w:line="353" w:lineRule="auto"/>
        <w:ind w:firstLineChars="200" w:firstLine="640"/>
        <w:rPr>
          <w:rFonts w:eastAsia="仿宋_GB2312"/>
          <w:sz w:val="32"/>
          <w:szCs w:val="32"/>
        </w:rPr>
      </w:pPr>
      <w:r>
        <w:rPr>
          <w:rFonts w:eastAsia="仿宋_GB2312"/>
          <w:sz w:val="32"/>
          <w:szCs w:val="32"/>
        </w:rPr>
        <w:t>开展技术培训，培训人员</w:t>
      </w:r>
      <w:r>
        <w:rPr>
          <w:rFonts w:eastAsia="仿宋_GB2312"/>
          <w:sz w:val="32"/>
          <w:szCs w:val="32"/>
        </w:rPr>
        <w:t>334</w:t>
      </w:r>
      <w:r>
        <w:rPr>
          <w:rFonts w:eastAsia="仿宋_GB2312"/>
          <w:sz w:val="32"/>
          <w:szCs w:val="32"/>
        </w:rPr>
        <w:t>人</w:t>
      </w:r>
      <w:r>
        <w:rPr>
          <w:rFonts w:eastAsia="仿宋_GB2312"/>
          <w:sz w:val="32"/>
          <w:szCs w:val="32"/>
        </w:rPr>
        <w:t>/</w:t>
      </w:r>
      <w:r>
        <w:rPr>
          <w:rFonts w:eastAsia="仿宋_GB2312"/>
          <w:sz w:val="32"/>
          <w:szCs w:val="32"/>
        </w:rPr>
        <w:t>次。</w:t>
      </w:r>
    </w:p>
    <w:p w:rsidR="00877291" w:rsidRDefault="00877291" w:rsidP="00877291">
      <w:pPr>
        <w:numPr>
          <w:ilvl w:val="0"/>
          <w:numId w:val="17"/>
        </w:numPr>
        <w:adjustRightInd w:val="0"/>
        <w:snapToGrid w:val="0"/>
        <w:spacing w:line="353" w:lineRule="auto"/>
        <w:rPr>
          <w:rFonts w:eastAsia="仿宋_GB2312"/>
          <w:kern w:val="0"/>
          <w:sz w:val="32"/>
          <w:szCs w:val="32"/>
        </w:rPr>
      </w:pPr>
      <w:r>
        <w:rPr>
          <w:rFonts w:eastAsia="仿宋_GB2312"/>
          <w:kern w:val="0"/>
          <w:sz w:val="32"/>
          <w:szCs w:val="32"/>
        </w:rPr>
        <w:t>质量指标。</w:t>
      </w:r>
    </w:p>
    <w:p w:rsidR="00877291" w:rsidRDefault="00877291" w:rsidP="00877291">
      <w:pPr>
        <w:adjustRightInd w:val="0"/>
        <w:snapToGrid w:val="0"/>
        <w:spacing w:line="353" w:lineRule="auto"/>
        <w:ind w:firstLineChars="200" w:firstLine="640"/>
        <w:rPr>
          <w:rFonts w:eastAsia="仿宋_GB2312"/>
          <w:kern w:val="0"/>
          <w:sz w:val="32"/>
          <w:szCs w:val="32"/>
        </w:rPr>
      </w:pPr>
      <w:r>
        <w:rPr>
          <w:rFonts w:eastAsia="仿宋_GB2312"/>
          <w:kern w:val="0"/>
          <w:sz w:val="32"/>
          <w:szCs w:val="32"/>
        </w:rPr>
        <w:t>2021</w:t>
      </w:r>
      <w:r>
        <w:rPr>
          <w:rFonts w:eastAsia="仿宋_GB2312"/>
          <w:kern w:val="0"/>
          <w:sz w:val="32"/>
          <w:szCs w:val="32"/>
        </w:rPr>
        <w:t>年重大动物疫病防控实现了稳定控制，未发生区域重大动物疫病以及人畜共患病事件。</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（二）项目效益情况。</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经济效益：未发生区域性重大动物及人畜共患病疫情，有效减少全市养殖场（户）经济损失。</w:t>
      </w:r>
    </w:p>
    <w:p w:rsidR="00877291" w:rsidRDefault="00877291" w:rsidP="00877291">
      <w:pPr>
        <w:adjustRightInd w:val="0"/>
        <w:snapToGrid w:val="0"/>
        <w:spacing w:line="353" w:lineRule="auto"/>
        <w:ind w:firstLineChars="200" w:firstLine="640"/>
        <w:rPr>
          <w:rFonts w:eastAsia="仿宋_GB2312"/>
          <w:sz w:val="32"/>
          <w:szCs w:val="32"/>
        </w:rPr>
      </w:pPr>
      <w:r>
        <w:rPr>
          <w:rFonts w:eastAsia="仿宋_GB2312"/>
          <w:sz w:val="32"/>
          <w:szCs w:val="32"/>
        </w:rPr>
        <w:t>社会效益：公共卫生及畜产品质量安全稳步提升，</w:t>
      </w:r>
      <w:r>
        <w:rPr>
          <w:rFonts w:eastAsia="仿宋_GB2312"/>
          <w:sz w:val="32"/>
          <w:szCs w:val="32"/>
        </w:rPr>
        <w:t>2021</w:t>
      </w:r>
      <w:r>
        <w:rPr>
          <w:rFonts w:eastAsia="仿宋_GB2312"/>
          <w:sz w:val="32"/>
          <w:szCs w:val="32"/>
        </w:rPr>
        <w:t>年未发生人畜共患病和畜产品质量安全事件。</w:t>
      </w:r>
    </w:p>
    <w:p w:rsidR="00877291" w:rsidRDefault="00877291" w:rsidP="00877291">
      <w:pPr>
        <w:adjustRightInd w:val="0"/>
        <w:snapToGrid w:val="0"/>
        <w:spacing w:line="353" w:lineRule="auto"/>
        <w:ind w:firstLineChars="200" w:firstLine="640"/>
        <w:rPr>
          <w:rFonts w:eastAsia="仿宋_GB2312"/>
          <w:sz w:val="32"/>
          <w:szCs w:val="32"/>
        </w:rPr>
      </w:pPr>
      <w:r>
        <w:rPr>
          <w:rFonts w:eastAsia="仿宋_GB2312"/>
          <w:sz w:val="32"/>
          <w:szCs w:val="32"/>
        </w:rPr>
        <w:t>可持续效益：实现了重大动物疫病及人畜共患病的稳定</w:t>
      </w:r>
      <w:r>
        <w:rPr>
          <w:rFonts w:eastAsia="仿宋_GB2312"/>
          <w:sz w:val="32"/>
          <w:szCs w:val="32"/>
        </w:rPr>
        <w:lastRenderedPageBreak/>
        <w:t>控制，畜牧业可持续发展得到了有效保障。</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sz w:val="32"/>
          <w:szCs w:val="32"/>
        </w:rPr>
        <w:t>满意度指标：群众满意率</w:t>
      </w:r>
      <w:r>
        <w:rPr>
          <w:rFonts w:eastAsia="仿宋_GB2312"/>
          <w:sz w:val="32"/>
          <w:szCs w:val="32"/>
        </w:rPr>
        <w:t>95%</w:t>
      </w:r>
      <w:r>
        <w:rPr>
          <w:rFonts w:eastAsia="仿宋_GB2312"/>
          <w:sz w:val="32"/>
          <w:szCs w:val="32"/>
        </w:rPr>
        <w:t>以上</w:t>
      </w:r>
      <w:r>
        <w:rPr>
          <w:rFonts w:eastAsia="仿宋_GB2312"/>
          <w:kern w:val="0"/>
          <w:sz w:val="32"/>
          <w:szCs w:val="32"/>
        </w:rPr>
        <w:t>。</w:t>
      </w:r>
    </w:p>
    <w:p w:rsidR="00877291" w:rsidRDefault="00877291" w:rsidP="00877291">
      <w:pPr>
        <w:autoSpaceDE w:val="0"/>
        <w:autoSpaceDN w:val="0"/>
        <w:adjustRightInd w:val="0"/>
        <w:snapToGrid w:val="0"/>
        <w:spacing w:line="353" w:lineRule="auto"/>
        <w:ind w:firstLineChars="200" w:firstLine="640"/>
        <w:jc w:val="left"/>
        <w:rPr>
          <w:rFonts w:eastAsia="黑体"/>
          <w:kern w:val="0"/>
          <w:sz w:val="32"/>
          <w:szCs w:val="32"/>
        </w:rPr>
      </w:pPr>
      <w:r>
        <w:rPr>
          <w:rFonts w:eastAsia="黑体"/>
          <w:kern w:val="0"/>
          <w:sz w:val="32"/>
          <w:szCs w:val="32"/>
        </w:rPr>
        <w:t>五、评价结论及建议</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（一）评价结论。</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项目的实施，保证</w:t>
      </w:r>
      <w:r>
        <w:rPr>
          <w:rFonts w:eastAsia="仿宋_GB2312"/>
          <w:kern w:val="0"/>
          <w:sz w:val="32"/>
          <w:szCs w:val="32"/>
        </w:rPr>
        <w:t>2021</w:t>
      </w:r>
      <w:r>
        <w:rPr>
          <w:rFonts w:eastAsia="仿宋_GB2312"/>
          <w:kern w:val="0"/>
          <w:sz w:val="32"/>
          <w:szCs w:val="32"/>
        </w:rPr>
        <w:t>年全市未发生区域性重大动物疫病及人畜共患病疫情，降低了养殖场（户）的损失，群众满意度逐年提高。</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（二）存在的问题。</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kern w:val="0"/>
          <w:sz w:val="32"/>
          <w:szCs w:val="32"/>
        </w:rPr>
        <w:t>实验室生物安全方面硬件设施和设备需要进一步投入，重大动物疫病及人畜共患病抽样检查数量还偏低，不能全面掌握全市疫病发生情况和流行趋势。</w:t>
      </w:r>
    </w:p>
    <w:p w:rsidR="00877291" w:rsidRDefault="00877291" w:rsidP="00877291">
      <w:pPr>
        <w:autoSpaceDE w:val="0"/>
        <w:autoSpaceDN w:val="0"/>
        <w:adjustRightInd w:val="0"/>
        <w:snapToGrid w:val="0"/>
        <w:spacing w:line="353" w:lineRule="auto"/>
        <w:ind w:firstLineChars="200" w:firstLine="640"/>
        <w:jc w:val="left"/>
        <w:rPr>
          <w:rFonts w:eastAsia="楷体_GB2312"/>
          <w:kern w:val="0"/>
          <w:sz w:val="32"/>
          <w:szCs w:val="32"/>
        </w:rPr>
      </w:pPr>
      <w:r>
        <w:rPr>
          <w:rFonts w:eastAsia="楷体_GB2312"/>
          <w:kern w:val="0"/>
          <w:sz w:val="32"/>
          <w:szCs w:val="32"/>
        </w:rPr>
        <w:t>（三）相关建议。</w:t>
      </w:r>
    </w:p>
    <w:p w:rsidR="00877291" w:rsidRDefault="00877291" w:rsidP="00877291">
      <w:pPr>
        <w:autoSpaceDE w:val="0"/>
        <w:autoSpaceDN w:val="0"/>
        <w:adjustRightInd w:val="0"/>
        <w:snapToGrid w:val="0"/>
        <w:spacing w:line="353" w:lineRule="auto"/>
        <w:ind w:firstLineChars="200" w:firstLine="640"/>
        <w:jc w:val="left"/>
        <w:rPr>
          <w:rFonts w:eastAsia="仿宋_GB2312"/>
          <w:kern w:val="0"/>
          <w:sz w:val="32"/>
          <w:szCs w:val="32"/>
        </w:rPr>
      </w:pPr>
      <w:r>
        <w:rPr>
          <w:rFonts w:eastAsia="仿宋_GB2312"/>
          <w:sz w:val="32"/>
          <w:szCs w:val="32"/>
        </w:rPr>
        <w:t>进一步增加项目资金，有效改善实验室硬件设施和基础条件，确保实验室生物安全和增加重大动物疫病及人畜共患病抽样检查数量。</w:t>
      </w:r>
    </w:p>
    <w:tbl>
      <w:tblPr>
        <w:tblW w:w="9320" w:type="dxa"/>
        <w:tblInd w:w="94" w:type="dxa"/>
        <w:tblLook w:val="04A0" w:firstRow="1" w:lastRow="0" w:firstColumn="1" w:lastColumn="0" w:noHBand="0" w:noVBand="1"/>
      </w:tblPr>
      <w:tblGrid>
        <w:gridCol w:w="1180"/>
        <w:gridCol w:w="1180"/>
        <w:gridCol w:w="1180"/>
        <w:gridCol w:w="1180"/>
        <w:gridCol w:w="1180"/>
        <w:gridCol w:w="1260"/>
        <w:gridCol w:w="980"/>
        <w:gridCol w:w="1180"/>
      </w:tblGrid>
      <w:tr w:rsidR="002E6DA6" w:rsidRPr="002E6DA6" w:rsidTr="002E6DA6">
        <w:trPr>
          <w:trHeight w:val="375"/>
        </w:trPr>
        <w:tc>
          <w:tcPr>
            <w:tcW w:w="9320" w:type="dxa"/>
            <w:gridSpan w:val="8"/>
            <w:tcBorders>
              <w:top w:val="nil"/>
              <w:left w:val="nil"/>
              <w:bottom w:val="nil"/>
              <w:right w:val="nil"/>
            </w:tcBorders>
            <w:shd w:val="clear" w:color="auto" w:fill="auto"/>
            <w:vAlign w:val="center"/>
            <w:hideMark/>
          </w:tcPr>
          <w:p w:rsidR="002E6DA6" w:rsidRPr="002E6DA6" w:rsidRDefault="002E6DA6" w:rsidP="002E6DA6">
            <w:pPr>
              <w:widowControl/>
              <w:jc w:val="center"/>
              <w:rPr>
                <w:rFonts w:ascii="宋体" w:hAnsi="宋体" w:cs="宋体"/>
                <w:b/>
                <w:bCs/>
                <w:kern w:val="0"/>
                <w:sz w:val="32"/>
                <w:szCs w:val="32"/>
              </w:rPr>
            </w:pPr>
            <w:r w:rsidRPr="002E6DA6">
              <w:rPr>
                <w:rFonts w:ascii="宋体" w:hAnsi="宋体" w:cs="宋体" w:hint="eastAsia"/>
                <w:b/>
                <w:bCs/>
                <w:kern w:val="0"/>
                <w:sz w:val="32"/>
                <w:szCs w:val="32"/>
              </w:rPr>
              <w:t>专项（项目）资金绩效自评表</w:t>
            </w:r>
          </w:p>
        </w:tc>
      </w:tr>
      <w:tr w:rsidR="002E6DA6" w:rsidRPr="002E6DA6" w:rsidTr="002E6DA6">
        <w:trPr>
          <w:trHeight w:val="375"/>
        </w:trPr>
        <w:tc>
          <w:tcPr>
            <w:tcW w:w="9320" w:type="dxa"/>
            <w:gridSpan w:val="8"/>
            <w:tcBorders>
              <w:top w:val="nil"/>
              <w:left w:val="nil"/>
              <w:bottom w:val="nil"/>
              <w:right w:val="nil"/>
            </w:tcBorders>
            <w:shd w:val="clear" w:color="auto" w:fill="auto"/>
            <w:vAlign w:val="center"/>
            <w:hideMark/>
          </w:tcPr>
          <w:p w:rsidR="002E6DA6" w:rsidRPr="002E6DA6" w:rsidRDefault="002E6DA6" w:rsidP="002E6DA6">
            <w:pPr>
              <w:widowControl/>
              <w:jc w:val="center"/>
              <w:rPr>
                <w:rFonts w:ascii="宋体" w:hAnsi="宋体" w:cs="宋体"/>
                <w:kern w:val="0"/>
                <w:sz w:val="32"/>
                <w:szCs w:val="32"/>
              </w:rPr>
            </w:pPr>
            <w:r w:rsidRPr="002E6DA6">
              <w:rPr>
                <w:rFonts w:ascii="宋体" w:hAnsi="宋体" w:cs="宋体" w:hint="eastAsia"/>
                <w:kern w:val="0"/>
                <w:sz w:val="32"/>
                <w:szCs w:val="32"/>
              </w:rPr>
              <w:t>（</w:t>
            </w:r>
            <w:r w:rsidRPr="002E6DA6">
              <w:rPr>
                <w:kern w:val="0"/>
                <w:sz w:val="32"/>
                <w:szCs w:val="32"/>
              </w:rPr>
              <w:t>2021</w:t>
            </w:r>
            <w:r w:rsidRPr="002E6DA6">
              <w:rPr>
                <w:rFonts w:ascii="宋体" w:hAnsi="宋体" w:cs="宋体" w:hint="eastAsia"/>
                <w:kern w:val="0"/>
                <w:sz w:val="32"/>
                <w:szCs w:val="32"/>
              </w:rPr>
              <w:t>年度）</w:t>
            </w:r>
          </w:p>
        </w:tc>
      </w:tr>
      <w:tr w:rsidR="002E6DA6" w:rsidRPr="002E6DA6" w:rsidTr="002E6DA6">
        <w:trPr>
          <w:trHeight w:val="375"/>
        </w:trPr>
        <w:tc>
          <w:tcPr>
            <w:tcW w:w="3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专项名称</w:t>
            </w:r>
          </w:p>
        </w:tc>
        <w:tc>
          <w:tcPr>
            <w:tcW w:w="5780" w:type="dxa"/>
            <w:gridSpan w:val="5"/>
            <w:tcBorders>
              <w:top w:val="single" w:sz="4" w:space="0" w:color="auto"/>
              <w:left w:val="nil"/>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重大动物疫病及人畜共患病防控</w:t>
            </w:r>
          </w:p>
        </w:tc>
      </w:tr>
      <w:tr w:rsidR="002E6DA6" w:rsidRPr="002E6DA6" w:rsidTr="002E6DA6">
        <w:trPr>
          <w:trHeight w:val="375"/>
        </w:trPr>
        <w:tc>
          <w:tcPr>
            <w:tcW w:w="3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项目主管单位</w:t>
            </w:r>
          </w:p>
        </w:tc>
        <w:tc>
          <w:tcPr>
            <w:tcW w:w="5780" w:type="dxa"/>
            <w:gridSpan w:val="5"/>
            <w:tcBorders>
              <w:top w:val="single" w:sz="4" w:space="0" w:color="auto"/>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攀枝花市农业农村局</w:t>
            </w:r>
          </w:p>
        </w:tc>
      </w:tr>
      <w:tr w:rsidR="002E6DA6" w:rsidRPr="002E6DA6" w:rsidTr="002E6DA6">
        <w:trPr>
          <w:trHeight w:val="375"/>
        </w:trPr>
        <w:tc>
          <w:tcPr>
            <w:tcW w:w="3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项目实施单位</w:t>
            </w:r>
          </w:p>
        </w:tc>
        <w:tc>
          <w:tcPr>
            <w:tcW w:w="5780" w:type="dxa"/>
            <w:gridSpan w:val="5"/>
            <w:tcBorders>
              <w:top w:val="single" w:sz="4" w:space="0" w:color="auto"/>
              <w:left w:val="nil"/>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攀枝花市动物疫病预防控制中心</w:t>
            </w:r>
          </w:p>
        </w:tc>
      </w:tr>
      <w:tr w:rsidR="002E6DA6" w:rsidRPr="002E6DA6" w:rsidTr="002E6DA6">
        <w:trPr>
          <w:trHeight w:val="375"/>
        </w:trPr>
        <w:tc>
          <w:tcPr>
            <w:tcW w:w="3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项目资金</w:t>
            </w:r>
            <w:r w:rsidRPr="002E6DA6">
              <w:rPr>
                <w:rFonts w:ascii="宋体" w:hAnsi="宋体" w:cs="宋体" w:hint="eastAsia"/>
                <w:kern w:val="0"/>
                <w:sz w:val="16"/>
                <w:szCs w:val="16"/>
              </w:rPr>
              <w:br/>
              <w:t>（万元）</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全年预算数</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实际完成数</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执行率（%）</w:t>
            </w:r>
          </w:p>
        </w:tc>
      </w:tr>
      <w:tr w:rsidR="002E6DA6" w:rsidRPr="002E6DA6" w:rsidTr="002E6DA6">
        <w:trPr>
          <w:trHeight w:val="450"/>
        </w:trPr>
        <w:tc>
          <w:tcPr>
            <w:tcW w:w="3540" w:type="dxa"/>
            <w:gridSpan w:val="3"/>
            <w:vMerge/>
            <w:tcBorders>
              <w:top w:val="single" w:sz="4" w:space="0" w:color="auto"/>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年度资金总额：</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40</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40</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r>
      <w:tr w:rsidR="002E6DA6" w:rsidRPr="002E6DA6" w:rsidTr="002E6DA6">
        <w:trPr>
          <w:trHeight w:val="555"/>
        </w:trPr>
        <w:tc>
          <w:tcPr>
            <w:tcW w:w="3540" w:type="dxa"/>
            <w:gridSpan w:val="3"/>
            <w:vMerge/>
            <w:tcBorders>
              <w:top w:val="single" w:sz="4" w:space="0" w:color="auto"/>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其中：财政拨款</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40</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40</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r>
      <w:tr w:rsidR="002E6DA6" w:rsidRPr="002E6DA6" w:rsidTr="002E6DA6">
        <w:trPr>
          <w:trHeight w:val="495"/>
        </w:trPr>
        <w:tc>
          <w:tcPr>
            <w:tcW w:w="3540" w:type="dxa"/>
            <w:gridSpan w:val="3"/>
            <w:vMerge/>
            <w:tcBorders>
              <w:top w:val="single" w:sz="4" w:space="0" w:color="auto"/>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其他资金</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37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lastRenderedPageBreak/>
              <w:t>总</w:t>
            </w:r>
            <w:r w:rsidRPr="002E6DA6">
              <w:rPr>
                <w:rFonts w:ascii="宋体" w:hAnsi="宋体" w:cs="宋体" w:hint="eastAsia"/>
                <w:kern w:val="0"/>
                <w:sz w:val="16"/>
                <w:szCs w:val="16"/>
              </w:rPr>
              <w:br/>
              <w:t>体</w:t>
            </w:r>
            <w:r w:rsidRPr="002E6DA6">
              <w:rPr>
                <w:rFonts w:ascii="宋体" w:hAnsi="宋体" w:cs="宋体" w:hint="eastAsia"/>
                <w:kern w:val="0"/>
                <w:sz w:val="16"/>
                <w:szCs w:val="16"/>
              </w:rPr>
              <w:br/>
              <w:t>目</w:t>
            </w:r>
            <w:r w:rsidRPr="002E6DA6">
              <w:rPr>
                <w:rFonts w:ascii="宋体" w:hAnsi="宋体" w:cs="宋体" w:hint="eastAsia"/>
                <w:kern w:val="0"/>
                <w:sz w:val="16"/>
                <w:szCs w:val="16"/>
              </w:rPr>
              <w:br/>
              <w:t>标</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年度设定目标</w:t>
            </w:r>
          </w:p>
        </w:tc>
        <w:tc>
          <w:tcPr>
            <w:tcW w:w="4600" w:type="dxa"/>
            <w:gridSpan w:val="4"/>
            <w:tcBorders>
              <w:top w:val="single" w:sz="4" w:space="0" w:color="auto"/>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实际完成情况</w:t>
            </w:r>
          </w:p>
        </w:tc>
      </w:tr>
      <w:tr w:rsidR="002E6DA6" w:rsidRPr="002E6DA6" w:rsidTr="002E6DA6">
        <w:trPr>
          <w:trHeight w:val="79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3540" w:type="dxa"/>
            <w:gridSpan w:val="3"/>
            <w:tcBorders>
              <w:top w:val="single" w:sz="4" w:space="0" w:color="auto"/>
              <w:left w:val="nil"/>
              <w:bottom w:val="single" w:sz="4" w:space="0" w:color="auto"/>
              <w:right w:val="nil"/>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br/>
              <w:t>完成2021年攀枝花市重大动物疫病防控工作，不发生区域性重大动物疫情重大人畜共患病事件。</w:t>
            </w:r>
          </w:p>
        </w:tc>
        <w:tc>
          <w:tcPr>
            <w:tcW w:w="4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顺利完成2021年重大动物疫病防控工作，未发生区域性重大动物疫情及人畜共患病事件。</w:t>
            </w:r>
          </w:p>
        </w:tc>
      </w:tr>
      <w:tr w:rsidR="002E6DA6" w:rsidRPr="002E6DA6" w:rsidTr="002E6DA6">
        <w:trPr>
          <w:trHeight w:val="52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绩</w:t>
            </w:r>
            <w:r w:rsidRPr="002E6DA6">
              <w:rPr>
                <w:rFonts w:ascii="宋体" w:hAnsi="宋体" w:cs="宋体" w:hint="eastAsia"/>
                <w:kern w:val="0"/>
                <w:sz w:val="16"/>
                <w:szCs w:val="16"/>
              </w:rPr>
              <w:br/>
              <w:t>效</w:t>
            </w:r>
            <w:r w:rsidRPr="002E6DA6">
              <w:rPr>
                <w:rFonts w:ascii="宋体" w:hAnsi="宋体" w:cs="宋体" w:hint="eastAsia"/>
                <w:kern w:val="0"/>
                <w:sz w:val="16"/>
                <w:szCs w:val="16"/>
              </w:rPr>
              <w:br/>
              <w:t>指</w:t>
            </w:r>
            <w:r w:rsidRPr="002E6DA6">
              <w:rPr>
                <w:rFonts w:ascii="宋体" w:hAnsi="宋体" w:cs="宋体" w:hint="eastAsia"/>
                <w:kern w:val="0"/>
                <w:sz w:val="16"/>
                <w:szCs w:val="16"/>
              </w:rPr>
              <w:br/>
              <w:t>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一级</w:t>
            </w:r>
            <w:r w:rsidRPr="002E6DA6">
              <w:rPr>
                <w:rFonts w:ascii="宋体" w:hAnsi="宋体" w:cs="宋体" w:hint="eastAsia"/>
                <w:kern w:val="0"/>
                <w:sz w:val="16"/>
                <w:szCs w:val="16"/>
              </w:rPr>
              <w:br/>
              <w:t>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二级指标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三级指标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年度指标值</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实际完成数</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完成率（%）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未完成原因和改进措施</w:t>
            </w:r>
          </w:p>
        </w:tc>
      </w:tr>
      <w:tr w:rsidR="002E6DA6" w:rsidRPr="002E6DA6" w:rsidTr="002E6DA6">
        <w:trPr>
          <w:trHeight w:val="88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项目完成</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数量指标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实验室工作运转</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运转正常 、不发生实验室生物安全事故</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及时购买实验室所需耗材以及开展实验室仪器检定、维修，及时补足更新实验室所需仪器及文件资料，及时对实验所产生的医废进行妥善处置，实验室运转正常，未发生实验室生物安全事故，顺利通过兽医实验室省级考核</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88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重大动物疫病及人畜共患病监测</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开展重大动物疫病及人畜共患病监测2000份样品</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开展强制免疫病种抗体监测1867份，重大动物疫病及人畜共患病监测2016份</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194%</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49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技术培训</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320人/次</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培训人员334人次</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105%</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70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质量指标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重大动物疫病及人畜共患病防控</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稳定控制</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未发生区域性重大动物疫病及人畜共患病</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540"/>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时效指标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完成时间</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2021.12.31前</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2021.12.31日前全面完成</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37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成本指标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实验室工作运转经费</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16万元</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16万元</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37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重大动物疫病及人畜共患病监测</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11.2万元</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11.2万元</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37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技术培训</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12.8万元</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12.8万元</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121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项目效益</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经济效益</w:t>
            </w:r>
            <w:r w:rsidRPr="002E6DA6">
              <w:rPr>
                <w:rFonts w:ascii="宋体" w:hAnsi="宋体" w:cs="宋体" w:hint="eastAsia"/>
                <w:kern w:val="0"/>
                <w:sz w:val="16"/>
                <w:szCs w:val="16"/>
              </w:rPr>
              <w:br/>
              <w:t>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重大动物疫病及人畜共患病</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不发生区域性重大动物疫病和人畜共患病，有效减少养殖户损失</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未发生区域性重大动物疫病和人畜共患病，有效减少养殖户损失</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76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社会效益</w:t>
            </w:r>
            <w:r w:rsidRPr="002E6DA6">
              <w:rPr>
                <w:rFonts w:ascii="宋体" w:hAnsi="宋体" w:cs="宋体" w:hint="eastAsia"/>
                <w:kern w:val="0"/>
                <w:sz w:val="16"/>
                <w:szCs w:val="16"/>
              </w:rPr>
              <w:br/>
              <w:t>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公共卫生及畜产品质量安全</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逐步提升</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逐步提升，未发生人畜共患病及畜产品安全事件</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64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生态效益</w:t>
            </w:r>
            <w:r w:rsidRPr="002E6DA6">
              <w:rPr>
                <w:rFonts w:ascii="宋体" w:hAnsi="宋体" w:cs="宋体" w:hint="eastAsia"/>
                <w:kern w:val="0"/>
                <w:sz w:val="16"/>
                <w:szCs w:val="16"/>
              </w:rPr>
              <w:br/>
              <w:t>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环境和生物安全</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逐步提升</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逐步提升，未发生环境污染生物安全事故</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37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可持续影响</w:t>
            </w:r>
            <w:r w:rsidRPr="002E6DA6">
              <w:rPr>
                <w:rFonts w:ascii="宋体" w:hAnsi="宋体" w:cs="宋体" w:hint="eastAsia"/>
                <w:kern w:val="0"/>
                <w:sz w:val="16"/>
                <w:szCs w:val="16"/>
              </w:rPr>
              <w:br/>
              <w:t>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畜牧业健康发展</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逐步提升</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逐步提升</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r w:rsidR="002E6DA6" w:rsidRPr="002E6DA6" w:rsidTr="002E6DA6">
        <w:trPr>
          <w:trHeight w:val="375"/>
        </w:trPr>
        <w:tc>
          <w:tcPr>
            <w:tcW w:w="1180" w:type="dxa"/>
            <w:vMerge/>
            <w:tcBorders>
              <w:top w:val="nil"/>
              <w:left w:val="single" w:sz="4" w:space="0" w:color="auto"/>
              <w:bottom w:val="single" w:sz="4" w:space="0" w:color="auto"/>
              <w:right w:val="single" w:sz="4" w:space="0" w:color="auto"/>
            </w:tcBorders>
            <w:vAlign w:val="center"/>
            <w:hideMark/>
          </w:tcPr>
          <w:p w:rsidR="002E6DA6" w:rsidRPr="002E6DA6" w:rsidRDefault="002E6DA6" w:rsidP="002E6DA6">
            <w:pPr>
              <w:widowControl/>
              <w:jc w:val="left"/>
              <w:rPr>
                <w:rFonts w:ascii="宋体" w:hAnsi="宋体" w:cs="宋体"/>
                <w:kern w:val="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满意度指标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满意度指标</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服务对象满意度</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≥95%</w:t>
            </w:r>
          </w:p>
        </w:tc>
        <w:tc>
          <w:tcPr>
            <w:tcW w:w="126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≥95%</w:t>
            </w:r>
          </w:p>
        </w:tc>
        <w:tc>
          <w:tcPr>
            <w:tcW w:w="9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center"/>
              <w:rPr>
                <w:rFonts w:ascii="宋体" w:hAnsi="宋体" w:cs="宋体"/>
                <w:kern w:val="0"/>
                <w:sz w:val="16"/>
                <w:szCs w:val="16"/>
              </w:rPr>
            </w:pPr>
            <w:r w:rsidRPr="002E6DA6">
              <w:rPr>
                <w:rFonts w:ascii="宋体" w:hAnsi="宋体" w:cs="宋体" w:hint="eastAsia"/>
                <w:kern w:val="0"/>
                <w:sz w:val="16"/>
                <w:szCs w:val="16"/>
              </w:rPr>
              <w:t>100%</w:t>
            </w:r>
          </w:p>
        </w:tc>
        <w:tc>
          <w:tcPr>
            <w:tcW w:w="1180" w:type="dxa"/>
            <w:tcBorders>
              <w:top w:val="nil"/>
              <w:left w:val="nil"/>
              <w:bottom w:val="single" w:sz="4" w:space="0" w:color="auto"/>
              <w:right w:val="single" w:sz="4" w:space="0" w:color="auto"/>
            </w:tcBorders>
            <w:shd w:val="clear" w:color="auto" w:fill="auto"/>
            <w:vAlign w:val="center"/>
            <w:hideMark/>
          </w:tcPr>
          <w:p w:rsidR="002E6DA6" w:rsidRPr="002E6DA6" w:rsidRDefault="002E6DA6" w:rsidP="002E6DA6">
            <w:pPr>
              <w:widowControl/>
              <w:jc w:val="left"/>
              <w:rPr>
                <w:rFonts w:ascii="宋体" w:hAnsi="宋体" w:cs="宋体"/>
                <w:kern w:val="0"/>
                <w:sz w:val="16"/>
                <w:szCs w:val="16"/>
              </w:rPr>
            </w:pPr>
            <w:r w:rsidRPr="002E6DA6">
              <w:rPr>
                <w:rFonts w:ascii="宋体" w:hAnsi="宋体" w:cs="宋体" w:hint="eastAsia"/>
                <w:kern w:val="0"/>
                <w:sz w:val="16"/>
                <w:szCs w:val="16"/>
              </w:rPr>
              <w:t xml:space="preserve">　</w:t>
            </w:r>
          </w:p>
        </w:tc>
      </w:tr>
    </w:tbl>
    <w:p w:rsidR="00877291" w:rsidRDefault="00877291" w:rsidP="00E26311">
      <w:pPr>
        <w:pStyle w:val="a0"/>
        <w:spacing w:before="93"/>
      </w:pPr>
    </w:p>
    <w:p w:rsidR="00B94C6E" w:rsidRDefault="00B94C6E" w:rsidP="00E26311">
      <w:pPr>
        <w:pStyle w:val="a0"/>
        <w:spacing w:before="93"/>
      </w:pPr>
    </w:p>
    <w:p w:rsidR="00B94C6E" w:rsidRDefault="00B94C6E" w:rsidP="00E26311">
      <w:pPr>
        <w:pStyle w:val="a0"/>
        <w:spacing w:before="93"/>
      </w:pPr>
    </w:p>
    <w:p w:rsidR="00B94C6E" w:rsidRDefault="00B94C6E" w:rsidP="00E26311">
      <w:pPr>
        <w:pStyle w:val="a0"/>
        <w:spacing w:before="93"/>
      </w:pPr>
    </w:p>
    <w:p w:rsidR="002E6DA6" w:rsidRDefault="002E6DA6" w:rsidP="00E26311">
      <w:pPr>
        <w:pStyle w:val="a0"/>
        <w:spacing w:before="93"/>
      </w:pPr>
    </w:p>
    <w:p w:rsidR="002E6DA6" w:rsidRDefault="002E6DA6" w:rsidP="00E26311">
      <w:pPr>
        <w:pStyle w:val="a0"/>
        <w:spacing w:before="93"/>
      </w:pPr>
    </w:p>
    <w:p w:rsidR="002E6DA6" w:rsidRDefault="002E6DA6" w:rsidP="00E26311">
      <w:pPr>
        <w:pStyle w:val="a0"/>
        <w:spacing w:before="93"/>
      </w:pPr>
    </w:p>
    <w:p w:rsidR="002E6DA6" w:rsidRDefault="002E6DA6" w:rsidP="00E26311">
      <w:pPr>
        <w:pStyle w:val="a0"/>
        <w:spacing w:before="93"/>
      </w:pPr>
    </w:p>
    <w:p w:rsidR="002E6DA6" w:rsidRDefault="002E6DA6" w:rsidP="00E26311">
      <w:pPr>
        <w:pStyle w:val="a0"/>
        <w:spacing w:before="93"/>
      </w:pPr>
    </w:p>
    <w:p w:rsidR="002E6DA6" w:rsidRDefault="002E6DA6" w:rsidP="00E26311">
      <w:pPr>
        <w:pStyle w:val="a0"/>
        <w:spacing w:before="93"/>
      </w:pPr>
    </w:p>
    <w:p w:rsidR="00B94C6E" w:rsidRDefault="00B94C6E" w:rsidP="00E26311">
      <w:pPr>
        <w:pStyle w:val="a0"/>
        <w:spacing w:before="93"/>
      </w:pPr>
    </w:p>
    <w:p w:rsidR="00B94C6E" w:rsidRDefault="00B94C6E" w:rsidP="00B94C6E">
      <w:pPr>
        <w:pStyle w:val="a4"/>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附件</w:t>
      </w:r>
    </w:p>
    <w:p w:rsidR="00B94C6E" w:rsidRDefault="00B94C6E" w:rsidP="00B94C6E">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攀枝花市农业农村局</w:t>
      </w:r>
    </w:p>
    <w:p w:rsidR="00B94C6E" w:rsidRDefault="00B94C6E" w:rsidP="00B94C6E">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2021年度部门预算项目支出绩效自评报告</w:t>
      </w:r>
    </w:p>
    <w:p w:rsidR="00B94C6E" w:rsidRDefault="00B94C6E" w:rsidP="00B94C6E">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（援藏援彝干部人才补助经费）</w:t>
      </w:r>
    </w:p>
    <w:p w:rsidR="00B94C6E" w:rsidRDefault="00B94C6E" w:rsidP="00B94C6E">
      <w:pPr>
        <w:pStyle w:val="a4"/>
        <w:spacing w:line="600" w:lineRule="exact"/>
        <w:ind w:firstLineChars="200" w:firstLine="720"/>
        <w:jc w:val="center"/>
        <w:rPr>
          <w:rFonts w:ascii="方正小标宋_GBK" w:eastAsia="方正小标宋_GBK" w:hAnsi="黑体" w:cs="黑体"/>
          <w:sz w:val="36"/>
          <w:szCs w:val="36"/>
        </w:rPr>
      </w:pPr>
    </w:p>
    <w:p w:rsidR="00B94C6E" w:rsidRDefault="00B94C6E" w:rsidP="00B94C6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中共攀枝花市委组织部</w:t>
      </w:r>
      <w:r>
        <w:rPr>
          <w:rFonts w:eastAsia="仿宋_GB2312" w:hint="eastAsia"/>
          <w:kern w:val="0"/>
          <w:sz w:val="32"/>
          <w:szCs w:val="32"/>
        </w:rPr>
        <w:t>、</w:t>
      </w:r>
      <w:r>
        <w:rPr>
          <w:rFonts w:eastAsia="仿宋_GB2312"/>
          <w:kern w:val="0"/>
          <w:sz w:val="32"/>
          <w:szCs w:val="32"/>
        </w:rPr>
        <w:t xml:space="preserve"> </w:t>
      </w:r>
      <w:r>
        <w:rPr>
          <w:rFonts w:eastAsia="仿宋_GB2312"/>
          <w:kern w:val="0"/>
          <w:sz w:val="32"/>
          <w:szCs w:val="32"/>
        </w:rPr>
        <w:t>攀枝花市财政局攀枝花市财政局</w:t>
      </w:r>
      <w:r>
        <w:rPr>
          <w:rFonts w:eastAsia="仿宋_GB2312" w:hint="eastAsia"/>
          <w:kern w:val="0"/>
          <w:sz w:val="32"/>
          <w:szCs w:val="32"/>
        </w:rPr>
        <w:t>、</w:t>
      </w:r>
      <w:r>
        <w:rPr>
          <w:rFonts w:eastAsia="仿宋_GB2312"/>
          <w:kern w:val="0"/>
          <w:sz w:val="32"/>
          <w:szCs w:val="32"/>
        </w:rPr>
        <w:t>攀枝花市人力资源和社会保障局</w:t>
      </w:r>
      <w:r>
        <w:rPr>
          <w:rFonts w:eastAsia="仿宋_GB2312" w:hint="eastAsia"/>
          <w:kern w:val="0"/>
          <w:sz w:val="32"/>
          <w:szCs w:val="32"/>
        </w:rPr>
        <w:t>《</w:t>
      </w:r>
      <w:r>
        <w:rPr>
          <w:rFonts w:eastAsia="仿宋_GB2312"/>
          <w:kern w:val="0"/>
          <w:sz w:val="32"/>
          <w:szCs w:val="32"/>
        </w:rPr>
        <w:t>关于印发</w:t>
      </w:r>
      <w:r>
        <w:rPr>
          <w:rFonts w:eastAsia="仿宋_GB2312" w:hint="eastAsia"/>
          <w:kern w:val="0"/>
          <w:sz w:val="32"/>
          <w:szCs w:val="32"/>
        </w:rPr>
        <w:t>&lt;</w:t>
      </w:r>
      <w:r>
        <w:rPr>
          <w:rFonts w:eastAsia="仿宋_GB2312"/>
          <w:kern w:val="0"/>
          <w:sz w:val="32"/>
          <w:szCs w:val="32"/>
        </w:rPr>
        <w:t>攀枝花市援藏援彝干部人才管理实施细则（试行）</w:t>
      </w:r>
      <w:r>
        <w:rPr>
          <w:rFonts w:eastAsia="仿宋_GB2312" w:hint="eastAsia"/>
          <w:kern w:val="0"/>
          <w:sz w:val="32"/>
          <w:szCs w:val="32"/>
        </w:rPr>
        <w:t>&gt;</w:t>
      </w:r>
      <w:r>
        <w:rPr>
          <w:rFonts w:eastAsia="仿宋_GB2312"/>
          <w:kern w:val="0"/>
          <w:sz w:val="32"/>
          <w:szCs w:val="32"/>
        </w:rPr>
        <w:t>的通知</w:t>
      </w:r>
      <w:r>
        <w:rPr>
          <w:rFonts w:eastAsia="仿宋_GB2312" w:hint="eastAsia"/>
          <w:kern w:val="0"/>
          <w:sz w:val="32"/>
          <w:szCs w:val="32"/>
        </w:rPr>
        <w:t>》（</w:t>
      </w:r>
      <w:r>
        <w:rPr>
          <w:rFonts w:eastAsia="仿宋_GB2312"/>
          <w:kern w:val="0"/>
          <w:sz w:val="32"/>
          <w:szCs w:val="32"/>
        </w:rPr>
        <w:t>攀组发〔</w:t>
      </w:r>
      <w:r>
        <w:rPr>
          <w:rFonts w:eastAsia="仿宋_GB2312"/>
          <w:kern w:val="0"/>
          <w:sz w:val="32"/>
          <w:szCs w:val="32"/>
        </w:rPr>
        <w:t>2018</w:t>
      </w:r>
      <w:r>
        <w:rPr>
          <w:rFonts w:eastAsia="仿宋_GB2312"/>
          <w:kern w:val="0"/>
          <w:sz w:val="32"/>
          <w:szCs w:val="32"/>
        </w:rPr>
        <w:t>〕</w:t>
      </w:r>
      <w:r>
        <w:rPr>
          <w:rFonts w:eastAsia="仿宋_GB2312"/>
          <w:kern w:val="0"/>
          <w:sz w:val="32"/>
          <w:szCs w:val="32"/>
        </w:rPr>
        <w:t xml:space="preserve">10 </w:t>
      </w:r>
      <w:r>
        <w:rPr>
          <w:rFonts w:eastAsia="仿宋_GB2312"/>
          <w:kern w:val="0"/>
          <w:sz w:val="32"/>
          <w:szCs w:val="32"/>
        </w:rPr>
        <w:t>号</w:t>
      </w:r>
      <w:r>
        <w:rPr>
          <w:rFonts w:eastAsia="仿宋_GB2312" w:hint="eastAsia"/>
          <w:kern w:val="0"/>
          <w:sz w:val="32"/>
          <w:szCs w:val="32"/>
        </w:rPr>
        <w:t>）和</w:t>
      </w:r>
      <w:r>
        <w:rPr>
          <w:rFonts w:eastAsia="仿宋_GB2312"/>
          <w:kern w:val="0"/>
          <w:sz w:val="32"/>
          <w:szCs w:val="32"/>
        </w:rPr>
        <w:t xml:space="preserve"> </w:t>
      </w:r>
      <w:r>
        <w:rPr>
          <w:rFonts w:eastAsia="仿宋_GB2312"/>
          <w:kern w:val="0"/>
          <w:sz w:val="32"/>
          <w:szCs w:val="32"/>
        </w:rPr>
        <w:t>中共攀枝花市委组织部</w:t>
      </w:r>
      <w:r>
        <w:rPr>
          <w:rFonts w:eastAsia="仿宋_GB2312" w:hint="eastAsia"/>
          <w:kern w:val="0"/>
          <w:sz w:val="32"/>
          <w:szCs w:val="32"/>
        </w:rPr>
        <w:t>、</w:t>
      </w:r>
      <w:r>
        <w:rPr>
          <w:rFonts w:eastAsia="仿宋_GB2312"/>
          <w:kern w:val="0"/>
          <w:sz w:val="32"/>
          <w:szCs w:val="32"/>
        </w:rPr>
        <w:t>攀枝花市财政局</w:t>
      </w:r>
      <w:r>
        <w:rPr>
          <w:rFonts w:eastAsia="仿宋_GB2312" w:hint="eastAsia"/>
          <w:kern w:val="0"/>
          <w:sz w:val="32"/>
          <w:szCs w:val="32"/>
        </w:rPr>
        <w:t>、</w:t>
      </w:r>
      <w:r>
        <w:rPr>
          <w:rFonts w:eastAsia="仿宋_GB2312"/>
          <w:kern w:val="0"/>
          <w:sz w:val="32"/>
          <w:szCs w:val="32"/>
        </w:rPr>
        <w:t>攀枝花市人力资源和社会保障局</w:t>
      </w:r>
      <w:r>
        <w:rPr>
          <w:rFonts w:eastAsia="仿宋_GB2312" w:hint="eastAsia"/>
          <w:kern w:val="0"/>
          <w:sz w:val="32"/>
          <w:szCs w:val="32"/>
        </w:rPr>
        <w:t>《</w:t>
      </w:r>
      <w:r w:rsidR="007D149F">
        <w:rPr>
          <w:rFonts w:eastAsia="仿宋_GB2312"/>
          <w:kern w:val="0"/>
          <w:sz w:val="32"/>
          <w:szCs w:val="32"/>
        </w:rPr>
        <w:t>关于进一步明确挂职干部人才有关待遇的</w:t>
      </w:r>
      <w:r>
        <w:rPr>
          <w:rFonts w:eastAsia="仿宋_GB2312"/>
          <w:kern w:val="0"/>
          <w:sz w:val="32"/>
          <w:szCs w:val="32"/>
        </w:rPr>
        <w:t>通知</w:t>
      </w:r>
      <w:r>
        <w:rPr>
          <w:rFonts w:eastAsia="仿宋_GB2312" w:hint="eastAsia"/>
          <w:kern w:val="0"/>
          <w:sz w:val="32"/>
          <w:szCs w:val="32"/>
        </w:rPr>
        <w:t>》（</w:t>
      </w:r>
      <w:r>
        <w:rPr>
          <w:rFonts w:eastAsia="仿宋_GB2312"/>
          <w:kern w:val="0"/>
          <w:sz w:val="32"/>
          <w:szCs w:val="32"/>
        </w:rPr>
        <w:t>攀组通〔</w:t>
      </w:r>
      <w:r>
        <w:rPr>
          <w:rFonts w:eastAsia="仿宋_GB2312"/>
          <w:kern w:val="0"/>
          <w:sz w:val="32"/>
          <w:szCs w:val="32"/>
        </w:rPr>
        <w:t>2018</w:t>
      </w:r>
      <w:r>
        <w:rPr>
          <w:rFonts w:eastAsia="仿宋_GB2312"/>
          <w:kern w:val="0"/>
          <w:sz w:val="32"/>
          <w:szCs w:val="32"/>
        </w:rPr>
        <w:t>〕</w:t>
      </w:r>
      <w:r>
        <w:rPr>
          <w:rFonts w:eastAsia="仿宋_GB2312"/>
          <w:kern w:val="0"/>
          <w:sz w:val="32"/>
          <w:szCs w:val="32"/>
        </w:rPr>
        <w:t xml:space="preserve">112 </w:t>
      </w:r>
      <w:r>
        <w:rPr>
          <w:rFonts w:eastAsia="仿宋_GB2312"/>
          <w:kern w:val="0"/>
          <w:sz w:val="32"/>
          <w:szCs w:val="32"/>
        </w:rPr>
        <w:t>号</w:t>
      </w:r>
      <w:r>
        <w:rPr>
          <w:rFonts w:eastAsia="仿宋_GB2312" w:hint="eastAsia"/>
          <w:kern w:val="0"/>
          <w:sz w:val="32"/>
          <w:szCs w:val="32"/>
        </w:rPr>
        <w:t>）文件精神，做好援藏援彝干部人才日常管理，落实生活保障，保障援藏援彝干部人才补助经费按时发放。</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根据</w:t>
      </w:r>
      <w:r>
        <w:rPr>
          <w:rFonts w:eastAsia="仿宋_GB2312"/>
          <w:kern w:val="0"/>
          <w:sz w:val="32"/>
          <w:szCs w:val="32"/>
        </w:rPr>
        <w:t>攀组发〔</w:t>
      </w:r>
      <w:r>
        <w:rPr>
          <w:rFonts w:eastAsia="仿宋_GB2312"/>
          <w:kern w:val="0"/>
          <w:sz w:val="32"/>
          <w:szCs w:val="32"/>
        </w:rPr>
        <w:t>2018</w:t>
      </w:r>
      <w:r>
        <w:rPr>
          <w:rFonts w:eastAsia="仿宋_GB2312"/>
          <w:kern w:val="0"/>
          <w:sz w:val="32"/>
          <w:szCs w:val="32"/>
        </w:rPr>
        <w:t>〕</w:t>
      </w:r>
      <w:r>
        <w:rPr>
          <w:rFonts w:eastAsia="仿宋_GB2312"/>
          <w:kern w:val="0"/>
          <w:sz w:val="32"/>
          <w:szCs w:val="32"/>
        </w:rPr>
        <w:t xml:space="preserve">10 </w:t>
      </w:r>
      <w:r>
        <w:rPr>
          <w:rFonts w:eastAsia="仿宋_GB2312"/>
          <w:kern w:val="0"/>
          <w:sz w:val="32"/>
          <w:szCs w:val="32"/>
        </w:rPr>
        <w:t>号</w:t>
      </w:r>
      <w:r>
        <w:rPr>
          <w:rFonts w:eastAsia="仿宋_GB2312" w:hint="eastAsia"/>
          <w:kern w:val="0"/>
          <w:sz w:val="32"/>
          <w:szCs w:val="32"/>
        </w:rPr>
        <w:t>等文件和工作实际立项申报该项目。</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根据预算法、行政单位会计制度、攀枝花市农业农村局财务管理等相关规定，项目资金主要用于列支援藏援彝干部补助。</w:t>
      </w:r>
    </w:p>
    <w:p w:rsidR="00B94C6E" w:rsidRDefault="00B94C6E" w:rsidP="00B94C6E">
      <w:pPr>
        <w:autoSpaceDE w:val="0"/>
        <w:autoSpaceDN w:val="0"/>
        <w:adjustRightInd w:val="0"/>
        <w:spacing w:line="600" w:lineRule="exact"/>
        <w:ind w:leftChars="200" w:left="420" w:firstLineChars="100" w:firstLine="320"/>
        <w:jc w:val="left"/>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根据</w:t>
      </w:r>
      <w:r>
        <w:rPr>
          <w:rFonts w:eastAsia="仿宋_GB2312" w:hint="eastAsia"/>
          <w:kern w:val="0"/>
          <w:sz w:val="32"/>
          <w:szCs w:val="32"/>
        </w:rPr>
        <w:t>2021</w:t>
      </w:r>
      <w:r>
        <w:rPr>
          <w:rFonts w:eastAsia="仿宋_GB2312" w:hint="eastAsia"/>
          <w:kern w:val="0"/>
          <w:sz w:val="32"/>
          <w:szCs w:val="32"/>
        </w:rPr>
        <w:t>年业务工作开展的实际进行资金分配。</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保障援藏援彝干部人才补助经费按月正常发放。</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该项目主要保障保障援藏援彝干部人才工作开展，并</w:t>
      </w:r>
      <w:r>
        <w:rPr>
          <w:rFonts w:eastAsia="仿宋_GB2312" w:hint="eastAsia"/>
          <w:kern w:val="0"/>
          <w:sz w:val="32"/>
          <w:szCs w:val="32"/>
        </w:rPr>
        <w:lastRenderedPageBreak/>
        <w:t>按实际工作开展时间节点支付相关费用。</w:t>
      </w:r>
    </w:p>
    <w:p w:rsidR="00B94C6E" w:rsidRDefault="00B94C6E" w:rsidP="00B94C6E">
      <w:pPr>
        <w:autoSpaceDE w:val="0"/>
        <w:autoSpaceDN w:val="0"/>
        <w:adjustRightInd w:val="0"/>
        <w:spacing w:line="600" w:lineRule="exact"/>
        <w:ind w:leftChars="200" w:left="420" w:firstLineChars="100" w:firstLine="32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申报内容实际相符，申报目标合理可行。</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每年由市委组织部援藏办下发援藏援彝干部人才补助经费申报通知，由派员单位填写《</w:t>
      </w:r>
      <w:r>
        <w:rPr>
          <w:rFonts w:eastAsia="仿宋_GB2312"/>
          <w:kern w:val="0"/>
          <w:sz w:val="32"/>
          <w:szCs w:val="32"/>
        </w:rPr>
        <w:t>攀枝花市对外援助干部人才补助经费申报表</w:t>
      </w:r>
      <w:r>
        <w:rPr>
          <w:rFonts w:eastAsia="仿宋_GB2312" w:hint="eastAsia"/>
          <w:kern w:val="0"/>
          <w:sz w:val="32"/>
          <w:szCs w:val="32"/>
        </w:rPr>
        <w:t>》报市委组织部审批，由市委组织部报市财政批复下达经费</w:t>
      </w:r>
      <w:r>
        <w:rPr>
          <w:rFonts w:eastAsia="仿宋_GB2312" w:hint="eastAsia"/>
          <w:kern w:val="0"/>
          <w:sz w:val="32"/>
          <w:szCs w:val="32"/>
        </w:rPr>
        <w:t>26</w:t>
      </w:r>
      <w:r>
        <w:rPr>
          <w:rFonts w:eastAsia="仿宋_GB2312" w:hint="eastAsia"/>
          <w:kern w:val="0"/>
          <w:sz w:val="32"/>
          <w:szCs w:val="32"/>
        </w:rPr>
        <w:t>万元。</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根据选派单位实际人员情况，派员单位年初申报预算，市级</w:t>
      </w:r>
      <w:r>
        <w:rPr>
          <w:rFonts w:eastAsia="仿宋_GB2312"/>
          <w:kern w:val="0"/>
          <w:sz w:val="32"/>
          <w:szCs w:val="32"/>
        </w:rPr>
        <w:t>财政资金</w:t>
      </w:r>
      <w:r>
        <w:rPr>
          <w:rFonts w:eastAsia="仿宋_GB2312" w:hint="eastAsia"/>
          <w:kern w:val="0"/>
          <w:sz w:val="32"/>
          <w:szCs w:val="32"/>
        </w:rPr>
        <w:t>共计下达拨付</w:t>
      </w:r>
      <w:r>
        <w:rPr>
          <w:rFonts w:eastAsia="仿宋_GB2312" w:hint="eastAsia"/>
          <w:kern w:val="0"/>
          <w:sz w:val="32"/>
          <w:szCs w:val="32"/>
        </w:rPr>
        <w:t>26</w:t>
      </w:r>
      <w:r>
        <w:rPr>
          <w:rFonts w:eastAsia="仿宋_GB2312" w:hint="eastAsia"/>
          <w:kern w:val="0"/>
          <w:sz w:val="32"/>
          <w:szCs w:val="32"/>
        </w:rPr>
        <w:t>万元。</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年初市财政按时下达援藏援彝干部人才补助经费</w:t>
      </w:r>
      <w:r>
        <w:rPr>
          <w:rFonts w:eastAsia="仿宋_GB2312" w:hint="eastAsia"/>
          <w:kern w:val="0"/>
          <w:sz w:val="32"/>
          <w:szCs w:val="32"/>
        </w:rPr>
        <w:t>26</w:t>
      </w:r>
      <w:r>
        <w:rPr>
          <w:rFonts w:eastAsia="仿宋_GB2312" w:hint="eastAsia"/>
          <w:kern w:val="0"/>
          <w:sz w:val="32"/>
          <w:szCs w:val="32"/>
        </w:rPr>
        <w:t>万元。</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按照年初市财政按时下达援藏援彝干部人才补助经费金额，按月正常发放给援藏援彝干部人才，</w:t>
      </w:r>
      <w:r>
        <w:rPr>
          <w:rFonts w:eastAsia="仿宋_GB2312"/>
          <w:kern w:val="0"/>
          <w:sz w:val="32"/>
          <w:szCs w:val="32"/>
        </w:rPr>
        <w:t>资金支付范围、支付标准、支付进度、支付依据等合规合法、</w:t>
      </w:r>
      <w:r>
        <w:rPr>
          <w:rFonts w:eastAsia="仿宋_GB2312" w:hint="eastAsia"/>
          <w:kern w:val="0"/>
          <w:sz w:val="32"/>
          <w:szCs w:val="32"/>
        </w:rPr>
        <w:t>与</w:t>
      </w:r>
      <w:r>
        <w:rPr>
          <w:rFonts w:eastAsia="仿宋_GB2312"/>
          <w:kern w:val="0"/>
          <w:sz w:val="32"/>
          <w:szCs w:val="32"/>
        </w:rPr>
        <w:t>预算相符</w:t>
      </w:r>
      <w:r>
        <w:rPr>
          <w:rFonts w:eastAsia="仿宋_GB2312" w:hint="eastAsia"/>
          <w:kern w:val="0"/>
          <w:sz w:val="32"/>
          <w:szCs w:val="32"/>
        </w:rPr>
        <w:t>。</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援藏援彝干部人才补助经费发放</w:t>
      </w:r>
      <w:r>
        <w:rPr>
          <w:rFonts w:eastAsia="仿宋_GB2312"/>
          <w:kern w:val="0"/>
          <w:sz w:val="32"/>
          <w:szCs w:val="32"/>
        </w:rPr>
        <w:t>财务管理制度健全，严格执行财务管理制度，账务处理及时，会计核算规范。</w:t>
      </w:r>
    </w:p>
    <w:p w:rsidR="00B94C6E" w:rsidRDefault="00B94C6E" w:rsidP="00B94C6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（一）项目组织架构及实施流程。</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援藏援彝干部人才补助经费发放由局人事科负责，人事科根据接收单位出具的考勤表，按照《</w:t>
      </w:r>
      <w:r>
        <w:rPr>
          <w:rFonts w:eastAsia="仿宋_GB2312"/>
          <w:kern w:val="0"/>
          <w:sz w:val="32"/>
          <w:szCs w:val="32"/>
        </w:rPr>
        <w:t>攀枝花市援藏援彝干部人才管理实施细则</w:t>
      </w:r>
      <w:r>
        <w:rPr>
          <w:rFonts w:eastAsia="仿宋_GB2312" w:hint="eastAsia"/>
          <w:kern w:val="0"/>
          <w:sz w:val="32"/>
          <w:szCs w:val="32"/>
        </w:rPr>
        <w:t>》核算补助金额，按月正常发放。</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（二）项目管理情况。</w:t>
      </w:r>
      <w:r>
        <w:rPr>
          <w:rFonts w:eastAsia="仿宋_GB2312" w:hint="eastAsia"/>
          <w:kern w:val="0"/>
          <w:sz w:val="32"/>
          <w:szCs w:val="32"/>
        </w:rPr>
        <w:t>依据《</w:t>
      </w:r>
      <w:r>
        <w:rPr>
          <w:rFonts w:eastAsia="仿宋_GB2312"/>
          <w:kern w:val="0"/>
          <w:sz w:val="32"/>
          <w:szCs w:val="32"/>
        </w:rPr>
        <w:t>攀枝花市援藏援彝干部人才管理实施细则</w:t>
      </w:r>
      <w:r>
        <w:rPr>
          <w:rFonts w:eastAsia="仿宋_GB2312" w:hint="eastAsia"/>
          <w:kern w:val="0"/>
          <w:sz w:val="32"/>
          <w:szCs w:val="32"/>
        </w:rPr>
        <w:t>》、《</w:t>
      </w:r>
      <w:r w:rsidR="007D149F">
        <w:rPr>
          <w:rFonts w:eastAsia="仿宋_GB2312"/>
          <w:kern w:val="0"/>
          <w:sz w:val="32"/>
          <w:szCs w:val="32"/>
        </w:rPr>
        <w:t>关于进一步明确挂职干部人才有关待遇的</w:t>
      </w:r>
      <w:r>
        <w:rPr>
          <w:rFonts w:eastAsia="仿宋_GB2312"/>
          <w:kern w:val="0"/>
          <w:sz w:val="32"/>
          <w:szCs w:val="32"/>
        </w:rPr>
        <w:t>通知</w:t>
      </w:r>
      <w:r>
        <w:rPr>
          <w:rFonts w:eastAsia="仿宋_GB2312" w:hint="eastAsia"/>
          <w:kern w:val="0"/>
          <w:sz w:val="32"/>
          <w:szCs w:val="32"/>
        </w:rPr>
        <w:t>》及援藏援彝</w:t>
      </w:r>
      <w:r>
        <w:rPr>
          <w:rFonts w:eastAsia="仿宋_GB2312"/>
          <w:kern w:val="0"/>
          <w:sz w:val="32"/>
          <w:szCs w:val="32"/>
        </w:rPr>
        <w:t>相关规定</w:t>
      </w:r>
      <w:r>
        <w:rPr>
          <w:rFonts w:eastAsia="仿宋_GB2312" w:hint="eastAsia"/>
          <w:kern w:val="0"/>
          <w:sz w:val="32"/>
          <w:szCs w:val="32"/>
        </w:rPr>
        <w:t>进行管理</w:t>
      </w:r>
      <w:r>
        <w:rPr>
          <w:rFonts w:eastAsia="仿宋_GB2312"/>
          <w:kern w:val="0"/>
          <w:sz w:val="32"/>
          <w:szCs w:val="32"/>
        </w:rPr>
        <w:t>。</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（三）项目监管情况。</w:t>
      </w:r>
      <w:r>
        <w:rPr>
          <w:rFonts w:eastAsia="仿宋_GB2312" w:hint="eastAsia"/>
          <w:kern w:val="0"/>
          <w:sz w:val="32"/>
          <w:szCs w:val="32"/>
        </w:rPr>
        <w:t>由市援藏办、局纪检监察组、党办和计划投资财务科监督实施</w:t>
      </w:r>
      <w:r>
        <w:rPr>
          <w:rFonts w:eastAsia="仿宋_GB2312"/>
          <w:kern w:val="0"/>
          <w:sz w:val="32"/>
          <w:szCs w:val="32"/>
        </w:rPr>
        <w:t>。</w:t>
      </w:r>
    </w:p>
    <w:p w:rsidR="00B94C6E" w:rsidRDefault="00B94C6E" w:rsidP="00B94C6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按照年初市财政按时下达援藏援彝干部人才补助经费金额，按月正常发放给援藏援彝干部人才，按时完成经费补助的发放。</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保障援藏援彝干部人才补助经费按月正常发放，援藏援彝干部人才满意。</w:t>
      </w:r>
    </w:p>
    <w:p w:rsidR="00B94C6E" w:rsidRDefault="00B94C6E" w:rsidP="00B94C6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保障了援藏援彝干部人才补助经费按月按时发放，保证了援藏援彝各项工作的正常开展，圆满完成年度援藏援彝目标任务。</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受接收单位交通、信息的制约，援藏援彝干部人才考勤表有时不能及时报到派员单位，一定程度上影响经费的正常发放。</w:t>
      </w:r>
    </w:p>
    <w:p w:rsidR="00B94C6E" w:rsidRDefault="00B94C6E" w:rsidP="00B94C6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B94C6E" w:rsidRDefault="00B94C6E" w:rsidP="00B94C6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及时加强与受援单位的沟通和对接，保障援藏援彝干部人才补助经费按月按时发放。</w:t>
      </w:r>
    </w:p>
    <w:tbl>
      <w:tblPr>
        <w:tblW w:w="9400" w:type="dxa"/>
        <w:tblInd w:w="94" w:type="dxa"/>
        <w:tblLook w:val="04A0" w:firstRow="1" w:lastRow="0" w:firstColumn="1" w:lastColumn="0" w:noHBand="0" w:noVBand="1"/>
      </w:tblPr>
      <w:tblGrid>
        <w:gridCol w:w="880"/>
        <w:gridCol w:w="1000"/>
        <w:gridCol w:w="1400"/>
        <w:gridCol w:w="1400"/>
        <w:gridCol w:w="1400"/>
        <w:gridCol w:w="1400"/>
        <w:gridCol w:w="940"/>
        <w:gridCol w:w="980"/>
      </w:tblGrid>
      <w:tr w:rsidR="00FD63DC" w:rsidRPr="00FD63DC" w:rsidTr="00FD63DC">
        <w:trPr>
          <w:trHeight w:val="675"/>
        </w:trPr>
        <w:tc>
          <w:tcPr>
            <w:tcW w:w="9400" w:type="dxa"/>
            <w:gridSpan w:val="8"/>
            <w:tcBorders>
              <w:top w:val="nil"/>
              <w:left w:val="nil"/>
              <w:bottom w:val="nil"/>
              <w:right w:val="nil"/>
            </w:tcBorders>
            <w:shd w:val="clear" w:color="auto" w:fill="auto"/>
            <w:vAlign w:val="center"/>
            <w:hideMark/>
          </w:tcPr>
          <w:p w:rsidR="00FD63DC" w:rsidRPr="00FD63DC" w:rsidRDefault="00FD63DC" w:rsidP="00FD63DC">
            <w:pPr>
              <w:widowControl/>
              <w:jc w:val="center"/>
              <w:rPr>
                <w:rFonts w:ascii="宋体" w:hAnsi="宋体" w:cs="宋体"/>
                <w:b/>
                <w:bCs/>
                <w:kern w:val="0"/>
                <w:sz w:val="32"/>
                <w:szCs w:val="32"/>
              </w:rPr>
            </w:pPr>
            <w:r w:rsidRPr="00FD63DC">
              <w:rPr>
                <w:rFonts w:ascii="宋体" w:hAnsi="宋体" w:cs="宋体" w:hint="eastAsia"/>
                <w:b/>
                <w:bCs/>
                <w:kern w:val="0"/>
                <w:sz w:val="32"/>
                <w:szCs w:val="32"/>
              </w:rPr>
              <w:t>专项（项目）资金绩效自评表</w:t>
            </w:r>
          </w:p>
        </w:tc>
      </w:tr>
      <w:tr w:rsidR="00FD63DC" w:rsidRPr="00FD63DC" w:rsidTr="00FD63DC">
        <w:trPr>
          <w:trHeight w:val="495"/>
        </w:trPr>
        <w:tc>
          <w:tcPr>
            <w:tcW w:w="9400" w:type="dxa"/>
            <w:gridSpan w:val="8"/>
            <w:tcBorders>
              <w:top w:val="nil"/>
              <w:left w:val="nil"/>
              <w:bottom w:val="nil"/>
              <w:right w:val="nil"/>
            </w:tcBorders>
            <w:shd w:val="clear" w:color="auto" w:fill="auto"/>
            <w:vAlign w:val="center"/>
            <w:hideMark/>
          </w:tcPr>
          <w:p w:rsidR="00FD63DC" w:rsidRPr="00FD63DC" w:rsidRDefault="00FD63DC" w:rsidP="00FD63DC">
            <w:pPr>
              <w:widowControl/>
              <w:jc w:val="center"/>
              <w:rPr>
                <w:rFonts w:ascii="宋体" w:hAnsi="宋体" w:cs="宋体"/>
                <w:kern w:val="0"/>
                <w:sz w:val="32"/>
                <w:szCs w:val="32"/>
              </w:rPr>
            </w:pPr>
            <w:r w:rsidRPr="00FD63DC">
              <w:rPr>
                <w:rFonts w:ascii="宋体" w:hAnsi="宋体" w:cs="宋体" w:hint="eastAsia"/>
                <w:kern w:val="0"/>
                <w:sz w:val="32"/>
                <w:szCs w:val="32"/>
              </w:rPr>
              <w:t>（</w:t>
            </w:r>
            <w:r w:rsidRPr="00FD63DC">
              <w:rPr>
                <w:kern w:val="0"/>
                <w:sz w:val="32"/>
                <w:szCs w:val="32"/>
              </w:rPr>
              <w:t>2021</w:t>
            </w:r>
            <w:r w:rsidRPr="00FD63DC">
              <w:rPr>
                <w:rFonts w:ascii="宋体" w:hAnsi="宋体" w:cs="宋体" w:hint="eastAsia"/>
                <w:kern w:val="0"/>
                <w:sz w:val="32"/>
                <w:szCs w:val="32"/>
              </w:rPr>
              <w:t>年度）</w:t>
            </w:r>
          </w:p>
        </w:tc>
      </w:tr>
      <w:tr w:rsidR="00FD63DC" w:rsidRPr="00FD63DC" w:rsidTr="00FD63DC">
        <w:trPr>
          <w:trHeight w:val="439"/>
        </w:trPr>
        <w:tc>
          <w:tcPr>
            <w:tcW w:w="3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专项（项目）名称</w:t>
            </w:r>
          </w:p>
        </w:tc>
        <w:tc>
          <w:tcPr>
            <w:tcW w:w="6120" w:type="dxa"/>
            <w:gridSpan w:val="5"/>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2021年援藏援彝干部人才补助经费</w:t>
            </w:r>
          </w:p>
        </w:tc>
      </w:tr>
      <w:tr w:rsidR="00FD63DC" w:rsidRPr="00FD63DC" w:rsidTr="00FD63DC">
        <w:trPr>
          <w:trHeight w:val="439"/>
        </w:trPr>
        <w:tc>
          <w:tcPr>
            <w:tcW w:w="3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项目主管单位</w:t>
            </w:r>
          </w:p>
        </w:tc>
        <w:tc>
          <w:tcPr>
            <w:tcW w:w="6120" w:type="dxa"/>
            <w:gridSpan w:val="5"/>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攀枝花市农业农村局</w:t>
            </w:r>
          </w:p>
        </w:tc>
      </w:tr>
      <w:tr w:rsidR="00FD63DC" w:rsidRPr="00FD63DC" w:rsidTr="00FD63DC">
        <w:trPr>
          <w:trHeight w:val="439"/>
        </w:trPr>
        <w:tc>
          <w:tcPr>
            <w:tcW w:w="32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项目实施单位</w:t>
            </w:r>
          </w:p>
        </w:tc>
        <w:tc>
          <w:tcPr>
            <w:tcW w:w="6120" w:type="dxa"/>
            <w:gridSpan w:val="5"/>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攀枝花市农业农村局</w:t>
            </w:r>
          </w:p>
        </w:tc>
      </w:tr>
      <w:tr w:rsidR="00FD63DC" w:rsidRPr="00FD63DC" w:rsidTr="00FD63DC">
        <w:trPr>
          <w:trHeight w:val="439"/>
        </w:trPr>
        <w:tc>
          <w:tcPr>
            <w:tcW w:w="32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项目资金</w:t>
            </w:r>
            <w:r w:rsidRPr="00FD63DC">
              <w:rPr>
                <w:rFonts w:ascii="宋体" w:hAnsi="宋体" w:cs="宋体" w:hint="eastAsia"/>
                <w:kern w:val="0"/>
                <w:sz w:val="16"/>
                <w:szCs w:val="16"/>
              </w:rPr>
              <w:br/>
              <w:t>（万元）</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全年预算数</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实际完成数</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执行率（%）</w:t>
            </w:r>
          </w:p>
        </w:tc>
      </w:tr>
      <w:tr w:rsidR="00FD63DC" w:rsidRPr="00FD63DC" w:rsidTr="00FD63DC">
        <w:trPr>
          <w:trHeight w:val="439"/>
        </w:trPr>
        <w:tc>
          <w:tcPr>
            <w:tcW w:w="328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年度资金总额：</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26</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26</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r>
      <w:tr w:rsidR="00FD63DC" w:rsidRPr="00FD63DC" w:rsidTr="00FD63DC">
        <w:trPr>
          <w:trHeight w:val="439"/>
        </w:trPr>
        <w:tc>
          <w:tcPr>
            <w:tcW w:w="328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其中：上级财政资金</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26</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26</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r>
      <w:tr w:rsidR="00FD63DC" w:rsidRPr="00FD63DC" w:rsidTr="00FD63DC">
        <w:trPr>
          <w:trHeight w:val="439"/>
        </w:trPr>
        <w:tc>
          <w:tcPr>
            <w:tcW w:w="328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本级财政资金</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9"/>
        </w:trPr>
        <w:tc>
          <w:tcPr>
            <w:tcW w:w="328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其他资金</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9"/>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总</w:t>
            </w:r>
            <w:r w:rsidRPr="00FD63DC">
              <w:rPr>
                <w:rFonts w:ascii="宋体" w:hAnsi="宋体" w:cs="宋体" w:hint="eastAsia"/>
                <w:kern w:val="0"/>
                <w:sz w:val="16"/>
                <w:szCs w:val="16"/>
              </w:rPr>
              <w:br/>
              <w:t>体</w:t>
            </w:r>
            <w:r w:rsidRPr="00FD63DC">
              <w:rPr>
                <w:rFonts w:ascii="宋体" w:hAnsi="宋体" w:cs="宋体" w:hint="eastAsia"/>
                <w:kern w:val="0"/>
                <w:sz w:val="16"/>
                <w:szCs w:val="16"/>
              </w:rPr>
              <w:br/>
              <w:t>目</w:t>
            </w:r>
            <w:r w:rsidRPr="00FD63DC">
              <w:rPr>
                <w:rFonts w:ascii="宋体" w:hAnsi="宋体" w:cs="宋体" w:hint="eastAsia"/>
                <w:kern w:val="0"/>
                <w:sz w:val="16"/>
                <w:szCs w:val="16"/>
              </w:rPr>
              <w:br/>
              <w:t>标</w:t>
            </w:r>
          </w:p>
        </w:tc>
        <w:tc>
          <w:tcPr>
            <w:tcW w:w="3800" w:type="dxa"/>
            <w:gridSpan w:val="3"/>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年度设定目标</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实际完成情况</w:t>
            </w:r>
          </w:p>
        </w:tc>
      </w:tr>
      <w:tr w:rsidR="00FD63DC" w:rsidRPr="00FD63DC" w:rsidTr="00FD63DC">
        <w:trPr>
          <w:trHeight w:val="942"/>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3800" w:type="dxa"/>
            <w:gridSpan w:val="3"/>
            <w:tcBorders>
              <w:top w:val="single" w:sz="4" w:space="0" w:color="auto"/>
              <w:left w:val="nil"/>
              <w:bottom w:val="single" w:sz="4" w:space="0" w:color="auto"/>
              <w:right w:val="single" w:sz="4" w:space="0" w:color="auto"/>
            </w:tcBorders>
            <w:shd w:val="clear" w:color="auto" w:fill="auto"/>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br/>
              <w:t>保障援藏援彝干部补助经费的正常发放</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正常发放</w:t>
            </w:r>
          </w:p>
        </w:tc>
      </w:tr>
      <w:tr w:rsidR="00FD63DC" w:rsidRPr="00FD63DC" w:rsidTr="00FD63DC">
        <w:trPr>
          <w:trHeight w:val="42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绩</w:t>
            </w:r>
            <w:r w:rsidRPr="00FD63DC">
              <w:rPr>
                <w:rFonts w:ascii="宋体" w:hAnsi="宋体" w:cs="宋体" w:hint="eastAsia"/>
                <w:kern w:val="0"/>
                <w:sz w:val="16"/>
                <w:szCs w:val="16"/>
              </w:rPr>
              <w:br/>
              <w:t>效</w:t>
            </w:r>
            <w:r w:rsidRPr="00FD63DC">
              <w:rPr>
                <w:rFonts w:ascii="宋体" w:hAnsi="宋体" w:cs="宋体" w:hint="eastAsia"/>
                <w:kern w:val="0"/>
                <w:sz w:val="16"/>
                <w:szCs w:val="16"/>
              </w:rPr>
              <w:br/>
              <w:t>指</w:t>
            </w:r>
            <w:r w:rsidRPr="00FD63DC">
              <w:rPr>
                <w:rFonts w:ascii="宋体" w:hAnsi="宋体" w:cs="宋体" w:hint="eastAsia"/>
                <w:kern w:val="0"/>
                <w:sz w:val="16"/>
                <w:szCs w:val="16"/>
              </w:rPr>
              <w:br/>
              <w:t>标</w:t>
            </w:r>
          </w:p>
        </w:tc>
        <w:tc>
          <w:tcPr>
            <w:tcW w:w="10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一级</w:t>
            </w:r>
            <w:r w:rsidRPr="00FD63DC">
              <w:rPr>
                <w:rFonts w:ascii="宋体" w:hAnsi="宋体" w:cs="宋体" w:hint="eastAsia"/>
                <w:kern w:val="0"/>
                <w:sz w:val="16"/>
                <w:szCs w:val="16"/>
              </w:rPr>
              <w:br/>
              <w:t>指标</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二级指标</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三级指标</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年度指标值</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实际完成数</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完成率（%）</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未完成原因和改进措施</w:t>
            </w:r>
          </w:p>
        </w:tc>
      </w:tr>
      <w:tr w:rsidR="00FD63DC" w:rsidRPr="00FD63DC" w:rsidTr="00FD63DC">
        <w:trPr>
          <w:trHeight w:val="435"/>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项目完成</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数量指标</w:t>
            </w:r>
          </w:p>
        </w:tc>
        <w:tc>
          <w:tcPr>
            <w:tcW w:w="1400" w:type="dxa"/>
            <w:tcBorders>
              <w:top w:val="nil"/>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2020年援藏援彝干部人才补助经费</w:t>
            </w:r>
          </w:p>
        </w:tc>
        <w:tc>
          <w:tcPr>
            <w:tcW w:w="1400" w:type="dxa"/>
            <w:tcBorders>
              <w:top w:val="nil"/>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全年补助津贴</w:t>
            </w:r>
          </w:p>
        </w:tc>
        <w:tc>
          <w:tcPr>
            <w:tcW w:w="1400" w:type="dxa"/>
            <w:tcBorders>
              <w:top w:val="nil"/>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26万元</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5"/>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质量指标</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援藏工作成果</w:t>
            </w:r>
          </w:p>
        </w:tc>
        <w:tc>
          <w:tcPr>
            <w:tcW w:w="140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完成帮扶工作</w:t>
            </w:r>
          </w:p>
        </w:tc>
        <w:tc>
          <w:tcPr>
            <w:tcW w:w="140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完成帮扶工作</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5"/>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时效指标</w:t>
            </w:r>
          </w:p>
        </w:tc>
        <w:tc>
          <w:tcPr>
            <w:tcW w:w="1400" w:type="dxa"/>
            <w:tcBorders>
              <w:top w:val="nil"/>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保障援藏援彝干部人才补助经费发放</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按时发放</w:t>
            </w:r>
          </w:p>
        </w:tc>
        <w:tc>
          <w:tcPr>
            <w:tcW w:w="140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按时发放</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5"/>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成本指标</w:t>
            </w:r>
          </w:p>
        </w:tc>
        <w:tc>
          <w:tcPr>
            <w:tcW w:w="140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2020年援藏援彝干部人才补助经费</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6人*43333元/人=260000元</w:t>
            </w:r>
          </w:p>
        </w:tc>
        <w:tc>
          <w:tcPr>
            <w:tcW w:w="140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26万元</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600"/>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0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项目效益</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社会效益</w:t>
            </w:r>
            <w:r w:rsidRPr="00FD63DC">
              <w:rPr>
                <w:rFonts w:ascii="宋体" w:hAnsi="宋体" w:cs="宋体" w:hint="eastAsia"/>
                <w:kern w:val="0"/>
                <w:sz w:val="16"/>
                <w:szCs w:val="16"/>
              </w:rPr>
              <w:br/>
              <w:t>指标</w:t>
            </w:r>
          </w:p>
        </w:tc>
        <w:tc>
          <w:tcPr>
            <w:tcW w:w="140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完成工作任务</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保障援藏援彝干部正常生活</w:t>
            </w:r>
          </w:p>
        </w:tc>
        <w:tc>
          <w:tcPr>
            <w:tcW w:w="140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保障援藏援彝干部正常生活</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600"/>
        </w:trPr>
        <w:tc>
          <w:tcPr>
            <w:tcW w:w="88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10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满意度指标</w:t>
            </w:r>
          </w:p>
        </w:tc>
        <w:tc>
          <w:tcPr>
            <w:tcW w:w="140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满意度指标</w:t>
            </w:r>
          </w:p>
        </w:tc>
        <w:tc>
          <w:tcPr>
            <w:tcW w:w="1400" w:type="dxa"/>
            <w:tcBorders>
              <w:top w:val="single" w:sz="4" w:space="0" w:color="auto"/>
              <w:left w:val="nil"/>
              <w:bottom w:val="single" w:sz="4" w:space="0" w:color="000000"/>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上级主管部门满意度</w:t>
            </w:r>
          </w:p>
        </w:tc>
        <w:tc>
          <w:tcPr>
            <w:tcW w:w="140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95%以上</w:t>
            </w:r>
          </w:p>
        </w:tc>
        <w:tc>
          <w:tcPr>
            <w:tcW w:w="1400" w:type="dxa"/>
            <w:tcBorders>
              <w:top w:val="single" w:sz="4" w:space="0" w:color="auto"/>
              <w:left w:val="nil"/>
              <w:bottom w:val="single" w:sz="4" w:space="0" w:color="000000"/>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95%</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bl>
    <w:p w:rsidR="00B94C6E" w:rsidRDefault="00B94C6E"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5A6499" w:rsidRDefault="005A6499" w:rsidP="00E26311">
      <w:pPr>
        <w:pStyle w:val="a0"/>
        <w:spacing w:before="93"/>
      </w:pPr>
    </w:p>
    <w:p w:rsidR="00FD63DC" w:rsidRDefault="00FD63DC" w:rsidP="00E26311">
      <w:pPr>
        <w:pStyle w:val="a0"/>
        <w:spacing w:before="93"/>
      </w:pPr>
    </w:p>
    <w:p w:rsidR="00FD63DC" w:rsidRDefault="00FD63DC" w:rsidP="00E26311">
      <w:pPr>
        <w:pStyle w:val="a0"/>
        <w:spacing w:before="93"/>
      </w:pPr>
    </w:p>
    <w:p w:rsidR="00FD63DC" w:rsidRDefault="00FD63DC" w:rsidP="00E26311">
      <w:pPr>
        <w:pStyle w:val="a0"/>
        <w:spacing w:before="93"/>
      </w:pPr>
    </w:p>
    <w:p w:rsidR="005A6499" w:rsidRDefault="005A6499" w:rsidP="00E26311">
      <w:pPr>
        <w:pStyle w:val="a0"/>
        <w:spacing w:before="93"/>
      </w:pPr>
    </w:p>
    <w:p w:rsidR="00800C93" w:rsidRDefault="00800C93" w:rsidP="005A6499">
      <w:pPr>
        <w:pStyle w:val="a4"/>
        <w:spacing w:line="600" w:lineRule="exact"/>
        <w:ind w:firstLineChars="200" w:firstLine="640"/>
        <w:jc w:val="left"/>
        <w:rPr>
          <w:rFonts w:ascii="仿宋_GB2312" w:eastAsia="仿宋_GB2312" w:hAnsi="黑体" w:cs="黑体"/>
          <w:sz w:val="32"/>
          <w:szCs w:val="32"/>
        </w:rPr>
      </w:pPr>
    </w:p>
    <w:p w:rsidR="005A6499" w:rsidRDefault="005A6499" w:rsidP="005A6499">
      <w:pPr>
        <w:pStyle w:val="a4"/>
        <w:spacing w:line="60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lastRenderedPageBreak/>
        <w:t>附件</w:t>
      </w:r>
    </w:p>
    <w:p w:rsidR="005A6499" w:rsidRDefault="005A6499" w:rsidP="005A6499">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攀枝花市农业农村局</w:t>
      </w:r>
    </w:p>
    <w:p w:rsidR="005A6499" w:rsidRDefault="005A6499" w:rsidP="005A6499">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2021年度部门预算整体项目支出绩效自评报告</w:t>
      </w:r>
    </w:p>
    <w:p w:rsidR="005A6499" w:rsidRDefault="005A6499" w:rsidP="005A6499">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（业务运行费）</w:t>
      </w:r>
    </w:p>
    <w:p w:rsidR="005A6499" w:rsidRDefault="005A6499" w:rsidP="005A6499">
      <w:pPr>
        <w:pStyle w:val="a4"/>
        <w:spacing w:line="600" w:lineRule="exact"/>
        <w:ind w:firstLineChars="200" w:firstLine="640"/>
        <w:jc w:val="left"/>
        <w:rPr>
          <w:rFonts w:ascii="仿宋_GB2312" w:eastAsia="仿宋_GB2312" w:hAnsi="仿宋_GB2312" w:cs="仿宋_GB2312"/>
          <w:sz w:val="32"/>
          <w:szCs w:val="32"/>
        </w:rPr>
      </w:pPr>
    </w:p>
    <w:p w:rsidR="005A6499" w:rsidRDefault="005A6499" w:rsidP="005A6499">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市农业农村局贯彻执行中央省市有关“三农”工作，</w:t>
      </w:r>
      <w:r>
        <w:rPr>
          <w:rFonts w:eastAsia="仿宋_GB2312" w:hint="eastAsia"/>
          <w:kern w:val="0"/>
          <w:sz w:val="32"/>
          <w:szCs w:val="32"/>
        </w:rPr>
        <w:t xml:space="preserve"> </w:t>
      </w:r>
      <w:r>
        <w:rPr>
          <w:rFonts w:eastAsia="仿宋_GB2312" w:hint="eastAsia"/>
          <w:kern w:val="0"/>
          <w:sz w:val="32"/>
          <w:szCs w:val="32"/>
        </w:rPr>
        <w:t>统筹推进农业农村工作，在该项目工作开展中列支相关业务经费。</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w:t>
      </w:r>
      <w:r>
        <w:rPr>
          <w:rFonts w:eastAsia="仿宋_GB2312" w:hint="eastAsia"/>
          <w:kern w:val="0"/>
          <w:sz w:val="32"/>
          <w:szCs w:val="32"/>
        </w:rPr>
        <w:t>根据非税收入管理相关文件和</w:t>
      </w:r>
      <w:r>
        <w:rPr>
          <w:rFonts w:eastAsia="仿宋_GB2312" w:hint="eastAsia"/>
          <w:kern w:val="0"/>
          <w:sz w:val="32"/>
          <w:szCs w:val="32"/>
        </w:rPr>
        <w:t>2021</w:t>
      </w:r>
      <w:r>
        <w:rPr>
          <w:rFonts w:eastAsia="仿宋_GB2312" w:hint="eastAsia"/>
          <w:kern w:val="0"/>
          <w:sz w:val="32"/>
          <w:szCs w:val="32"/>
        </w:rPr>
        <w:t>年农业农村局工作开展实际情况立项申报该项目。</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根据预算法、行政单位会计制度、攀枝花市农业农村局财务管理等相关规定，项目资金主要用于列支项目中的差旅、会务费用等。</w:t>
      </w:r>
    </w:p>
    <w:p w:rsidR="005A6499" w:rsidRDefault="005A6499" w:rsidP="005A6499">
      <w:pPr>
        <w:autoSpaceDE w:val="0"/>
        <w:autoSpaceDN w:val="0"/>
        <w:adjustRightInd w:val="0"/>
        <w:spacing w:line="600" w:lineRule="exact"/>
        <w:ind w:leftChars="200" w:left="420" w:firstLineChars="100" w:firstLine="320"/>
        <w:jc w:val="left"/>
        <w:rPr>
          <w:rFonts w:eastAsia="仿宋_GB2312"/>
          <w:kern w:val="0"/>
          <w:sz w:val="32"/>
          <w:szCs w:val="32"/>
        </w:rPr>
      </w:pPr>
      <w:r>
        <w:rPr>
          <w:rFonts w:eastAsia="仿宋_GB2312" w:hint="eastAsia"/>
          <w:kern w:val="0"/>
          <w:sz w:val="32"/>
          <w:szCs w:val="32"/>
        </w:rPr>
        <w:t xml:space="preserve">4. </w:t>
      </w:r>
      <w:r>
        <w:rPr>
          <w:rFonts w:eastAsia="仿宋_GB2312" w:hint="eastAsia"/>
          <w:kern w:val="0"/>
          <w:sz w:val="32"/>
          <w:szCs w:val="32"/>
        </w:rPr>
        <w:t>根据</w:t>
      </w:r>
      <w:r>
        <w:rPr>
          <w:rFonts w:eastAsia="仿宋_GB2312" w:hint="eastAsia"/>
          <w:kern w:val="0"/>
          <w:sz w:val="32"/>
          <w:szCs w:val="32"/>
        </w:rPr>
        <w:t>2021</w:t>
      </w:r>
      <w:r>
        <w:rPr>
          <w:rFonts w:eastAsia="仿宋_GB2312" w:hint="eastAsia"/>
          <w:kern w:val="0"/>
          <w:sz w:val="32"/>
          <w:szCs w:val="32"/>
        </w:rPr>
        <w:t>年业务工作开展的实际进行资金分配。</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该项目主要保障农业农村局业务工作开展，列支项目开展中的差旅、会务费用等。</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该项目主要保障农业农村局业务工作开展，并按实际工作开展时间节点支付相关费用。</w:t>
      </w:r>
    </w:p>
    <w:p w:rsidR="005A6499" w:rsidRDefault="005A6499" w:rsidP="005A6499">
      <w:pPr>
        <w:autoSpaceDE w:val="0"/>
        <w:autoSpaceDN w:val="0"/>
        <w:adjustRightInd w:val="0"/>
        <w:spacing w:line="600" w:lineRule="exact"/>
        <w:ind w:leftChars="200" w:left="420" w:firstLineChars="100" w:firstLine="320"/>
        <w:jc w:val="left"/>
        <w:rPr>
          <w:rFonts w:eastAsia="仿宋_GB2312"/>
          <w:kern w:val="0"/>
          <w:sz w:val="32"/>
          <w:szCs w:val="32"/>
        </w:rPr>
      </w:pPr>
      <w:r>
        <w:rPr>
          <w:rFonts w:eastAsia="仿宋_GB2312" w:hint="eastAsia"/>
          <w:kern w:val="0"/>
          <w:sz w:val="32"/>
          <w:szCs w:val="32"/>
        </w:rPr>
        <w:t>3.</w:t>
      </w:r>
      <w:r>
        <w:rPr>
          <w:rFonts w:eastAsia="仿宋_GB2312"/>
          <w:kern w:val="0"/>
          <w:sz w:val="32"/>
          <w:szCs w:val="32"/>
        </w:rPr>
        <w:t>申报内容实际相符，申报目标合理可行。</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（一）项目资金申报及批复情况。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该项目经预算立项申报、审批、下达</w:t>
      </w:r>
      <w:r>
        <w:rPr>
          <w:rFonts w:eastAsia="仿宋_GB2312" w:hint="eastAsia"/>
          <w:kern w:val="0"/>
          <w:sz w:val="32"/>
          <w:szCs w:val="32"/>
        </w:rPr>
        <w:t>70</w:t>
      </w:r>
      <w:r>
        <w:rPr>
          <w:rFonts w:eastAsia="仿宋_GB2312" w:hint="eastAsia"/>
          <w:kern w:val="0"/>
          <w:sz w:val="32"/>
          <w:szCs w:val="32"/>
        </w:rPr>
        <w:t>万元。</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项目资金计划</w:t>
      </w:r>
      <w:r>
        <w:rPr>
          <w:rFonts w:eastAsia="仿宋_GB2312" w:hint="eastAsia"/>
          <w:kern w:val="0"/>
          <w:sz w:val="32"/>
          <w:szCs w:val="32"/>
        </w:rPr>
        <w:t>70</w:t>
      </w:r>
      <w:r>
        <w:rPr>
          <w:rFonts w:eastAsia="仿宋_GB2312" w:hint="eastAsia"/>
          <w:kern w:val="0"/>
          <w:sz w:val="32"/>
          <w:szCs w:val="32"/>
        </w:rPr>
        <w:t>万元，到位</w:t>
      </w:r>
      <w:r>
        <w:rPr>
          <w:rFonts w:eastAsia="仿宋_GB2312" w:hint="eastAsia"/>
          <w:kern w:val="0"/>
          <w:sz w:val="32"/>
          <w:szCs w:val="32"/>
        </w:rPr>
        <w:t>70</w:t>
      </w:r>
      <w:r>
        <w:rPr>
          <w:rFonts w:eastAsia="仿宋_GB2312" w:hint="eastAsia"/>
          <w:kern w:val="0"/>
          <w:sz w:val="32"/>
          <w:szCs w:val="32"/>
        </w:rPr>
        <w:t>万元，使用</w:t>
      </w:r>
      <w:r>
        <w:rPr>
          <w:rFonts w:eastAsia="仿宋_GB2312" w:hint="eastAsia"/>
          <w:kern w:val="0"/>
          <w:sz w:val="32"/>
          <w:szCs w:val="32"/>
        </w:rPr>
        <w:t>70</w:t>
      </w:r>
      <w:r>
        <w:rPr>
          <w:rFonts w:eastAsia="仿宋_GB2312" w:hint="eastAsia"/>
          <w:kern w:val="0"/>
          <w:sz w:val="32"/>
          <w:szCs w:val="32"/>
        </w:rPr>
        <w:t>万元。</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市级</w:t>
      </w:r>
      <w:r>
        <w:rPr>
          <w:rFonts w:eastAsia="仿宋_GB2312"/>
          <w:kern w:val="0"/>
          <w:sz w:val="32"/>
          <w:szCs w:val="32"/>
        </w:rPr>
        <w:t>财政资金</w:t>
      </w:r>
      <w:r>
        <w:rPr>
          <w:rFonts w:eastAsia="仿宋_GB2312" w:hint="eastAsia"/>
          <w:kern w:val="0"/>
          <w:sz w:val="32"/>
          <w:szCs w:val="32"/>
        </w:rPr>
        <w:t>共计下达拨付</w:t>
      </w:r>
      <w:r>
        <w:rPr>
          <w:rFonts w:eastAsia="仿宋_GB2312" w:hint="eastAsia"/>
          <w:kern w:val="0"/>
          <w:sz w:val="32"/>
          <w:szCs w:val="32"/>
        </w:rPr>
        <w:t>70</w:t>
      </w:r>
      <w:r>
        <w:rPr>
          <w:rFonts w:eastAsia="仿宋_GB2312" w:hint="eastAsia"/>
          <w:kern w:val="0"/>
          <w:sz w:val="32"/>
          <w:szCs w:val="32"/>
        </w:rPr>
        <w:t>万元。</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w:t>
      </w:r>
      <w:r>
        <w:rPr>
          <w:rFonts w:eastAsia="仿宋_GB2312" w:hint="eastAsia"/>
          <w:kern w:val="0"/>
          <w:sz w:val="32"/>
          <w:szCs w:val="32"/>
        </w:rPr>
        <w:t>70</w:t>
      </w:r>
      <w:r>
        <w:rPr>
          <w:rFonts w:eastAsia="仿宋_GB2312" w:hint="eastAsia"/>
          <w:kern w:val="0"/>
          <w:sz w:val="32"/>
          <w:szCs w:val="32"/>
        </w:rPr>
        <w:t>万元资金在预算下达后即到位，并按实际工作开展时间节点支付相关费用。</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w:t>
      </w:r>
      <w:r>
        <w:rPr>
          <w:rFonts w:eastAsia="仿宋_GB2312" w:hint="eastAsia"/>
          <w:kern w:val="0"/>
          <w:sz w:val="32"/>
          <w:szCs w:val="32"/>
        </w:rPr>
        <w:t>70</w:t>
      </w:r>
      <w:r>
        <w:rPr>
          <w:rFonts w:eastAsia="仿宋_GB2312" w:hint="eastAsia"/>
          <w:kern w:val="0"/>
          <w:sz w:val="32"/>
          <w:szCs w:val="32"/>
        </w:rPr>
        <w:t>万元资金在预算下达后即到位，并按实际工作开展时间节点支付相关费用，</w:t>
      </w:r>
      <w:r>
        <w:rPr>
          <w:rFonts w:eastAsia="仿宋_GB2312"/>
          <w:kern w:val="0"/>
          <w:sz w:val="32"/>
          <w:szCs w:val="32"/>
        </w:rPr>
        <w:t>资金支付范围、支付标准、支付进度、支付依据等合规合法、</w:t>
      </w:r>
      <w:r>
        <w:rPr>
          <w:rFonts w:eastAsia="仿宋_GB2312" w:hint="eastAsia"/>
          <w:kern w:val="0"/>
          <w:sz w:val="32"/>
          <w:szCs w:val="32"/>
        </w:rPr>
        <w:t>与</w:t>
      </w:r>
      <w:r>
        <w:rPr>
          <w:rFonts w:eastAsia="仿宋_GB2312"/>
          <w:kern w:val="0"/>
          <w:sz w:val="32"/>
          <w:szCs w:val="32"/>
        </w:rPr>
        <w:t>预算相符</w:t>
      </w:r>
      <w:r>
        <w:rPr>
          <w:rFonts w:eastAsia="仿宋_GB2312" w:hint="eastAsia"/>
          <w:kern w:val="0"/>
          <w:sz w:val="32"/>
          <w:szCs w:val="32"/>
        </w:rPr>
        <w:t>。</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财务管理制度健全，严格执行了财务管理制度，账务处理及时，会计核算规范。</w:t>
      </w:r>
    </w:p>
    <w:p w:rsidR="005A6499" w:rsidRDefault="005A6499" w:rsidP="005A6499">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5A6499" w:rsidRDefault="005A6499" w:rsidP="005A6499">
      <w:pPr>
        <w:numPr>
          <w:ilvl w:val="0"/>
          <w:numId w:val="18"/>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项目组织架构及实施流程。</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根据非税收入管理相关文件和</w:t>
      </w:r>
      <w:r>
        <w:rPr>
          <w:rFonts w:eastAsia="仿宋_GB2312" w:hint="eastAsia"/>
          <w:kern w:val="0"/>
          <w:sz w:val="32"/>
          <w:szCs w:val="32"/>
        </w:rPr>
        <w:t>2021</w:t>
      </w:r>
      <w:r>
        <w:rPr>
          <w:rFonts w:eastAsia="仿宋_GB2312" w:hint="eastAsia"/>
          <w:kern w:val="0"/>
          <w:sz w:val="32"/>
          <w:szCs w:val="32"/>
        </w:rPr>
        <w:t>年农业农村局实际工作开展情况，组织实施该项目。</w:t>
      </w:r>
    </w:p>
    <w:p w:rsidR="005A6499" w:rsidRDefault="005A6499" w:rsidP="005A6499">
      <w:pPr>
        <w:numPr>
          <w:ilvl w:val="0"/>
          <w:numId w:val="18"/>
        </w:num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项目管理情况。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w:t>
      </w:r>
      <w:r>
        <w:rPr>
          <w:rFonts w:eastAsia="仿宋_GB2312" w:hint="eastAsia"/>
          <w:kern w:val="0"/>
          <w:sz w:val="32"/>
          <w:szCs w:val="32"/>
        </w:rPr>
        <w:t>2021</w:t>
      </w:r>
      <w:r>
        <w:rPr>
          <w:rFonts w:eastAsia="仿宋_GB2312" w:hint="eastAsia"/>
          <w:kern w:val="0"/>
          <w:sz w:val="32"/>
          <w:szCs w:val="32"/>
        </w:rPr>
        <w:t>年农业农村局实际工作开展情况，按照预算法、行政单位会计制度、攀枝花市农业农村局财务管理等相关规</w:t>
      </w:r>
      <w:r>
        <w:rPr>
          <w:rFonts w:eastAsia="仿宋_GB2312" w:hint="eastAsia"/>
          <w:kern w:val="0"/>
          <w:sz w:val="32"/>
          <w:szCs w:val="32"/>
        </w:rPr>
        <w:lastRenderedPageBreak/>
        <w:t>定开展项目实施，较好完成全年业务工作任务。</w:t>
      </w:r>
    </w:p>
    <w:p w:rsidR="005A6499" w:rsidRDefault="005A6499" w:rsidP="005A6499">
      <w:pPr>
        <w:numPr>
          <w:ilvl w:val="0"/>
          <w:numId w:val="18"/>
        </w:num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项目监管情况。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项目实施过程中进一步加强财务工作的管理，完善相关规章制度和岗位职责，根据工作开展情况进行自查自检，项目进展顺利，较好完成全年业务工作任务。</w:t>
      </w:r>
    </w:p>
    <w:p w:rsidR="005A6499" w:rsidRDefault="005A6499" w:rsidP="005A6499">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项目按实际工作开展时间节点支付相关费用，高质量圆满完成目标任务。</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项目实施后，通过大力实施乡村振兴战略，推动国家现代农业示范区建设，发展特色高效农业，努力构建现代农业“</w:t>
      </w:r>
      <w:r>
        <w:rPr>
          <w:rFonts w:eastAsia="仿宋_GB2312" w:hint="eastAsia"/>
          <w:kern w:val="0"/>
          <w:sz w:val="32"/>
          <w:szCs w:val="32"/>
        </w:rPr>
        <w:t>7+3</w:t>
      </w:r>
      <w:r>
        <w:rPr>
          <w:rFonts w:eastAsia="仿宋_GB2312" w:hint="eastAsia"/>
          <w:kern w:val="0"/>
          <w:sz w:val="32"/>
          <w:szCs w:val="32"/>
        </w:rPr>
        <w:t>”产业体系，促进了攀枝花农业产业发展，服务对象、上级部门满意度均达到目标。</w:t>
      </w:r>
    </w:p>
    <w:p w:rsidR="005A6499" w:rsidRDefault="005A6499" w:rsidP="005A6499">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5A6499" w:rsidRDefault="005A6499" w:rsidP="005A649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项目实施后，通过大力实施乡村振兴战略，推动国家现代农业示范区建设，发展特色高效农业，努力构建现代农业“</w:t>
      </w:r>
      <w:r>
        <w:rPr>
          <w:rFonts w:eastAsia="仿宋_GB2312" w:hint="eastAsia"/>
          <w:kern w:val="0"/>
          <w:sz w:val="32"/>
          <w:szCs w:val="32"/>
        </w:rPr>
        <w:t>7+3</w:t>
      </w:r>
      <w:r>
        <w:rPr>
          <w:rFonts w:eastAsia="仿宋_GB2312" w:hint="eastAsia"/>
          <w:kern w:val="0"/>
          <w:sz w:val="32"/>
          <w:szCs w:val="32"/>
        </w:rPr>
        <w:t>”产业体系，促进了攀枝花农业产业发展，项目决策、项目管理、项目绩效均达到预期。</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5A6499" w:rsidRDefault="005A6499" w:rsidP="005A6499">
      <w:pPr>
        <w:autoSpaceDE w:val="0"/>
        <w:autoSpaceDN w:val="0"/>
        <w:adjustRightInd w:val="0"/>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行政机关绩效评价指标体系中的数量指标、质量指标、成本指标很难确定，经济效益、社会效益、生态效益等难以</w:t>
      </w:r>
      <w:r>
        <w:rPr>
          <w:rFonts w:ascii="仿宋_GB2312" w:eastAsia="仿宋_GB2312" w:hAnsi="仿宋" w:hint="eastAsia"/>
          <w:sz w:val="32"/>
          <w:szCs w:val="32"/>
        </w:rPr>
        <w:lastRenderedPageBreak/>
        <w:t>量化，绩效目标的设定和执行之间难免出现偏差。</w:t>
      </w:r>
    </w:p>
    <w:p w:rsidR="005A6499" w:rsidRDefault="005A6499" w:rsidP="005A6499">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5A6499" w:rsidRPr="00FD63DC" w:rsidRDefault="005A6499" w:rsidP="00FD63DC">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tbl>
      <w:tblPr>
        <w:tblW w:w="7520" w:type="dxa"/>
        <w:tblInd w:w="94" w:type="dxa"/>
        <w:tblLook w:val="04A0" w:firstRow="1" w:lastRow="0" w:firstColumn="1" w:lastColumn="0" w:noHBand="0" w:noVBand="1"/>
      </w:tblPr>
      <w:tblGrid>
        <w:gridCol w:w="940"/>
        <w:gridCol w:w="940"/>
        <w:gridCol w:w="940"/>
        <w:gridCol w:w="940"/>
        <w:gridCol w:w="940"/>
        <w:gridCol w:w="940"/>
        <w:gridCol w:w="940"/>
        <w:gridCol w:w="940"/>
      </w:tblGrid>
      <w:tr w:rsidR="00FD63DC" w:rsidRPr="00FD63DC" w:rsidTr="00FD63DC">
        <w:trPr>
          <w:trHeight w:val="675"/>
        </w:trPr>
        <w:tc>
          <w:tcPr>
            <w:tcW w:w="7520" w:type="dxa"/>
            <w:gridSpan w:val="8"/>
            <w:tcBorders>
              <w:top w:val="nil"/>
              <w:left w:val="nil"/>
              <w:bottom w:val="nil"/>
              <w:right w:val="nil"/>
            </w:tcBorders>
            <w:shd w:val="clear" w:color="auto" w:fill="auto"/>
            <w:vAlign w:val="center"/>
            <w:hideMark/>
          </w:tcPr>
          <w:p w:rsidR="00FD63DC" w:rsidRPr="00FD63DC" w:rsidRDefault="00FD63DC" w:rsidP="00FD63DC">
            <w:pPr>
              <w:widowControl/>
              <w:jc w:val="center"/>
              <w:rPr>
                <w:rFonts w:ascii="宋体" w:hAnsi="宋体" w:cs="宋体"/>
                <w:b/>
                <w:bCs/>
                <w:kern w:val="0"/>
                <w:sz w:val="20"/>
                <w:szCs w:val="20"/>
              </w:rPr>
            </w:pPr>
            <w:r w:rsidRPr="00FD63DC">
              <w:rPr>
                <w:rFonts w:ascii="宋体" w:hAnsi="宋体" w:cs="宋体" w:hint="eastAsia"/>
                <w:b/>
                <w:bCs/>
                <w:kern w:val="0"/>
                <w:sz w:val="20"/>
                <w:szCs w:val="20"/>
              </w:rPr>
              <w:t>专项（项目）资金绩效自评表</w:t>
            </w:r>
          </w:p>
        </w:tc>
      </w:tr>
      <w:tr w:rsidR="00FD63DC" w:rsidRPr="00FD63DC" w:rsidTr="00FD63DC">
        <w:trPr>
          <w:trHeight w:val="285"/>
        </w:trPr>
        <w:tc>
          <w:tcPr>
            <w:tcW w:w="7520" w:type="dxa"/>
            <w:gridSpan w:val="8"/>
            <w:tcBorders>
              <w:top w:val="nil"/>
              <w:left w:val="nil"/>
              <w:bottom w:val="nil"/>
              <w:right w:val="nil"/>
            </w:tcBorders>
            <w:shd w:val="clear" w:color="auto" w:fill="auto"/>
            <w:vAlign w:val="center"/>
            <w:hideMark/>
          </w:tcPr>
          <w:p w:rsidR="00FD63DC" w:rsidRPr="00FD63DC" w:rsidRDefault="00FD63DC" w:rsidP="00FD63DC">
            <w:pPr>
              <w:widowControl/>
              <w:jc w:val="center"/>
              <w:rPr>
                <w:rFonts w:ascii="宋体" w:hAnsi="宋体" w:cs="宋体"/>
                <w:kern w:val="0"/>
                <w:sz w:val="20"/>
                <w:szCs w:val="20"/>
              </w:rPr>
            </w:pPr>
            <w:r w:rsidRPr="00FD63DC">
              <w:rPr>
                <w:rFonts w:ascii="宋体" w:hAnsi="宋体" w:cs="宋体" w:hint="eastAsia"/>
                <w:kern w:val="0"/>
                <w:sz w:val="20"/>
                <w:szCs w:val="20"/>
              </w:rPr>
              <w:t>（</w:t>
            </w:r>
            <w:r w:rsidRPr="00FD63DC">
              <w:rPr>
                <w:kern w:val="0"/>
                <w:sz w:val="20"/>
                <w:szCs w:val="20"/>
              </w:rPr>
              <w:t>2021</w:t>
            </w:r>
            <w:r w:rsidRPr="00FD63DC">
              <w:rPr>
                <w:rFonts w:ascii="宋体" w:hAnsi="宋体" w:cs="宋体" w:hint="eastAsia"/>
                <w:kern w:val="0"/>
                <w:sz w:val="20"/>
                <w:szCs w:val="20"/>
              </w:rPr>
              <w:t>年度）</w:t>
            </w:r>
          </w:p>
        </w:tc>
      </w:tr>
      <w:tr w:rsidR="00FD63DC" w:rsidRPr="00FD63DC" w:rsidTr="00FD63DC">
        <w:trPr>
          <w:trHeight w:val="439"/>
        </w:trPr>
        <w:tc>
          <w:tcPr>
            <w:tcW w:w="2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专项（项目）名称</w:t>
            </w:r>
          </w:p>
        </w:tc>
        <w:tc>
          <w:tcPr>
            <w:tcW w:w="4700" w:type="dxa"/>
            <w:gridSpan w:val="5"/>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业务运行费（收入征管成本）</w:t>
            </w:r>
          </w:p>
        </w:tc>
      </w:tr>
      <w:tr w:rsidR="00FD63DC" w:rsidRPr="00FD63DC" w:rsidTr="00FD63DC">
        <w:trPr>
          <w:trHeight w:val="439"/>
        </w:trPr>
        <w:tc>
          <w:tcPr>
            <w:tcW w:w="2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项目主管单位</w:t>
            </w:r>
          </w:p>
        </w:tc>
        <w:tc>
          <w:tcPr>
            <w:tcW w:w="4700" w:type="dxa"/>
            <w:gridSpan w:val="5"/>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攀枝花市农业农村局</w:t>
            </w:r>
          </w:p>
        </w:tc>
      </w:tr>
      <w:tr w:rsidR="00FD63DC" w:rsidRPr="00FD63DC" w:rsidTr="00FD63DC">
        <w:trPr>
          <w:trHeight w:val="439"/>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项目实施单位</w:t>
            </w:r>
          </w:p>
        </w:tc>
        <w:tc>
          <w:tcPr>
            <w:tcW w:w="4700" w:type="dxa"/>
            <w:gridSpan w:val="5"/>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攀枝花市农业农村局</w:t>
            </w:r>
          </w:p>
        </w:tc>
      </w:tr>
      <w:tr w:rsidR="00FD63DC" w:rsidRPr="00FD63DC" w:rsidTr="00FD63DC">
        <w:trPr>
          <w:trHeight w:val="439"/>
        </w:trPr>
        <w:tc>
          <w:tcPr>
            <w:tcW w:w="2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项目资金</w:t>
            </w:r>
            <w:r w:rsidRPr="00FD63DC">
              <w:rPr>
                <w:rFonts w:ascii="宋体" w:hAnsi="宋体" w:cs="宋体" w:hint="eastAsia"/>
                <w:kern w:val="0"/>
                <w:sz w:val="16"/>
                <w:szCs w:val="16"/>
              </w:rPr>
              <w:br/>
              <w:t>（万元）</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全年预算数</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实际完成数</w:t>
            </w:r>
          </w:p>
        </w:tc>
        <w:tc>
          <w:tcPr>
            <w:tcW w:w="188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执行率（%）</w:t>
            </w:r>
          </w:p>
        </w:tc>
      </w:tr>
      <w:tr w:rsidR="00FD63DC" w:rsidRPr="00FD63DC" w:rsidTr="00FD63DC">
        <w:trPr>
          <w:trHeight w:val="439"/>
        </w:trPr>
        <w:tc>
          <w:tcPr>
            <w:tcW w:w="282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年度资金总额：</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70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70</w:t>
            </w:r>
          </w:p>
        </w:tc>
        <w:tc>
          <w:tcPr>
            <w:tcW w:w="188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r>
      <w:tr w:rsidR="00FD63DC" w:rsidRPr="00FD63DC" w:rsidTr="00FD63DC">
        <w:trPr>
          <w:trHeight w:val="439"/>
        </w:trPr>
        <w:tc>
          <w:tcPr>
            <w:tcW w:w="282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其中：上级财政资金</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70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70</w:t>
            </w:r>
          </w:p>
        </w:tc>
        <w:tc>
          <w:tcPr>
            <w:tcW w:w="188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r>
      <w:tr w:rsidR="00FD63DC" w:rsidRPr="00FD63DC" w:rsidTr="00FD63DC">
        <w:trPr>
          <w:trHeight w:val="732"/>
        </w:trPr>
        <w:tc>
          <w:tcPr>
            <w:tcW w:w="282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本级财政资金</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c>
          <w:tcPr>
            <w:tcW w:w="188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9"/>
        </w:trPr>
        <w:tc>
          <w:tcPr>
            <w:tcW w:w="2820" w:type="dxa"/>
            <w:gridSpan w:val="3"/>
            <w:vMerge/>
            <w:tcBorders>
              <w:top w:val="single" w:sz="4" w:space="0" w:color="auto"/>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其他资金</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c>
          <w:tcPr>
            <w:tcW w:w="1880" w:type="dxa"/>
            <w:gridSpan w:val="2"/>
            <w:tcBorders>
              <w:top w:val="single" w:sz="4" w:space="0" w:color="auto"/>
              <w:left w:val="nil"/>
              <w:bottom w:val="single" w:sz="4" w:space="0" w:color="auto"/>
              <w:right w:val="single" w:sz="4" w:space="0" w:color="000000"/>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9"/>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总</w:t>
            </w:r>
            <w:r w:rsidRPr="00FD63DC">
              <w:rPr>
                <w:rFonts w:ascii="宋体" w:hAnsi="宋体" w:cs="宋体" w:hint="eastAsia"/>
                <w:kern w:val="0"/>
                <w:sz w:val="16"/>
                <w:szCs w:val="16"/>
              </w:rPr>
              <w:br/>
              <w:t>体</w:t>
            </w:r>
            <w:r w:rsidRPr="00FD63DC">
              <w:rPr>
                <w:rFonts w:ascii="宋体" w:hAnsi="宋体" w:cs="宋体" w:hint="eastAsia"/>
                <w:kern w:val="0"/>
                <w:sz w:val="16"/>
                <w:szCs w:val="16"/>
              </w:rPr>
              <w:br/>
              <w:t>目</w:t>
            </w:r>
            <w:r w:rsidRPr="00FD63DC">
              <w:rPr>
                <w:rFonts w:ascii="宋体" w:hAnsi="宋体" w:cs="宋体" w:hint="eastAsia"/>
                <w:kern w:val="0"/>
                <w:sz w:val="16"/>
                <w:szCs w:val="16"/>
              </w:rPr>
              <w:br/>
              <w:t>标</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年度设定目标</w:t>
            </w:r>
          </w:p>
        </w:tc>
        <w:tc>
          <w:tcPr>
            <w:tcW w:w="3760" w:type="dxa"/>
            <w:gridSpan w:val="4"/>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实际完成情况</w:t>
            </w:r>
          </w:p>
        </w:tc>
      </w:tr>
      <w:tr w:rsidR="00FD63DC" w:rsidRPr="00FD63DC" w:rsidTr="00FD63DC">
        <w:trPr>
          <w:trHeight w:val="818"/>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确保农业农村工作整体正常运行</w:t>
            </w:r>
          </w:p>
        </w:tc>
        <w:tc>
          <w:tcPr>
            <w:tcW w:w="3760" w:type="dxa"/>
            <w:gridSpan w:val="4"/>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保证农业农村工作整体正常运行</w:t>
            </w:r>
          </w:p>
        </w:tc>
      </w:tr>
      <w:tr w:rsidR="00FD63DC" w:rsidRPr="00FD63DC" w:rsidTr="00FD63DC">
        <w:trPr>
          <w:trHeight w:val="570"/>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绩</w:t>
            </w:r>
            <w:r w:rsidRPr="00FD63DC">
              <w:rPr>
                <w:rFonts w:ascii="宋体" w:hAnsi="宋体" w:cs="宋体" w:hint="eastAsia"/>
                <w:kern w:val="0"/>
                <w:sz w:val="16"/>
                <w:szCs w:val="16"/>
              </w:rPr>
              <w:br/>
              <w:t>效</w:t>
            </w:r>
            <w:r w:rsidRPr="00FD63DC">
              <w:rPr>
                <w:rFonts w:ascii="宋体" w:hAnsi="宋体" w:cs="宋体" w:hint="eastAsia"/>
                <w:kern w:val="0"/>
                <w:sz w:val="16"/>
                <w:szCs w:val="16"/>
              </w:rPr>
              <w:br/>
              <w:t>指</w:t>
            </w:r>
            <w:r w:rsidRPr="00FD63DC">
              <w:rPr>
                <w:rFonts w:ascii="宋体" w:hAnsi="宋体" w:cs="宋体" w:hint="eastAsia"/>
                <w:kern w:val="0"/>
                <w:sz w:val="16"/>
                <w:szCs w:val="16"/>
              </w:rPr>
              <w:br/>
              <w:t>标</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一级</w:t>
            </w:r>
            <w:r w:rsidRPr="00FD63DC">
              <w:rPr>
                <w:rFonts w:ascii="宋体" w:hAnsi="宋体" w:cs="宋体" w:hint="eastAsia"/>
                <w:kern w:val="0"/>
                <w:sz w:val="16"/>
                <w:szCs w:val="16"/>
              </w:rPr>
              <w:br/>
              <w:t>指标</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二级指标</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三级指标</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年度指标值</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实际完成数</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完成率（%）</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未完成原因和改进措施</w:t>
            </w:r>
          </w:p>
        </w:tc>
      </w:tr>
      <w:tr w:rsidR="00FD63DC" w:rsidRPr="00FD63DC" w:rsidTr="00FD63DC">
        <w:trPr>
          <w:trHeight w:val="435"/>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项目完成</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数量指标</w:t>
            </w:r>
          </w:p>
        </w:tc>
        <w:tc>
          <w:tcPr>
            <w:tcW w:w="940" w:type="dxa"/>
            <w:tcBorders>
              <w:top w:val="nil"/>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业务运转工作经费</w:t>
            </w:r>
          </w:p>
        </w:tc>
        <w:tc>
          <w:tcPr>
            <w:tcW w:w="940" w:type="dxa"/>
            <w:tcBorders>
              <w:top w:val="nil"/>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业务运行经费共计70万元</w:t>
            </w:r>
          </w:p>
        </w:tc>
        <w:tc>
          <w:tcPr>
            <w:tcW w:w="940" w:type="dxa"/>
            <w:tcBorders>
              <w:top w:val="nil"/>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业务运行费列支70万元</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5"/>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质量指标</w:t>
            </w:r>
          </w:p>
        </w:tc>
        <w:tc>
          <w:tcPr>
            <w:tcW w:w="94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保障农业农村局业务工作开展</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较好完成全年业务工作任务</w:t>
            </w:r>
          </w:p>
        </w:tc>
        <w:tc>
          <w:tcPr>
            <w:tcW w:w="94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较好完成全年业务工作任务</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5"/>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时效指标</w:t>
            </w:r>
          </w:p>
        </w:tc>
        <w:tc>
          <w:tcPr>
            <w:tcW w:w="94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2021年全年</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1-12月</w:t>
            </w:r>
          </w:p>
        </w:tc>
        <w:tc>
          <w:tcPr>
            <w:tcW w:w="94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1-12月</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435"/>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成本指标</w:t>
            </w:r>
          </w:p>
        </w:tc>
        <w:tc>
          <w:tcPr>
            <w:tcW w:w="94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农业农村工作业务运行经费</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70万元</w:t>
            </w:r>
          </w:p>
        </w:tc>
        <w:tc>
          <w:tcPr>
            <w:tcW w:w="94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70万元</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600"/>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项目效益</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社会效益</w:t>
            </w:r>
            <w:r w:rsidRPr="00FD63DC">
              <w:rPr>
                <w:rFonts w:ascii="宋体" w:hAnsi="宋体" w:cs="宋体" w:hint="eastAsia"/>
                <w:kern w:val="0"/>
                <w:sz w:val="16"/>
                <w:szCs w:val="16"/>
              </w:rPr>
              <w:br/>
              <w:t>指标</w:t>
            </w:r>
          </w:p>
        </w:tc>
        <w:tc>
          <w:tcPr>
            <w:tcW w:w="94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促进攀枝花农业产业发展</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显著提高</w:t>
            </w:r>
          </w:p>
        </w:tc>
        <w:tc>
          <w:tcPr>
            <w:tcW w:w="94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显著提高</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600"/>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满意度指标</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服务对象满意度</w:t>
            </w:r>
          </w:p>
        </w:tc>
        <w:tc>
          <w:tcPr>
            <w:tcW w:w="940" w:type="dxa"/>
            <w:tcBorders>
              <w:top w:val="single" w:sz="4" w:space="0" w:color="auto"/>
              <w:left w:val="nil"/>
              <w:bottom w:val="nil"/>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上级主管部门满意度</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≧90%</w:t>
            </w:r>
          </w:p>
        </w:tc>
        <w:tc>
          <w:tcPr>
            <w:tcW w:w="940" w:type="dxa"/>
            <w:tcBorders>
              <w:top w:val="single" w:sz="4" w:space="0" w:color="auto"/>
              <w:left w:val="nil"/>
              <w:bottom w:val="nil"/>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95%</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r w:rsidR="00FD63DC" w:rsidRPr="00FD63DC" w:rsidTr="00FD63DC">
        <w:trPr>
          <w:trHeight w:val="210"/>
        </w:trPr>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rsidR="00FD63DC" w:rsidRPr="00FD63DC" w:rsidRDefault="00FD63DC" w:rsidP="00FD63DC">
            <w:pPr>
              <w:widowControl/>
              <w:jc w:val="left"/>
              <w:rPr>
                <w:rFonts w:ascii="宋体" w:hAnsi="宋体" w:cs="宋体"/>
                <w:kern w:val="0"/>
                <w:sz w:val="16"/>
                <w:szCs w:val="16"/>
              </w:rPr>
            </w:pPr>
          </w:p>
        </w:tc>
        <w:tc>
          <w:tcPr>
            <w:tcW w:w="940" w:type="dxa"/>
            <w:tcBorders>
              <w:top w:val="single" w:sz="4" w:space="0" w:color="auto"/>
              <w:left w:val="nil"/>
              <w:bottom w:val="single" w:sz="4" w:space="0" w:color="000000"/>
              <w:right w:val="nil"/>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服务对象满意度</w:t>
            </w:r>
          </w:p>
        </w:tc>
        <w:tc>
          <w:tcPr>
            <w:tcW w:w="9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≧90%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95%</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center"/>
              <w:rPr>
                <w:rFonts w:ascii="宋体" w:hAnsi="宋体" w:cs="宋体"/>
                <w:kern w:val="0"/>
                <w:sz w:val="16"/>
                <w:szCs w:val="16"/>
              </w:rPr>
            </w:pPr>
            <w:r w:rsidRPr="00FD63DC">
              <w:rPr>
                <w:rFonts w:ascii="宋体" w:hAnsi="宋体" w:cs="宋体" w:hint="eastAsia"/>
                <w:kern w:val="0"/>
                <w:sz w:val="16"/>
                <w:szCs w:val="16"/>
              </w:rPr>
              <w:t>100%</w:t>
            </w:r>
          </w:p>
        </w:tc>
        <w:tc>
          <w:tcPr>
            <w:tcW w:w="940" w:type="dxa"/>
            <w:tcBorders>
              <w:top w:val="nil"/>
              <w:left w:val="nil"/>
              <w:bottom w:val="single" w:sz="4" w:space="0" w:color="auto"/>
              <w:right w:val="single" w:sz="4" w:space="0" w:color="auto"/>
            </w:tcBorders>
            <w:shd w:val="clear" w:color="auto" w:fill="auto"/>
            <w:vAlign w:val="center"/>
            <w:hideMark/>
          </w:tcPr>
          <w:p w:rsidR="00FD63DC" w:rsidRPr="00FD63DC" w:rsidRDefault="00FD63DC" w:rsidP="00FD63DC">
            <w:pPr>
              <w:widowControl/>
              <w:jc w:val="left"/>
              <w:rPr>
                <w:rFonts w:ascii="宋体" w:hAnsi="宋体" w:cs="宋体"/>
                <w:kern w:val="0"/>
                <w:sz w:val="16"/>
                <w:szCs w:val="16"/>
              </w:rPr>
            </w:pPr>
            <w:r w:rsidRPr="00FD63DC">
              <w:rPr>
                <w:rFonts w:ascii="宋体" w:hAnsi="宋体" w:cs="宋体" w:hint="eastAsia"/>
                <w:kern w:val="0"/>
                <w:sz w:val="16"/>
                <w:szCs w:val="16"/>
              </w:rPr>
              <w:t xml:space="preserve">　</w:t>
            </w:r>
          </w:p>
        </w:tc>
      </w:tr>
    </w:tbl>
    <w:p w:rsidR="005A6499" w:rsidRPr="00B94C6E" w:rsidRDefault="005A6499" w:rsidP="00E26311">
      <w:pPr>
        <w:pStyle w:val="a0"/>
        <w:spacing w:before="93"/>
      </w:pPr>
    </w:p>
    <w:p w:rsidR="006370CE" w:rsidRDefault="00E97880">
      <w:pPr>
        <w:widowControl/>
        <w:jc w:val="center"/>
        <w:rPr>
          <w:rFonts w:ascii="仿宋" w:eastAsia="仿宋" w:hAnsi="仿宋"/>
        </w:rPr>
      </w:pPr>
      <w:r>
        <w:rPr>
          <w:rStyle w:val="1Char"/>
          <w:rFonts w:ascii="黑体" w:eastAsia="黑体" w:hAnsi="黑体"/>
          <w:b w:val="0"/>
        </w:rPr>
        <w:br w:type="page"/>
      </w:r>
      <w:bookmarkStart w:id="101"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02" w:name="_Toc15396619"/>
      <w:bookmarkEnd w:id="96"/>
      <w:bookmarkEnd w:id="101"/>
    </w:p>
    <w:p w:rsidR="006370CE" w:rsidRDefault="00E97880">
      <w:pPr>
        <w:pStyle w:val="2"/>
        <w:rPr>
          <w:rFonts w:ascii="仿宋" w:eastAsia="仿宋" w:hAnsi="仿宋"/>
        </w:rPr>
      </w:pPr>
      <w:bookmarkStart w:id="103" w:name="_Toc113544140"/>
      <w:r>
        <w:rPr>
          <w:rFonts w:ascii="仿宋" w:eastAsia="仿宋" w:hAnsi="仿宋" w:hint="eastAsia"/>
          <w:b w:val="0"/>
        </w:rPr>
        <w:t>一、收</w:t>
      </w:r>
      <w:r>
        <w:rPr>
          <w:rStyle w:val="2Char"/>
          <w:rFonts w:ascii="仿宋" w:eastAsia="仿宋" w:hAnsi="仿宋" w:hint="eastAsia"/>
        </w:rPr>
        <w:t>入支出决算总表</w:t>
      </w:r>
      <w:bookmarkEnd w:id="102"/>
      <w:bookmarkEnd w:id="103"/>
    </w:p>
    <w:p w:rsidR="006370CE" w:rsidRDefault="00E97880">
      <w:pPr>
        <w:pStyle w:val="2"/>
        <w:rPr>
          <w:rFonts w:ascii="仿宋" w:eastAsia="仿宋" w:hAnsi="仿宋"/>
        </w:rPr>
      </w:pPr>
      <w:bookmarkStart w:id="104" w:name="_Toc15396620"/>
      <w:bookmarkStart w:id="105" w:name="_Toc113544141"/>
      <w:r>
        <w:rPr>
          <w:rFonts w:ascii="仿宋" w:eastAsia="仿宋" w:hAnsi="仿宋" w:hint="eastAsia"/>
          <w:b w:val="0"/>
        </w:rPr>
        <w:t>二、收</w:t>
      </w:r>
      <w:r>
        <w:rPr>
          <w:rStyle w:val="2Char"/>
          <w:rFonts w:ascii="仿宋" w:eastAsia="仿宋" w:hAnsi="仿宋" w:hint="eastAsia"/>
        </w:rPr>
        <w:t>入决算表</w:t>
      </w:r>
      <w:bookmarkEnd w:id="104"/>
      <w:bookmarkEnd w:id="105"/>
    </w:p>
    <w:p w:rsidR="006370CE" w:rsidRDefault="00E97880">
      <w:pPr>
        <w:pStyle w:val="2"/>
        <w:rPr>
          <w:rFonts w:ascii="仿宋" w:eastAsia="仿宋" w:hAnsi="仿宋"/>
        </w:rPr>
      </w:pPr>
      <w:bookmarkStart w:id="106" w:name="_Toc15396621"/>
      <w:bookmarkStart w:id="107" w:name="_Toc113544142"/>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06"/>
      <w:bookmarkEnd w:id="107"/>
    </w:p>
    <w:p w:rsidR="006370CE" w:rsidRDefault="00E97880">
      <w:pPr>
        <w:pStyle w:val="2"/>
        <w:rPr>
          <w:rFonts w:ascii="仿宋" w:eastAsia="仿宋" w:hAnsi="仿宋"/>
          <w:b w:val="0"/>
        </w:rPr>
      </w:pPr>
      <w:bookmarkStart w:id="108" w:name="_Toc15396622"/>
      <w:bookmarkStart w:id="109" w:name="_Toc113544143"/>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08"/>
      <w:bookmarkEnd w:id="109"/>
    </w:p>
    <w:p w:rsidR="006370CE" w:rsidRDefault="00E97880">
      <w:pPr>
        <w:pStyle w:val="2"/>
        <w:rPr>
          <w:rStyle w:val="2Char"/>
          <w:rFonts w:ascii="仿宋" w:eastAsia="仿宋" w:hAnsi="仿宋"/>
        </w:rPr>
      </w:pPr>
      <w:bookmarkStart w:id="110" w:name="_Toc15396623"/>
      <w:bookmarkStart w:id="111" w:name="_Toc113544144"/>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12" w:name="_Toc15396624"/>
      <w:bookmarkEnd w:id="110"/>
      <w:bookmarkEnd w:id="111"/>
    </w:p>
    <w:p w:rsidR="006370CE" w:rsidRDefault="00E97880">
      <w:pPr>
        <w:pStyle w:val="2"/>
        <w:rPr>
          <w:rFonts w:ascii="仿宋" w:eastAsia="仿宋" w:hAnsi="仿宋"/>
        </w:rPr>
      </w:pPr>
      <w:bookmarkStart w:id="113" w:name="_Toc113544145"/>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12"/>
      <w:bookmarkEnd w:id="113"/>
    </w:p>
    <w:p w:rsidR="006370CE" w:rsidRDefault="00E97880">
      <w:pPr>
        <w:pStyle w:val="2"/>
        <w:rPr>
          <w:rFonts w:ascii="仿宋" w:eastAsia="仿宋" w:hAnsi="仿宋"/>
        </w:rPr>
      </w:pPr>
      <w:bookmarkStart w:id="114" w:name="_Toc15396625"/>
      <w:bookmarkStart w:id="115" w:name="_Toc113544146"/>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14"/>
      <w:bookmarkEnd w:id="115"/>
    </w:p>
    <w:p w:rsidR="006370CE" w:rsidRDefault="00E97880">
      <w:pPr>
        <w:pStyle w:val="2"/>
        <w:rPr>
          <w:rFonts w:ascii="仿宋" w:eastAsia="仿宋" w:hAnsi="仿宋"/>
        </w:rPr>
      </w:pPr>
      <w:bookmarkStart w:id="116" w:name="_Toc113544147"/>
      <w:bookmarkStart w:id="117"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16"/>
      <w:bookmarkEnd w:id="117"/>
    </w:p>
    <w:p w:rsidR="006370CE" w:rsidRDefault="00E97880">
      <w:pPr>
        <w:pStyle w:val="2"/>
        <w:rPr>
          <w:rFonts w:ascii="仿宋" w:eastAsia="仿宋" w:hAnsi="仿宋"/>
        </w:rPr>
      </w:pPr>
      <w:bookmarkStart w:id="118" w:name="_Toc113544148"/>
      <w:bookmarkStart w:id="11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18"/>
      <w:bookmarkEnd w:id="119"/>
    </w:p>
    <w:p w:rsidR="006370CE" w:rsidRDefault="00E97880">
      <w:pPr>
        <w:pStyle w:val="2"/>
        <w:rPr>
          <w:rFonts w:ascii="仿宋" w:eastAsia="仿宋" w:hAnsi="仿宋"/>
        </w:rPr>
      </w:pPr>
      <w:bookmarkStart w:id="120" w:name="_Toc15396628"/>
      <w:bookmarkStart w:id="121" w:name="_Toc113544149"/>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20"/>
      <w:bookmarkEnd w:id="121"/>
    </w:p>
    <w:p w:rsidR="006370CE" w:rsidRDefault="00E97880">
      <w:pPr>
        <w:pStyle w:val="2"/>
        <w:rPr>
          <w:rFonts w:ascii="仿宋" w:eastAsia="仿宋" w:hAnsi="仿宋"/>
        </w:rPr>
      </w:pPr>
      <w:bookmarkStart w:id="122" w:name="_Toc113544150"/>
      <w:bookmarkStart w:id="123"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22"/>
      <w:bookmarkEnd w:id="123"/>
    </w:p>
    <w:p w:rsidR="006370CE" w:rsidRDefault="00E97880">
      <w:pPr>
        <w:pStyle w:val="2"/>
        <w:rPr>
          <w:rFonts w:ascii="仿宋" w:eastAsia="仿宋" w:hAnsi="仿宋"/>
        </w:rPr>
      </w:pPr>
      <w:bookmarkStart w:id="124" w:name="_Toc15396630"/>
      <w:bookmarkStart w:id="125" w:name="_Toc113544151"/>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24"/>
      <w:bookmarkEnd w:id="125"/>
    </w:p>
    <w:p w:rsidR="006370CE" w:rsidRDefault="00E97880">
      <w:pPr>
        <w:pStyle w:val="2"/>
        <w:rPr>
          <w:rStyle w:val="2Char"/>
          <w:rFonts w:ascii="仿宋" w:eastAsia="仿宋" w:hAnsi="仿宋"/>
        </w:rPr>
      </w:pPr>
      <w:bookmarkStart w:id="126" w:name="_Toc15396631"/>
      <w:bookmarkStart w:id="127" w:name="_Toc113544152"/>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126"/>
      <w:r>
        <w:rPr>
          <w:rStyle w:val="2Char"/>
          <w:rFonts w:ascii="仿宋" w:eastAsia="仿宋" w:hAnsi="仿宋" w:hint="eastAsia"/>
        </w:rPr>
        <w:t>（此表无数据）</w:t>
      </w:r>
      <w:bookmarkEnd w:id="127"/>
    </w:p>
    <w:p w:rsidR="006370CE" w:rsidRDefault="00E97880">
      <w:pPr>
        <w:rPr>
          <w:rFonts w:eastAsia="仿宋"/>
          <w:b/>
        </w:rPr>
      </w:pPr>
      <w:bookmarkStart w:id="128" w:name="_Toc113544153"/>
      <w:r>
        <w:rPr>
          <w:rStyle w:val="2Char"/>
          <w:rFonts w:ascii="仿宋" w:eastAsia="仿宋" w:hAnsi="仿宋" w:hint="eastAsia"/>
          <w:b w:val="0"/>
          <w:bCs w:val="0"/>
        </w:rPr>
        <w:t>十四、国有资本经营预算财政拨款支出决算表</w:t>
      </w:r>
      <w:r>
        <w:rPr>
          <w:rStyle w:val="2Char"/>
          <w:rFonts w:ascii="仿宋" w:eastAsia="仿宋" w:hAnsi="仿宋" w:hint="eastAsia"/>
          <w:b w:val="0"/>
        </w:rPr>
        <w:t>（此表无数据）</w:t>
      </w:r>
      <w:bookmarkEnd w:id="128"/>
    </w:p>
    <w:sectPr w:rsidR="006370CE" w:rsidSect="006370CE">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06" w:rsidRDefault="00493106" w:rsidP="006370CE">
      <w:r>
        <w:separator/>
      </w:r>
    </w:p>
  </w:endnote>
  <w:endnote w:type="continuationSeparator" w:id="0">
    <w:p w:rsidR="00493106" w:rsidRDefault="00493106" w:rsidP="0063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ahoma">
    <w:altName w:val="Droid Sans"/>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E97880" w:rsidRDefault="00800C93">
        <w:pPr>
          <w:pStyle w:val="a6"/>
          <w:jc w:val="center"/>
        </w:pPr>
        <w:r>
          <w:fldChar w:fldCharType="begin"/>
        </w:r>
        <w:r>
          <w:instrText>PAGE   \* MERGEFORMAT</w:instrText>
        </w:r>
        <w:r>
          <w:fldChar w:fldCharType="separate"/>
        </w:r>
        <w:r w:rsidR="00C737B1" w:rsidRPr="00C737B1">
          <w:rPr>
            <w:noProof/>
            <w:lang w:val="zh-CN"/>
          </w:rPr>
          <w:t>63</w:t>
        </w:r>
        <w:r>
          <w:rPr>
            <w:noProof/>
            <w:lang w:val="zh-CN"/>
          </w:rPr>
          <w:fldChar w:fldCharType="end"/>
        </w:r>
      </w:p>
    </w:sdtContent>
  </w:sdt>
  <w:p w:rsidR="00E97880" w:rsidRDefault="00E978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06" w:rsidRDefault="00493106" w:rsidP="006370CE">
      <w:r>
        <w:separator/>
      </w:r>
    </w:p>
  </w:footnote>
  <w:footnote w:type="continuationSeparator" w:id="0">
    <w:p w:rsidR="00493106" w:rsidRDefault="00493106" w:rsidP="00637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80" w:rsidRDefault="00E9788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8AE601"/>
    <w:multiLevelType w:val="singleLevel"/>
    <w:tmpl w:val="818AE601"/>
    <w:lvl w:ilvl="0">
      <w:start w:val="2"/>
      <w:numFmt w:val="decimal"/>
      <w:suff w:val="space"/>
      <w:lvlText w:val="%1."/>
      <w:lvlJc w:val="left"/>
    </w:lvl>
  </w:abstractNum>
  <w:abstractNum w:abstractNumId="1">
    <w:nsid w:val="85CA88E5"/>
    <w:multiLevelType w:val="singleLevel"/>
    <w:tmpl w:val="85CA88E5"/>
    <w:lvl w:ilvl="0">
      <w:start w:val="8"/>
      <w:numFmt w:val="decimal"/>
      <w:suff w:val="space"/>
      <w:lvlText w:val="%1."/>
      <w:lvlJc w:val="left"/>
    </w:lvl>
  </w:abstractNum>
  <w:abstractNum w:abstractNumId="2">
    <w:nsid w:val="88A844C8"/>
    <w:multiLevelType w:val="singleLevel"/>
    <w:tmpl w:val="88A844C8"/>
    <w:lvl w:ilvl="0">
      <w:start w:val="1"/>
      <w:numFmt w:val="chineseCounting"/>
      <w:suff w:val="nothing"/>
      <w:lvlText w:val="（%1）"/>
      <w:lvlJc w:val="left"/>
      <w:rPr>
        <w:rFonts w:hint="eastAsia"/>
      </w:rPr>
    </w:lvl>
  </w:abstractNum>
  <w:abstractNum w:abstractNumId="3">
    <w:nsid w:val="9F29569A"/>
    <w:multiLevelType w:val="singleLevel"/>
    <w:tmpl w:val="9F29569A"/>
    <w:lvl w:ilvl="0">
      <w:start w:val="2"/>
      <w:numFmt w:val="decimal"/>
      <w:suff w:val="nothing"/>
      <w:lvlText w:val="%1．"/>
      <w:lvlJc w:val="left"/>
    </w:lvl>
  </w:abstractNum>
  <w:abstractNum w:abstractNumId="4">
    <w:nsid w:val="A156C83A"/>
    <w:multiLevelType w:val="singleLevel"/>
    <w:tmpl w:val="A156C83A"/>
    <w:lvl w:ilvl="0">
      <w:start w:val="2"/>
      <w:numFmt w:val="decimal"/>
      <w:suff w:val="nothing"/>
      <w:lvlText w:val="%1．"/>
      <w:lvlJc w:val="left"/>
    </w:lvl>
  </w:abstractNum>
  <w:abstractNum w:abstractNumId="5">
    <w:nsid w:val="CC124662"/>
    <w:multiLevelType w:val="singleLevel"/>
    <w:tmpl w:val="CC124662"/>
    <w:lvl w:ilvl="0">
      <w:start w:val="1"/>
      <w:numFmt w:val="decimal"/>
      <w:lvlText w:val="%1."/>
      <w:lvlJc w:val="left"/>
      <w:pPr>
        <w:tabs>
          <w:tab w:val="left" w:pos="312"/>
        </w:tabs>
      </w:pPr>
    </w:lvl>
  </w:abstractNum>
  <w:abstractNum w:abstractNumId="6">
    <w:nsid w:val="CF652CEC"/>
    <w:multiLevelType w:val="singleLevel"/>
    <w:tmpl w:val="CF652CEC"/>
    <w:lvl w:ilvl="0">
      <w:start w:val="9"/>
      <w:numFmt w:val="chineseCounting"/>
      <w:suff w:val="nothing"/>
      <w:lvlText w:val="%1、"/>
      <w:lvlJc w:val="left"/>
      <w:rPr>
        <w:rFonts w:hint="eastAsia"/>
      </w:rPr>
    </w:lvl>
  </w:abstractNum>
  <w:abstractNum w:abstractNumId="7">
    <w:nsid w:val="E2FA047D"/>
    <w:multiLevelType w:val="singleLevel"/>
    <w:tmpl w:val="E2FA047D"/>
    <w:lvl w:ilvl="0">
      <w:start w:val="3"/>
      <w:numFmt w:val="chineseCounting"/>
      <w:suff w:val="space"/>
      <w:lvlText w:val="第%1部分"/>
      <w:lvlJc w:val="left"/>
      <w:rPr>
        <w:rFonts w:hint="eastAsia"/>
      </w:rPr>
    </w:lvl>
  </w:abstractNum>
  <w:abstractNum w:abstractNumId="8">
    <w:nsid w:val="FFA52804"/>
    <w:multiLevelType w:val="singleLevel"/>
    <w:tmpl w:val="FFA52804"/>
    <w:lvl w:ilvl="0">
      <w:start w:val="2"/>
      <w:numFmt w:val="chineseCounting"/>
      <w:suff w:val="nothing"/>
      <w:lvlText w:val="（%1）"/>
      <w:lvlJc w:val="left"/>
      <w:rPr>
        <w:rFonts w:hint="eastAsia"/>
      </w:rPr>
    </w:lvl>
  </w:abstractNum>
  <w:abstractNum w:abstractNumId="9">
    <w:nsid w:val="02C51AC7"/>
    <w:multiLevelType w:val="singleLevel"/>
    <w:tmpl w:val="02C51AC7"/>
    <w:lvl w:ilvl="0">
      <w:start w:val="2"/>
      <w:numFmt w:val="decimal"/>
      <w:suff w:val="nothing"/>
      <w:lvlText w:val="%1．"/>
      <w:lvlJc w:val="left"/>
    </w:lvl>
  </w:abstractNum>
  <w:abstractNum w:abstractNumId="10">
    <w:nsid w:val="05E96E21"/>
    <w:multiLevelType w:val="hybridMultilevel"/>
    <w:tmpl w:val="E8C450BE"/>
    <w:lvl w:ilvl="0" w:tplc="C78A6D2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1B6778B1"/>
    <w:multiLevelType w:val="multilevel"/>
    <w:tmpl w:val="1B6778B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281D2A10"/>
    <w:multiLevelType w:val="multilevel"/>
    <w:tmpl w:val="281D2A10"/>
    <w:lvl w:ilvl="0">
      <w:start w:val="1"/>
      <w:numFmt w:val="decimal"/>
      <w:lvlText w:val="（%1）"/>
      <w:lvlJc w:val="left"/>
      <w:pPr>
        <w:ind w:left="1714" w:hanging="1080"/>
      </w:pPr>
      <w:rPr>
        <w:rFonts w:hint="default"/>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4">
    <w:nsid w:val="2EC88F9B"/>
    <w:multiLevelType w:val="singleLevel"/>
    <w:tmpl w:val="2EC88F9B"/>
    <w:lvl w:ilvl="0">
      <w:start w:val="15"/>
      <w:numFmt w:val="decimal"/>
      <w:lvlText w:val="%1."/>
      <w:lvlJc w:val="left"/>
      <w:pPr>
        <w:tabs>
          <w:tab w:val="left" w:pos="312"/>
        </w:tabs>
        <w:ind w:left="-13"/>
      </w:pPr>
      <w:rPr>
        <w:rFonts w:hint="default"/>
        <w:b/>
        <w:bCs/>
      </w:rPr>
    </w:lvl>
  </w:abstractNum>
  <w:abstractNum w:abstractNumId="1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6">
    <w:nsid w:val="70B69E25"/>
    <w:multiLevelType w:val="singleLevel"/>
    <w:tmpl w:val="70B69E25"/>
    <w:lvl w:ilvl="0">
      <w:start w:val="1"/>
      <w:numFmt w:val="chineseCounting"/>
      <w:suff w:val="nothing"/>
      <w:lvlText w:val="（%1）"/>
      <w:lvlJc w:val="left"/>
      <w:rPr>
        <w:rFonts w:hint="eastAsia"/>
      </w:rPr>
    </w:lvl>
  </w:abstractNum>
  <w:abstractNum w:abstractNumId="17">
    <w:nsid w:val="79CF4971"/>
    <w:multiLevelType w:val="singleLevel"/>
    <w:tmpl w:val="79CF4971"/>
    <w:lvl w:ilvl="0">
      <w:start w:val="2"/>
      <w:numFmt w:val="chineseCounting"/>
      <w:suff w:val="nothing"/>
      <w:lvlText w:val="（%1）"/>
      <w:lvlJc w:val="left"/>
      <w:rPr>
        <w:rFonts w:hint="eastAsia"/>
      </w:rPr>
    </w:lvl>
  </w:abstractNum>
  <w:num w:numId="1">
    <w:abstractNumId w:val="15"/>
  </w:num>
  <w:num w:numId="2">
    <w:abstractNumId w:val="11"/>
  </w:num>
  <w:num w:numId="3">
    <w:abstractNumId w:val="1"/>
  </w:num>
  <w:num w:numId="4">
    <w:abstractNumId w:val="14"/>
  </w:num>
  <w:num w:numId="5">
    <w:abstractNumId w:val="6"/>
  </w:num>
  <w:num w:numId="6">
    <w:abstractNumId w:val="7"/>
  </w:num>
  <w:num w:numId="7">
    <w:abstractNumId w:val="9"/>
  </w:num>
  <w:num w:numId="8">
    <w:abstractNumId w:val="5"/>
  </w:num>
  <w:num w:numId="9">
    <w:abstractNumId w:val="10"/>
  </w:num>
  <w:num w:numId="10">
    <w:abstractNumId w:val="0"/>
  </w:num>
  <w:num w:numId="11">
    <w:abstractNumId w:val="3"/>
  </w:num>
  <w:num w:numId="12">
    <w:abstractNumId w:val="4"/>
  </w:num>
  <w:num w:numId="13">
    <w:abstractNumId w:val="17"/>
  </w:num>
  <w:num w:numId="14">
    <w:abstractNumId w:val="2"/>
  </w:num>
  <w:num w:numId="15">
    <w:abstractNumId w:val="8"/>
  </w:num>
  <w:num w:numId="16">
    <w:abstractNumId w:val="1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yZGM4ODYxNTQyZmZmZTE1MTM0ZTQ5OTY0ZDhjM2MifQ=="/>
  </w:docVars>
  <w:rsids>
    <w:rsidRoot w:val="00F1361C"/>
    <w:rsid w:val="D8D6DB89"/>
    <w:rsid w:val="DB6F4CAB"/>
    <w:rsid w:val="DF6F9789"/>
    <w:rsid w:val="000132B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7BC9"/>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11B2"/>
    <w:rsid w:val="001F32F1"/>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4F45"/>
    <w:rsid w:val="002E6DA6"/>
    <w:rsid w:val="002F1818"/>
    <w:rsid w:val="002F567B"/>
    <w:rsid w:val="003216A9"/>
    <w:rsid w:val="00335A74"/>
    <w:rsid w:val="0036561B"/>
    <w:rsid w:val="0037013F"/>
    <w:rsid w:val="00380C92"/>
    <w:rsid w:val="003A484F"/>
    <w:rsid w:val="003A4883"/>
    <w:rsid w:val="003B0BE0"/>
    <w:rsid w:val="003B0C1B"/>
    <w:rsid w:val="003B48D6"/>
    <w:rsid w:val="003B688C"/>
    <w:rsid w:val="003C0291"/>
    <w:rsid w:val="003C39AE"/>
    <w:rsid w:val="003C7B60"/>
    <w:rsid w:val="003D0C0F"/>
    <w:rsid w:val="003D1FB2"/>
    <w:rsid w:val="003D342A"/>
    <w:rsid w:val="003D52A9"/>
    <w:rsid w:val="003D66DA"/>
    <w:rsid w:val="003E1310"/>
    <w:rsid w:val="003E6F55"/>
    <w:rsid w:val="00406254"/>
    <w:rsid w:val="004067E7"/>
    <w:rsid w:val="004223DE"/>
    <w:rsid w:val="00434489"/>
    <w:rsid w:val="00437085"/>
    <w:rsid w:val="00443880"/>
    <w:rsid w:val="004464F4"/>
    <w:rsid w:val="0046501D"/>
    <w:rsid w:val="00471401"/>
    <w:rsid w:val="00473F31"/>
    <w:rsid w:val="0048263A"/>
    <w:rsid w:val="00487E5D"/>
    <w:rsid w:val="00493106"/>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6499"/>
    <w:rsid w:val="005B5C64"/>
    <w:rsid w:val="005C5337"/>
    <w:rsid w:val="005C6BD0"/>
    <w:rsid w:val="005D1C8B"/>
    <w:rsid w:val="005D468D"/>
    <w:rsid w:val="005D5CED"/>
    <w:rsid w:val="005E0129"/>
    <w:rsid w:val="005F1A4C"/>
    <w:rsid w:val="00605688"/>
    <w:rsid w:val="006070AF"/>
    <w:rsid w:val="00607E6C"/>
    <w:rsid w:val="006101B1"/>
    <w:rsid w:val="00614E44"/>
    <w:rsid w:val="006150C2"/>
    <w:rsid w:val="0062270A"/>
    <w:rsid w:val="00622830"/>
    <w:rsid w:val="00623DA0"/>
    <w:rsid w:val="00630AEF"/>
    <w:rsid w:val="006325F8"/>
    <w:rsid w:val="00633463"/>
    <w:rsid w:val="00634C9A"/>
    <w:rsid w:val="006370CE"/>
    <w:rsid w:val="006440E4"/>
    <w:rsid w:val="0066343B"/>
    <w:rsid w:val="00664777"/>
    <w:rsid w:val="00673759"/>
    <w:rsid w:val="006748A4"/>
    <w:rsid w:val="00681A31"/>
    <w:rsid w:val="00683E73"/>
    <w:rsid w:val="006A3141"/>
    <w:rsid w:val="006A5E34"/>
    <w:rsid w:val="006B2422"/>
    <w:rsid w:val="006B2B9A"/>
    <w:rsid w:val="006C1937"/>
    <w:rsid w:val="006C2BB5"/>
    <w:rsid w:val="006D57E2"/>
    <w:rsid w:val="006F020C"/>
    <w:rsid w:val="00701092"/>
    <w:rsid w:val="007127B7"/>
    <w:rsid w:val="0071798E"/>
    <w:rsid w:val="007416B6"/>
    <w:rsid w:val="00746F48"/>
    <w:rsid w:val="0075404D"/>
    <w:rsid w:val="0076182A"/>
    <w:rsid w:val="00767B7E"/>
    <w:rsid w:val="007770C3"/>
    <w:rsid w:val="00784D24"/>
    <w:rsid w:val="00785FBA"/>
    <w:rsid w:val="00786E4A"/>
    <w:rsid w:val="007875EB"/>
    <w:rsid w:val="0079426B"/>
    <w:rsid w:val="007D149F"/>
    <w:rsid w:val="007D1682"/>
    <w:rsid w:val="007D312A"/>
    <w:rsid w:val="007D3F19"/>
    <w:rsid w:val="007E23B0"/>
    <w:rsid w:val="007E23E5"/>
    <w:rsid w:val="007F1991"/>
    <w:rsid w:val="007F2C2F"/>
    <w:rsid w:val="007F55FC"/>
    <w:rsid w:val="007F5665"/>
    <w:rsid w:val="00800112"/>
    <w:rsid w:val="00800C93"/>
    <w:rsid w:val="00802906"/>
    <w:rsid w:val="0080696A"/>
    <w:rsid w:val="00813348"/>
    <w:rsid w:val="008253BB"/>
    <w:rsid w:val="00825421"/>
    <w:rsid w:val="0083706E"/>
    <w:rsid w:val="008408F6"/>
    <w:rsid w:val="008423A5"/>
    <w:rsid w:val="00850625"/>
    <w:rsid w:val="00853718"/>
    <w:rsid w:val="00855221"/>
    <w:rsid w:val="00860645"/>
    <w:rsid w:val="00864BF0"/>
    <w:rsid w:val="00871F71"/>
    <w:rsid w:val="00872FD8"/>
    <w:rsid w:val="00877291"/>
    <w:rsid w:val="00885AF4"/>
    <w:rsid w:val="008939CD"/>
    <w:rsid w:val="008A32C2"/>
    <w:rsid w:val="008B768C"/>
    <w:rsid w:val="008C4DB1"/>
    <w:rsid w:val="008C4EAF"/>
    <w:rsid w:val="008C5176"/>
    <w:rsid w:val="008C7FD0"/>
    <w:rsid w:val="008E1DE7"/>
    <w:rsid w:val="008E707C"/>
    <w:rsid w:val="00900B08"/>
    <w:rsid w:val="00902155"/>
    <w:rsid w:val="00902FA3"/>
    <w:rsid w:val="0091566B"/>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6B63"/>
    <w:rsid w:val="009F1185"/>
    <w:rsid w:val="009F18CD"/>
    <w:rsid w:val="009F2A13"/>
    <w:rsid w:val="009F7527"/>
    <w:rsid w:val="00A04EB0"/>
    <w:rsid w:val="00A13CC1"/>
    <w:rsid w:val="00A16847"/>
    <w:rsid w:val="00A237D8"/>
    <w:rsid w:val="00A268C4"/>
    <w:rsid w:val="00A307CD"/>
    <w:rsid w:val="00A3306F"/>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2EC"/>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94C6E"/>
    <w:rsid w:val="00BA60D1"/>
    <w:rsid w:val="00BA60E4"/>
    <w:rsid w:val="00BB4DF0"/>
    <w:rsid w:val="00BC289F"/>
    <w:rsid w:val="00BC2D50"/>
    <w:rsid w:val="00BC5361"/>
    <w:rsid w:val="00BC5460"/>
    <w:rsid w:val="00BC6B50"/>
    <w:rsid w:val="00BD0E25"/>
    <w:rsid w:val="00BF5BD6"/>
    <w:rsid w:val="00C03E31"/>
    <w:rsid w:val="00C2433C"/>
    <w:rsid w:val="00C33E72"/>
    <w:rsid w:val="00C354B2"/>
    <w:rsid w:val="00C35554"/>
    <w:rsid w:val="00C42709"/>
    <w:rsid w:val="00C533CC"/>
    <w:rsid w:val="00C5751C"/>
    <w:rsid w:val="00C61BFC"/>
    <w:rsid w:val="00C62B85"/>
    <w:rsid w:val="00C65438"/>
    <w:rsid w:val="00C737B1"/>
    <w:rsid w:val="00C87FD8"/>
    <w:rsid w:val="00C91381"/>
    <w:rsid w:val="00C91CBB"/>
    <w:rsid w:val="00CB4E70"/>
    <w:rsid w:val="00CC09B6"/>
    <w:rsid w:val="00CC666F"/>
    <w:rsid w:val="00CD1E3F"/>
    <w:rsid w:val="00CE3640"/>
    <w:rsid w:val="00CE44F6"/>
    <w:rsid w:val="00CE49DA"/>
    <w:rsid w:val="00CE7B61"/>
    <w:rsid w:val="00CF24A2"/>
    <w:rsid w:val="00D00095"/>
    <w:rsid w:val="00D114F0"/>
    <w:rsid w:val="00D20620"/>
    <w:rsid w:val="00D248EE"/>
    <w:rsid w:val="00D254F7"/>
    <w:rsid w:val="00D26091"/>
    <w:rsid w:val="00D2685C"/>
    <w:rsid w:val="00D34E7C"/>
    <w:rsid w:val="00D35489"/>
    <w:rsid w:val="00D36AFE"/>
    <w:rsid w:val="00D41068"/>
    <w:rsid w:val="00D51276"/>
    <w:rsid w:val="00D62BA7"/>
    <w:rsid w:val="00D65D22"/>
    <w:rsid w:val="00D7035F"/>
    <w:rsid w:val="00D72713"/>
    <w:rsid w:val="00D727B8"/>
    <w:rsid w:val="00D85398"/>
    <w:rsid w:val="00D94C53"/>
    <w:rsid w:val="00DA634F"/>
    <w:rsid w:val="00DA65AC"/>
    <w:rsid w:val="00DB1913"/>
    <w:rsid w:val="00DC410D"/>
    <w:rsid w:val="00DC5A81"/>
    <w:rsid w:val="00DC68CA"/>
    <w:rsid w:val="00DC7CBA"/>
    <w:rsid w:val="00DD73B7"/>
    <w:rsid w:val="00DE319C"/>
    <w:rsid w:val="00DE3CAF"/>
    <w:rsid w:val="00DE5299"/>
    <w:rsid w:val="00DF28BC"/>
    <w:rsid w:val="00DF34B9"/>
    <w:rsid w:val="00E01053"/>
    <w:rsid w:val="00E064C4"/>
    <w:rsid w:val="00E07ACF"/>
    <w:rsid w:val="00E26311"/>
    <w:rsid w:val="00E331A1"/>
    <w:rsid w:val="00E33202"/>
    <w:rsid w:val="00E336A9"/>
    <w:rsid w:val="00E472B1"/>
    <w:rsid w:val="00E50624"/>
    <w:rsid w:val="00E568DF"/>
    <w:rsid w:val="00E64269"/>
    <w:rsid w:val="00E73271"/>
    <w:rsid w:val="00E73BCD"/>
    <w:rsid w:val="00E82267"/>
    <w:rsid w:val="00E853CE"/>
    <w:rsid w:val="00E867B6"/>
    <w:rsid w:val="00E97880"/>
    <w:rsid w:val="00EA010F"/>
    <w:rsid w:val="00EA0B73"/>
    <w:rsid w:val="00EA2658"/>
    <w:rsid w:val="00EB1787"/>
    <w:rsid w:val="00EB7F84"/>
    <w:rsid w:val="00ED1B63"/>
    <w:rsid w:val="00ED3C1F"/>
    <w:rsid w:val="00ED4085"/>
    <w:rsid w:val="00ED420E"/>
    <w:rsid w:val="00ED6FBE"/>
    <w:rsid w:val="00EE2F57"/>
    <w:rsid w:val="00EF4C34"/>
    <w:rsid w:val="00EF77C6"/>
    <w:rsid w:val="00F05438"/>
    <w:rsid w:val="00F07584"/>
    <w:rsid w:val="00F1361C"/>
    <w:rsid w:val="00F14656"/>
    <w:rsid w:val="00F156F0"/>
    <w:rsid w:val="00F160C7"/>
    <w:rsid w:val="00F17225"/>
    <w:rsid w:val="00F2408F"/>
    <w:rsid w:val="00F240E9"/>
    <w:rsid w:val="00F36D8F"/>
    <w:rsid w:val="00F417B1"/>
    <w:rsid w:val="00F45853"/>
    <w:rsid w:val="00F602DF"/>
    <w:rsid w:val="00F754A1"/>
    <w:rsid w:val="00F81FD9"/>
    <w:rsid w:val="00F841AA"/>
    <w:rsid w:val="00F84A94"/>
    <w:rsid w:val="00F87E96"/>
    <w:rsid w:val="00FA23E8"/>
    <w:rsid w:val="00FB67DE"/>
    <w:rsid w:val="00FC47FE"/>
    <w:rsid w:val="00FD3CC1"/>
    <w:rsid w:val="00FD63DC"/>
    <w:rsid w:val="00FF1E02"/>
    <w:rsid w:val="00FF30B4"/>
    <w:rsid w:val="03BD583B"/>
    <w:rsid w:val="066E0107"/>
    <w:rsid w:val="07996F6E"/>
    <w:rsid w:val="0A2032A3"/>
    <w:rsid w:val="101860EC"/>
    <w:rsid w:val="10C055FF"/>
    <w:rsid w:val="118107EC"/>
    <w:rsid w:val="13D50BC4"/>
    <w:rsid w:val="16BB723D"/>
    <w:rsid w:val="190E4274"/>
    <w:rsid w:val="19801636"/>
    <w:rsid w:val="1AB60847"/>
    <w:rsid w:val="1BE8440E"/>
    <w:rsid w:val="1D155CEE"/>
    <w:rsid w:val="23860B96"/>
    <w:rsid w:val="240371BF"/>
    <w:rsid w:val="29FD04D3"/>
    <w:rsid w:val="2C8A61B5"/>
    <w:rsid w:val="2DF04E50"/>
    <w:rsid w:val="316B78BA"/>
    <w:rsid w:val="319F7F4E"/>
    <w:rsid w:val="36AA5135"/>
    <w:rsid w:val="37E16F03"/>
    <w:rsid w:val="3D98207C"/>
    <w:rsid w:val="3E286B47"/>
    <w:rsid w:val="44E268DA"/>
    <w:rsid w:val="456652D4"/>
    <w:rsid w:val="4A627F82"/>
    <w:rsid w:val="4B4F25DA"/>
    <w:rsid w:val="4BE068DB"/>
    <w:rsid w:val="4D577224"/>
    <w:rsid w:val="4EAB630A"/>
    <w:rsid w:val="4ECE2238"/>
    <w:rsid w:val="4F771F09"/>
    <w:rsid w:val="53D530D3"/>
    <w:rsid w:val="5AF92295"/>
    <w:rsid w:val="5CD71FC4"/>
    <w:rsid w:val="5FC7F62F"/>
    <w:rsid w:val="6C4A05C8"/>
    <w:rsid w:val="6E7E3605"/>
    <w:rsid w:val="6FF5CC65"/>
    <w:rsid w:val="715C0E4B"/>
    <w:rsid w:val="72734D90"/>
    <w:rsid w:val="73A62BBC"/>
    <w:rsid w:val="73AD73D5"/>
    <w:rsid w:val="73B6EB34"/>
    <w:rsid w:val="775A6197"/>
    <w:rsid w:val="79EE5BA4"/>
    <w:rsid w:val="7A894339"/>
    <w:rsid w:val="7C0C5F2D"/>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CE2D4E-BB7F-45BA-8D42-D67CDCA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370C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370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370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370C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370CE"/>
    <w:pPr>
      <w:spacing w:beforeLines="30"/>
    </w:pPr>
    <w:rPr>
      <w:rFonts w:ascii="仿宋_GB2312" w:eastAsia="仿宋_GB2312"/>
      <w:kern w:val="0"/>
      <w:sz w:val="30"/>
    </w:rPr>
  </w:style>
  <w:style w:type="paragraph" w:styleId="30">
    <w:name w:val="toc 3"/>
    <w:basedOn w:val="a"/>
    <w:next w:val="a"/>
    <w:uiPriority w:val="39"/>
    <w:unhideWhenUsed/>
    <w:qFormat/>
    <w:rsid w:val="006370CE"/>
    <w:pPr>
      <w:tabs>
        <w:tab w:val="right" w:leader="dot" w:pos="8296"/>
      </w:tabs>
      <w:ind w:leftChars="400" w:left="840"/>
    </w:pPr>
  </w:style>
  <w:style w:type="paragraph" w:styleId="a4">
    <w:name w:val="Plain Text"/>
    <w:basedOn w:val="a"/>
    <w:link w:val="Char0"/>
    <w:qFormat/>
    <w:rsid w:val="006370CE"/>
    <w:rPr>
      <w:rFonts w:ascii="宋体" w:hAnsi="Courier New"/>
    </w:rPr>
  </w:style>
  <w:style w:type="paragraph" w:styleId="a5">
    <w:name w:val="Balloon Text"/>
    <w:basedOn w:val="a"/>
    <w:link w:val="Char1"/>
    <w:uiPriority w:val="99"/>
    <w:semiHidden/>
    <w:unhideWhenUsed/>
    <w:qFormat/>
    <w:rsid w:val="006370CE"/>
    <w:rPr>
      <w:sz w:val="18"/>
      <w:szCs w:val="18"/>
    </w:rPr>
  </w:style>
  <w:style w:type="paragraph" w:styleId="a6">
    <w:name w:val="footer"/>
    <w:basedOn w:val="a"/>
    <w:link w:val="Char2"/>
    <w:uiPriority w:val="99"/>
    <w:qFormat/>
    <w:rsid w:val="006370CE"/>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rsid w:val="006370C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370C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370CE"/>
    <w:pPr>
      <w:tabs>
        <w:tab w:val="right" w:leader="dot" w:pos="8296"/>
      </w:tabs>
      <w:ind w:leftChars="200" w:left="420"/>
    </w:pPr>
  </w:style>
  <w:style w:type="table" w:styleId="a8">
    <w:name w:val="Table Grid"/>
    <w:basedOn w:val="a2"/>
    <w:qFormat/>
    <w:rsid w:val="006370C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99"/>
    <w:qFormat/>
    <w:rsid w:val="006370CE"/>
    <w:rPr>
      <w:b/>
    </w:rPr>
  </w:style>
  <w:style w:type="character" w:styleId="aa">
    <w:name w:val="Hyperlink"/>
    <w:basedOn w:val="a1"/>
    <w:uiPriority w:val="99"/>
    <w:unhideWhenUsed/>
    <w:qFormat/>
    <w:rsid w:val="006370CE"/>
    <w:rPr>
      <w:color w:val="0000FF" w:themeColor="hyperlink"/>
      <w:u w:val="single"/>
    </w:rPr>
  </w:style>
  <w:style w:type="character" w:customStyle="1" w:styleId="HeaderChar">
    <w:name w:val="Header Char"/>
    <w:basedOn w:val="a1"/>
    <w:uiPriority w:val="99"/>
    <w:semiHidden/>
    <w:qFormat/>
    <w:rsid w:val="006370CE"/>
    <w:rPr>
      <w:rFonts w:ascii="Times New Roman" w:hAnsi="Times New Roman"/>
      <w:sz w:val="18"/>
      <w:szCs w:val="18"/>
    </w:rPr>
  </w:style>
  <w:style w:type="character" w:customStyle="1" w:styleId="Char3">
    <w:name w:val="页眉 Char"/>
    <w:link w:val="a7"/>
    <w:uiPriority w:val="99"/>
    <w:semiHidden/>
    <w:qFormat/>
    <w:locked/>
    <w:rsid w:val="006370CE"/>
    <w:rPr>
      <w:sz w:val="18"/>
    </w:rPr>
  </w:style>
  <w:style w:type="character" w:customStyle="1" w:styleId="FooterChar">
    <w:name w:val="Footer Char"/>
    <w:basedOn w:val="a1"/>
    <w:uiPriority w:val="99"/>
    <w:semiHidden/>
    <w:qFormat/>
    <w:rsid w:val="006370CE"/>
    <w:rPr>
      <w:rFonts w:ascii="Times New Roman" w:hAnsi="Times New Roman"/>
      <w:sz w:val="18"/>
      <w:szCs w:val="18"/>
    </w:rPr>
  </w:style>
  <w:style w:type="character" w:customStyle="1" w:styleId="Char2">
    <w:name w:val="页脚 Char"/>
    <w:link w:val="a6"/>
    <w:uiPriority w:val="99"/>
    <w:qFormat/>
    <w:locked/>
    <w:rsid w:val="006370CE"/>
    <w:rPr>
      <w:sz w:val="18"/>
    </w:rPr>
  </w:style>
  <w:style w:type="character" w:customStyle="1" w:styleId="BodyTextChar">
    <w:name w:val="Body Text Char"/>
    <w:basedOn w:val="a1"/>
    <w:uiPriority w:val="99"/>
    <w:semiHidden/>
    <w:qFormat/>
    <w:rsid w:val="006370CE"/>
    <w:rPr>
      <w:rFonts w:ascii="Times New Roman" w:hAnsi="Times New Roman"/>
      <w:szCs w:val="24"/>
    </w:rPr>
  </w:style>
  <w:style w:type="character" w:customStyle="1" w:styleId="Char">
    <w:name w:val="正文文本 Char"/>
    <w:link w:val="a0"/>
    <w:uiPriority w:val="99"/>
    <w:qFormat/>
    <w:locked/>
    <w:rsid w:val="006370CE"/>
    <w:rPr>
      <w:rFonts w:ascii="仿宋_GB2312" w:eastAsia="仿宋_GB2312" w:hAnsi="Times New Roman"/>
      <w:sz w:val="24"/>
    </w:rPr>
  </w:style>
  <w:style w:type="paragraph" w:customStyle="1" w:styleId="Default">
    <w:name w:val="Default"/>
    <w:uiPriority w:val="99"/>
    <w:qFormat/>
    <w:rsid w:val="006370CE"/>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6370CE"/>
    <w:pPr>
      <w:ind w:firstLineChars="200" w:firstLine="420"/>
    </w:pPr>
  </w:style>
  <w:style w:type="character" w:customStyle="1" w:styleId="1Char">
    <w:name w:val="标题 1 Char"/>
    <w:basedOn w:val="a1"/>
    <w:link w:val="1"/>
    <w:uiPriority w:val="9"/>
    <w:qFormat/>
    <w:rsid w:val="006370CE"/>
    <w:rPr>
      <w:rFonts w:ascii="Times New Roman" w:hAnsi="Times New Roman"/>
      <w:b/>
      <w:bCs/>
      <w:kern w:val="44"/>
      <w:sz w:val="44"/>
      <w:szCs w:val="44"/>
    </w:rPr>
  </w:style>
  <w:style w:type="character" w:customStyle="1" w:styleId="2Char">
    <w:name w:val="标题 2 Char"/>
    <w:basedOn w:val="a1"/>
    <w:link w:val="2"/>
    <w:uiPriority w:val="9"/>
    <w:qFormat/>
    <w:rsid w:val="006370C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370C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6370CE"/>
    <w:rPr>
      <w:rFonts w:ascii="Times New Roman" w:hAnsi="Times New Roman"/>
      <w:kern w:val="2"/>
      <w:sz w:val="18"/>
      <w:szCs w:val="18"/>
    </w:rPr>
  </w:style>
  <w:style w:type="character" w:customStyle="1" w:styleId="3Char">
    <w:name w:val="标题 3 Char"/>
    <w:basedOn w:val="a1"/>
    <w:link w:val="3"/>
    <w:uiPriority w:val="9"/>
    <w:qFormat/>
    <w:rsid w:val="006370CE"/>
    <w:rPr>
      <w:rFonts w:ascii="Times New Roman" w:hAnsi="Times New Roman"/>
      <w:b/>
      <w:bCs/>
      <w:kern w:val="2"/>
      <w:sz w:val="32"/>
      <w:szCs w:val="32"/>
    </w:rPr>
  </w:style>
  <w:style w:type="paragraph" w:customStyle="1" w:styleId="TOC2">
    <w:name w:val="TOC 标题2"/>
    <w:basedOn w:val="1"/>
    <w:next w:val="a"/>
    <w:uiPriority w:val="39"/>
    <w:unhideWhenUsed/>
    <w:qFormat/>
    <w:rsid w:val="006370C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4">
    <w:name w:val="Char"/>
    <w:basedOn w:val="a"/>
    <w:qFormat/>
    <w:rsid w:val="006370CE"/>
    <w:rPr>
      <w:rFonts w:ascii="Tahoma" w:hAnsi="Tahoma"/>
      <w:sz w:val="24"/>
    </w:rPr>
  </w:style>
  <w:style w:type="character" w:customStyle="1" w:styleId="Char0">
    <w:name w:val="纯文本 Char"/>
    <w:basedOn w:val="a1"/>
    <w:link w:val="a4"/>
    <w:qFormat/>
    <w:rsid w:val="006370CE"/>
    <w:rPr>
      <w:rFonts w:ascii="宋体" w:eastAsia="宋体" w:hAnsi="Courier New" w:cs="Times New Roman"/>
      <w:kern w:val="2"/>
      <w:sz w:val="21"/>
      <w:szCs w:val="24"/>
    </w:rPr>
  </w:style>
  <w:style w:type="character" w:customStyle="1" w:styleId="NormalCharacter">
    <w:name w:val="NormalCharacter"/>
    <w:semiHidden/>
    <w:qFormat/>
    <w:rsid w:val="006370CE"/>
  </w:style>
  <w:style w:type="paragraph" w:customStyle="1" w:styleId="TOC3">
    <w:name w:val="TOC 标题3"/>
    <w:basedOn w:val="1"/>
    <w:next w:val="a"/>
    <w:uiPriority w:val="39"/>
    <w:unhideWhenUsed/>
    <w:qFormat/>
    <w:rsid w:val="006370C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9947">
      <w:bodyDiv w:val="1"/>
      <w:marLeft w:val="0"/>
      <w:marRight w:val="0"/>
      <w:marTop w:val="0"/>
      <w:marBottom w:val="0"/>
      <w:divBdr>
        <w:top w:val="none" w:sz="0" w:space="0" w:color="auto"/>
        <w:left w:val="none" w:sz="0" w:space="0" w:color="auto"/>
        <w:bottom w:val="none" w:sz="0" w:space="0" w:color="auto"/>
        <w:right w:val="none" w:sz="0" w:space="0" w:color="auto"/>
      </w:divBdr>
    </w:div>
    <w:div w:id="672688539">
      <w:bodyDiv w:val="1"/>
      <w:marLeft w:val="0"/>
      <w:marRight w:val="0"/>
      <w:marTop w:val="0"/>
      <w:marBottom w:val="0"/>
      <w:divBdr>
        <w:top w:val="none" w:sz="0" w:space="0" w:color="auto"/>
        <w:left w:val="none" w:sz="0" w:space="0" w:color="auto"/>
        <w:bottom w:val="none" w:sz="0" w:space="0" w:color="auto"/>
        <w:right w:val="none" w:sz="0" w:space="0" w:color="auto"/>
      </w:divBdr>
    </w:div>
    <w:div w:id="693923239">
      <w:bodyDiv w:val="1"/>
      <w:marLeft w:val="0"/>
      <w:marRight w:val="0"/>
      <w:marTop w:val="0"/>
      <w:marBottom w:val="0"/>
      <w:divBdr>
        <w:top w:val="none" w:sz="0" w:space="0" w:color="auto"/>
        <w:left w:val="none" w:sz="0" w:space="0" w:color="auto"/>
        <w:bottom w:val="none" w:sz="0" w:space="0" w:color="auto"/>
        <w:right w:val="none" w:sz="0" w:space="0" w:color="auto"/>
      </w:divBdr>
    </w:div>
    <w:div w:id="1024206684">
      <w:bodyDiv w:val="1"/>
      <w:marLeft w:val="0"/>
      <w:marRight w:val="0"/>
      <w:marTop w:val="0"/>
      <w:marBottom w:val="0"/>
      <w:divBdr>
        <w:top w:val="none" w:sz="0" w:space="0" w:color="auto"/>
        <w:left w:val="none" w:sz="0" w:space="0" w:color="auto"/>
        <w:bottom w:val="none" w:sz="0" w:space="0" w:color="auto"/>
        <w:right w:val="none" w:sz="0" w:space="0" w:color="auto"/>
      </w:divBdr>
    </w:div>
    <w:div w:id="1052192567">
      <w:bodyDiv w:val="1"/>
      <w:marLeft w:val="0"/>
      <w:marRight w:val="0"/>
      <w:marTop w:val="0"/>
      <w:marBottom w:val="0"/>
      <w:divBdr>
        <w:top w:val="none" w:sz="0" w:space="0" w:color="auto"/>
        <w:left w:val="none" w:sz="0" w:space="0" w:color="auto"/>
        <w:bottom w:val="none" w:sz="0" w:space="0" w:color="auto"/>
        <w:right w:val="none" w:sz="0" w:space="0" w:color="auto"/>
      </w:divBdr>
    </w:div>
    <w:div w:id="1181625591">
      <w:bodyDiv w:val="1"/>
      <w:marLeft w:val="0"/>
      <w:marRight w:val="0"/>
      <w:marTop w:val="0"/>
      <w:marBottom w:val="0"/>
      <w:divBdr>
        <w:top w:val="none" w:sz="0" w:space="0" w:color="auto"/>
        <w:left w:val="none" w:sz="0" w:space="0" w:color="auto"/>
        <w:bottom w:val="none" w:sz="0" w:space="0" w:color="auto"/>
        <w:right w:val="none" w:sz="0" w:space="0" w:color="auto"/>
      </w:divBdr>
    </w:div>
    <w:div w:id="1440250623">
      <w:bodyDiv w:val="1"/>
      <w:marLeft w:val="0"/>
      <w:marRight w:val="0"/>
      <w:marTop w:val="0"/>
      <w:marBottom w:val="0"/>
      <w:divBdr>
        <w:top w:val="none" w:sz="0" w:space="0" w:color="auto"/>
        <w:left w:val="none" w:sz="0" w:space="0" w:color="auto"/>
        <w:bottom w:val="none" w:sz="0" w:space="0" w:color="auto"/>
        <w:right w:val="none" w:sz="0" w:space="0" w:color="auto"/>
      </w:divBdr>
    </w:div>
    <w:div w:id="1463574358">
      <w:bodyDiv w:val="1"/>
      <w:marLeft w:val="0"/>
      <w:marRight w:val="0"/>
      <w:marTop w:val="0"/>
      <w:marBottom w:val="0"/>
      <w:divBdr>
        <w:top w:val="none" w:sz="0" w:space="0" w:color="auto"/>
        <w:left w:val="none" w:sz="0" w:space="0" w:color="auto"/>
        <w:bottom w:val="none" w:sz="0" w:space="0" w:color="auto"/>
        <w:right w:val="none" w:sz="0" w:space="0" w:color="auto"/>
      </w:divBdr>
    </w:div>
    <w:div w:id="1719745256">
      <w:bodyDiv w:val="1"/>
      <w:marLeft w:val="0"/>
      <w:marRight w:val="0"/>
      <w:marTop w:val="0"/>
      <w:marBottom w:val="0"/>
      <w:divBdr>
        <w:top w:val="none" w:sz="0" w:space="0" w:color="auto"/>
        <w:left w:val="none" w:sz="0" w:space="0" w:color="auto"/>
        <w:bottom w:val="none" w:sz="0" w:space="0" w:color="auto"/>
        <w:right w:val="none" w:sz="0" w:space="0" w:color="auto"/>
      </w:divBdr>
    </w:div>
    <w:div w:id="1730108339">
      <w:bodyDiv w:val="1"/>
      <w:marLeft w:val="0"/>
      <w:marRight w:val="0"/>
      <w:marTop w:val="0"/>
      <w:marBottom w:val="0"/>
      <w:divBdr>
        <w:top w:val="none" w:sz="0" w:space="0" w:color="auto"/>
        <w:left w:val="none" w:sz="0" w:space="0" w:color="auto"/>
        <w:bottom w:val="none" w:sz="0" w:space="0" w:color="auto"/>
        <w:right w:val="none" w:sz="0" w:space="0" w:color="auto"/>
      </w:divBdr>
    </w:div>
    <w:div w:id="1875654861">
      <w:bodyDiv w:val="1"/>
      <w:marLeft w:val="0"/>
      <w:marRight w:val="0"/>
      <w:marTop w:val="0"/>
      <w:marBottom w:val="0"/>
      <w:divBdr>
        <w:top w:val="none" w:sz="0" w:space="0" w:color="auto"/>
        <w:left w:val="none" w:sz="0" w:space="0" w:color="auto"/>
        <w:bottom w:val="none" w:sz="0" w:space="0" w:color="auto"/>
        <w:right w:val="none" w:sz="0" w:space="0" w:color="auto"/>
      </w:divBdr>
    </w:div>
    <w:div w:id="1958291413">
      <w:bodyDiv w:val="1"/>
      <w:marLeft w:val="0"/>
      <w:marRight w:val="0"/>
      <w:marTop w:val="0"/>
      <w:marBottom w:val="0"/>
      <w:divBdr>
        <w:top w:val="none" w:sz="0" w:space="0" w:color="auto"/>
        <w:left w:val="none" w:sz="0" w:space="0" w:color="auto"/>
        <w:bottom w:val="none" w:sz="0" w:space="0" w:color="auto"/>
        <w:right w:val="none" w:sz="0" w:space="0" w:color="auto"/>
      </w:divBdr>
    </w:div>
    <w:div w:id="200443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[工作簿1]Sheet1!$B$13</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[工作簿1]Sheet1!$A$14:$A$15</c:f>
              <c:numCache>
                <c:formatCode>General</c:formatCode>
                <c:ptCount val="2"/>
                <c:pt idx="0">
                  <c:v>2020</c:v>
                </c:pt>
                <c:pt idx="1">
                  <c:v>2021</c:v>
                </c:pt>
              </c:numCache>
            </c:numRef>
          </c:cat>
          <c:val>
            <c:numRef>
              <c:f>[工作簿1]Sheet1!$B$14:$B$15</c:f>
              <c:numCache>
                <c:formatCode>General</c:formatCode>
                <c:ptCount val="2"/>
                <c:pt idx="0">
                  <c:v>4117.84</c:v>
                </c:pt>
                <c:pt idx="1">
                  <c:v>3824.46</c:v>
                </c:pt>
              </c:numCache>
            </c:numRef>
          </c:val>
        </c:ser>
        <c:dLbls>
          <c:showLegendKey val="0"/>
          <c:showVal val="1"/>
          <c:showCatName val="0"/>
          <c:showSerName val="0"/>
          <c:showPercent val="0"/>
          <c:showBubbleSize val="0"/>
        </c:dLbls>
        <c:gapWidth val="219"/>
        <c:overlap val="-27"/>
        <c:axId val="1258379696"/>
        <c:axId val="1258399824"/>
      </c:barChart>
      <c:catAx>
        <c:axId val="125837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399824"/>
        <c:crosses val="autoZero"/>
        <c:auto val="1"/>
        <c:lblAlgn val="ctr"/>
        <c:lblOffset val="100"/>
        <c:noMultiLvlLbl val="0"/>
      </c:catAx>
      <c:valAx>
        <c:axId val="12583998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37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endParaRPr lang="zh-CN"/>
        </a:p>
      </c:txPr>
    </c:title>
    <c:autoTitleDeleted val="0"/>
    <c:plotArea>
      <c:layout/>
      <c:pieChart>
        <c:varyColors val="1"/>
        <c:ser>
          <c:idx val="0"/>
          <c:order val="0"/>
          <c:tx>
            <c:strRef>
              <c:f>[工作簿1]Sheet1!$A$8</c:f>
              <c:strCache>
                <c:ptCount val="1"/>
                <c:pt idx="0">
                  <c:v>收入决算</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[工作簿1]Sheet1!$B$7</c:f>
              <c:strCache>
                <c:ptCount val="1"/>
                <c:pt idx="0">
                  <c:v>一般公共预算财政拨款收入</c:v>
                </c:pt>
              </c:strCache>
            </c:strRef>
          </c:cat>
          <c:val>
            <c:numRef>
              <c:f>[工作簿1]Sheet1!$B$8</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[工作簿1]Sheet1!$I$13</c:f>
              <c:strCache>
                <c:ptCount val="1"/>
                <c:pt idx="0">
                  <c:v>支出决算</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[工作簿1]Sheet1!$H$14:$H$15</c:f>
              <c:strCache>
                <c:ptCount val="2"/>
                <c:pt idx="0">
                  <c:v>基本支出</c:v>
                </c:pt>
                <c:pt idx="1">
                  <c:v>项目支出</c:v>
                </c:pt>
              </c:strCache>
            </c:strRef>
          </c:cat>
          <c:val>
            <c:numRef>
              <c:f>[工作簿1]Sheet1!$I$14:$I$15</c:f>
              <c:numCache>
                <c:formatCode>0.00%</c:formatCode>
                <c:ptCount val="2"/>
                <c:pt idx="0">
                  <c:v>0.86590000000000011</c:v>
                </c:pt>
                <c:pt idx="1">
                  <c:v>0.1341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[工作簿1]Sheet1!$B$13</c:f>
              <c:strCache>
                <c:ptCount val="1"/>
                <c:pt idx="0">
                  <c:v>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[工作簿1]Sheet1!$A$14:$A$15</c:f>
              <c:numCache>
                <c:formatCode>General</c:formatCode>
                <c:ptCount val="2"/>
                <c:pt idx="0">
                  <c:v>2020</c:v>
                </c:pt>
                <c:pt idx="1">
                  <c:v>2021</c:v>
                </c:pt>
              </c:numCache>
            </c:numRef>
          </c:cat>
          <c:val>
            <c:numRef>
              <c:f>[工作簿1]Sheet1!$B$14:$B$15</c:f>
              <c:numCache>
                <c:formatCode>General</c:formatCode>
                <c:ptCount val="2"/>
                <c:pt idx="0">
                  <c:v>4031.09</c:v>
                </c:pt>
                <c:pt idx="1">
                  <c:v>3824.46</c:v>
                </c:pt>
              </c:numCache>
            </c:numRef>
          </c:val>
        </c:ser>
        <c:dLbls>
          <c:showLegendKey val="0"/>
          <c:showVal val="1"/>
          <c:showCatName val="0"/>
          <c:showSerName val="0"/>
          <c:showPercent val="0"/>
          <c:showBubbleSize val="0"/>
        </c:dLbls>
        <c:gapWidth val="219"/>
        <c:overlap val="-27"/>
        <c:axId val="1258400368"/>
        <c:axId val="1258396560"/>
      </c:barChart>
      <c:catAx>
        <c:axId val="125840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396560"/>
        <c:crosses val="autoZero"/>
        <c:auto val="1"/>
        <c:lblAlgn val="ctr"/>
        <c:lblOffset val="100"/>
        <c:noMultiLvlLbl val="0"/>
      </c:catAx>
      <c:valAx>
        <c:axId val="1258396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40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[工作簿1]Sheet1!$B$13</c:f>
              <c:strCache>
                <c:ptCount val="1"/>
                <c:pt idx="0">
                  <c:v>一般公共预算财政拨款支出决算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[工作簿1]Sheet1!$A$14:$A$15</c:f>
              <c:numCache>
                <c:formatCode>General</c:formatCode>
                <c:ptCount val="2"/>
                <c:pt idx="0">
                  <c:v>2020</c:v>
                </c:pt>
                <c:pt idx="1">
                  <c:v>2021</c:v>
                </c:pt>
              </c:numCache>
            </c:numRef>
          </c:cat>
          <c:val>
            <c:numRef>
              <c:f>[工作簿1]Sheet1!$B$14:$B$15</c:f>
              <c:numCache>
                <c:formatCode>General</c:formatCode>
                <c:ptCount val="2"/>
                <c:pt idx="0">
                  <c:v>4180.5600000000004</c:v>
                </c:pt>
                <c:pt idx="1">
                  <c:v>3971.06</c:v>
                </c:pt>
              </c:numCache>
            </c:numRef>
          </c:val>
        </c:ser>
        <c:dLbls>
          <c:showLegendKey val="0"/>
          <c:showVal val="1"/>
          <c:showCatName val="0"/>
          <c:showSerName val="0"/>
          <c:showPercent val="0"/>
          <c:showBubbleSize val="0"/>
        </c:dLbls>
        <c:gapWidth val="219"/>
        <c:overlap val="-27"/>
        <c:axId val="1258391664"/>
        <c:axId val="1258384592"/>
      </c:barChart>
      <c:catAx>
        <c:axId val="125839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384592"/>
        <c:crosses val="autoZero"/>
        <c:auto val="1"/>
        <c:lblAlgn val="ctr"/>
        <c:lblOffset val="100"/>
        <c:noMultiLvlLbl val="0"/>
      </c:catAx>
      <c:valAx>
        <c:axId val="1258384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839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[工作簿1]Sheet1!$I$13</c:f>
              <c:strCache>
                <c:ptCount val="1"/>
                <c:pt idx="0">
                  <c:v>一般公共预算财政拨款支出决算</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[工作簿1]Sheet1!$H$14:$H$17</c:f>
              <c:strCache>
                <c:ptCount val="4"/>
                <c:pt idx="0">
                  <c:v>一般公共服务</c:v>
                </c:pt>
                <c:pt idx="1">
                  <c:v>农林水支出</c:v>
                </c:pt>
                <c:pt idx="2">
                  <c:v>社会保障和就业</c:v>
                </c:pt>
                <c:pt idx="3">
                  <c:v>住房保障支出</c:v>
                </c:pt>
              </c:strCache>
            </c:strRef>
          </c:cat>
          <c:val>
            <c:numRef>
              <c:f>[工作簿1]Sheet1!$I$14:$I$17</c:f>
              <c:numCache>
                <c:formatCode>0.00%</c:formatCode>
                <c:ptCount val="4"/>
                <c:pt idx="0">
                  <c:v>1.1900000000000003E-2</c:v>
                </c:pt>
                <c:pt idx="1">
                  <c:v>0.81400000000000006</c:v>
                </c:pt>
                <c:pt idx="2">
                  <c:v>0.11900000000000001</c:v>
                </c:pt>
                <c:pt idx="3">
                  <c:v>5.5100000000000003E-2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[工作簿1]Sheet1!$I$13</c:f>
              <c:strCache>
                <c:ptCount val="1"/>
                <c:pt idx="0">
                  <c:v>“三公”经费财政拨款支出决算</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[工作簿1]Sheet1!$H$14:$H$16</c:f>
              <c:strCache>
                <c:ptCount val="3"/>
                <c:pt idx="0">
                  <c:v>因公出国（境）经费支出</c:v>
                </c:pt>
                <c:pt idx="1">
                  <c:v>公务用车购置及运行维护费支出</c:v>
                </c:pt>
                <c:pt idx="2">
                  <c:v>公务接待费支出</c:v>
                </c:pt>
              </c:strCache>
            </c:strRef>
          </c:cat>
          <c:val>
            <c:numRef>
              <c:f>[工作簿1]Sheet1!$I$14:$I$16</c:f>
              <c:numCache>
                <c:formatCode>0.00%</c:formatCode>
                <c:ptCount val="3"/>
                <c:pt idx="0">
                  <c:v>0</c:v>
                </c:pt>
                <c:pt idx="1">
                  <c:v>0.8257000000000001</c:v>
                </c:pt>
                <c:pt idx="2">
                  <c:v>0.11900000000000001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6469</Words>
  <Characters>36878</Characters>
  <Application>Microsoft Office Word</Application>
  <DocSecurity>0</DocSecurity>
  <Lines>307</Lines>
  <Paragraphs>86</Paragraphs>
  <ScaleCrop>false</ScaleCrop>
  <Company>四川省财政厅</Company>
  <LinksUpToDate>false</LinksUpToDate>
  <CharactersWithSpaces>43261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邓小舟</cp:lastModifiedBy>
  <cp:revision>86</cp:revision>
  <cp:lastPrinted>2022-08-09T01:11:00Z</cp:lastPrinted>
  <dcterms:created xsi:type="dcterms:W3CDTF">2020-08-05T17:49:00Z</dcterms:created>
  <dcterms:modified xsi:type="dcterms:W3CDTF">2025-05-14T02:02:00Z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6ED256829B8B4F5C96237ADDA97F22FB</vt:lpwstr>
  </property>
</Properties>
</file>